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B5E" w:rsidRDefault="00C53B5E" w:rsidP="00C53B5E">
      <w:pPr>
        <w:widowControl w:val="0"/>
        <w:spacing w:after="0" w:line="240" w:lineRule="auto"/>
        <w:jc w:val="center"/>
        <w:rPr>
          <w:rFonts w:ascii="Times New Roman" w:eastAsia="Times New Roman" w:hAnsi="Times New Roman" w:cs="Times New Roman"/>
          <w:b/>
          <w:bCs/>
          <w:sz w:val="24"/>
          <w:szCs w:val="24"/>
        </w:rPr>
      </w:pPr>
    </w:p>
    <w:p w:rsidR="00C53B5E" w:rsidRDefault="00C53B5E" w:rsidP="00C53B5E">
      <w:pPr>
        <w:widowControl w:val="0"/>
        <w:spacing w:after="0" w:line="240" w:lineRule="auto"/>
        <w:jc w:val="center"/>
        <w:rPr>
          <w:rFonts w:ascii="Times New Roman" w:eastAsia="Times New Roman" w:hAnsi="Times New Roman" w:cs="Times New Roman"/>
          <w:b/>
          <w:bCs/>
          <w:sz w:val="24"/>
          <w:szCs w:val="24"/>
        </w:rPr>
      </w:pPr>
      <w:r w:rsidRPr="00E927E3">
        <w:rPr>
          <w:rFonts w:ascii="Times New Roman" w:eastAsia="Times New Roman" w:hAnsi="Times New Roman" w:cs="Times New Roman"/>
          <w:b/>
          <w:bCs/>
          <w:sz w:val="24"/>
          <w:szCs w:val="24"/>
        </w:rPr>
        <w:t>ОТЧ</w:t>
      </w:r>
      <w:r w:rsidR="00ED6FED">
        <w:rPr>
          <w:rFonts w:ascii="Times New Roman" w:eastAsia="Times New Roman" w:hAnsi="Times New Roman" w:cs="Times New Roman"/>
          <w:b/>
          <w:bCs/>
          <w:sz w:val="24"/>
          <w:szCs w:val="24"/>
        </w:rPr>
        <w:t>Е</w:t>
      </w:r>
      <w:r>
        <w:rPr>
          <w:rFonts w:ascii="Times New Roman" w:eastAsia="Times New Roman" w:hAnsi="Times New Roman" w:cs="Times New Roman"/>
          <w:b/>
          <w:bCs/>
          <w:sz w:val="24"/>
          <w:szCs w:val="24"/>
        </w:rPr>
        <w:t>Т</w:t>
      </w:r>
    </w:p>
    <w:p w:rsidR="00AD5313" w:rsidRDefault="00C53B5E" w:rsidP="00C53B5E">
      <w:pPr>
        <w:widowControl w:val="0"/>
        <w:spacing w:after="0" w:line="240" w:lineRule="auto"/>
        <w:jc w:val="center"/>
        <w:rPr>
          <w:rFonts w:ascii="Times New Roman" w:eastAsia="Times New Roman" w:hAnsi="Times New Roman" w:cs="Times New Roman"/>
          <w:b/>
          <w:bCs/>
          <w:sz w:val="24"/>
          <w:szCs w:val="24"/>
        </w:rPr>
      </w:pPr>
      <w:r w:rsidRPr="00E927E3">
        <w:rPr>
          <w:rFonts w:ascii="Times New Roman" w:eastAsia="Times New Roman" w:hAnsi="Times New Roman" w:cs="Times New Roman"/>
          <w:b/>
          <w:bCs/>
          <w:sz w:val="24"/>
          <w:szCs w:val="24"/>
        </w:rPr>
        <w:t xml:space="preserve">о работе </w:t>
      </w:r>
      <w:r>
        <w:rPr>
          <w:rFonts w:ascii="Times New Roman" w:eastAsia="Times New Roman" w:hAnsi="Times New Roman" w:cs="Times New Roman"/>
          <w:b/>
          <w:bCs/>
          <w:sz w:val="24"/>
          <w:szCs w:val="24"/>
        </w:rPr>
        <w:t>К</w:t>
      </w:r>
      <w:r w:rsidRPr="00E927E3">
        <w:rPr>
          <w:rFonts w:ascii="Times New Roman" w:eastAsia="Times New Roman" w:hAnsi="Times New Roman" w:cs="Times New Roman"/>
          <w:b/>
          <w:bCs/>
          <w:sz w:val="24"/>
          <w:szCs w:val="24"/>
        </w:rPr>
        <w:t>онтрольно-сч</w:t>
      </w:r>
      <w:r>
        <w:rPr>
          <w:rFonts w:ascii="Times New Roman" w:eastAsia="Times New Roman" w:hAnsi="Times New Roman" w:cs="Times New Roman"/>
          <w:b/>
          <w:bCs/>
          <w:sz w:val="24"/>
          <w:szCs w:val="24"/>
        </w:rPr>
        <w:t>е</w:t>
      </w:r>
      <w:r w:rsidRPr="00E927E3">
        <w:rPr>
          <w:rFonts w:ascii="Times New Roman" w:eastAsia="Times New Roman" w:hAnsi="Times New Roman" w:cs="Times New Roman"/>
          <w:b/>
          <w:bCs/>
          <w:sz w:val="24"/>
          <w:szCs w:val="24"/>
        </w:rPr>
        <w:t>тной палаты </w:t>
      </w:r>
      <w:r>
        <w:rPr>
          <w:rFonts w:ascii="Times New Roman" w:eastAsia="Times New Roman" w:hAnsi="Times New Roman" w:cs="Times New Roman"/>
          <w:b/>
          <w:bCs/>
          <w:sz w:val="24"/>
          <w:szCs w:val="24"/>
        </w:rPr>
        <w:t xml:space="preserve">муниципального </w:t>
      </w:r>
      <w:r w:rsidR="00D04223">
        <w:rPr>
          <w:rFonts w:ascii="Times New Roman" w:eastAsia="Times New Roman" w:hAnsi="Times New Roman" w:cs="Times New Roman"/>
          <w:b/>
          <w:bCs/>
          <w:sz w:val="24"/>
          <w:szCs w:val="24"/>
        </w:rPr>
        <w:t>района</w:t>
      </w:r>
    </w:p>
    <w:p w:rsidR="00C53B5E" w:rsidRDefault="00C53B5E" w:rsidP="00C53B5E">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«Нерюнгринский район»</w:t>
      </w:r>
      <w:r w:rsidRPr="00E927E3">
        <w:rPr>
          <w:rFonts w:ascii="Times New Roman" w:eastAsia="Times New Roman" w:hAnsi="Times New Roman" w:cs="Times New Roman"/>
          <w:b/>
          <w:bCs/>
          <w:sz w:val="24"/>
          <w:szCs w:val="24"/>
        </w:rPr>
        <w:t xml:space="preserve"> за </w:t>
      </w:r>
      <w:r w:rsidR="00863953">
        <w:rPr>
          <w:rFonts w:ascii="Times New Roman" w:eastAsia="Times New Roman" w:hAnsi="Times New Roman" w:cs="Times New Roman"/>
          <w:b/>
          <w:bCs/>
          <w:sz w:val="24"/>
          <w:szCs w:val="24"/>
        </w:rPr>
        <w:t>202</w:t>
      </w:r>
      <w:r w:rsidR="00A93A88">
        <w:rPr>
          <w:rFonts w:ascii="Times New Roman" w:eastAsia="Times New Roman" w:hAnsi="Times New Roman" w:cs="Times New Roman"/>
          <w:b/>
          <w:bCs/>
          <w:sz w:val="24"/>
          <w:szCs w:val="24"/>
        </w:rPr>
        <w:t>4</w:t>
      </w:r>
      <w:r w:rsidRPr="00E927E3">
        <w:rPr>
          <w:rFonts w:ascii="Times New Roman" w:eastAsia="Times New Roman" w:hAnsi="Times New Roman" w:cs="Times New Roman"/>
          <w:b/>
          <w:bCs/>
          <w:sz w:val="24"/>
          <w:szCs w:val="24"/>
        </w:rPr>
        <w:t xml:space="preserve"> год</w:t>
      </w:r>
    </w:p>
    <w:p w:rsidR="00B10835" w:rsidRDefault="00B10835" w:rsidP="00C53B5E">
      <w:pPr>
        <w:widowControl w:val="0"/>
        <w:spacing w:after="0" w:line="240" w:lineRule="auto"/>
        <w:jc w:val="center"/>
        <w:rPr>
          <w:rFonts w:ascii="Times New Roman" w:eastAsia="Times New Roman" w:hAnsi="Times New Roman" w:cs="Times New Roman"/>
          <w:b/>
          <w:bCs/>
          <w:sz w:val="24"/>
          <w:szCs w:val="24"/>
        </w:rPr>
      </w:pPr>
    </w:p>
    <w:p w:rsidR="00E927E3" w:rsidRPr="00E927E3" w:rsidRDefault="00E927E3" w:rsidP="00B10835">
      <w:pPr>
        <w:spacing w:after="0" w:line="240" w:lineRule="auto"/>
        <w:ind w:firstLine="709"/>
        <w:jc w:val="both"/>
        <w:rPr>
          <w:rFonts w:ascii="Times New Roman" w:eastAsia="Times New Roman" w:hAnsi="Times New Roman" w:cs="Times New Roman"/>
          <w:sz w:val="24"/>
          <w:szCs w:val="24"/>
        </w:rPr>
      </w:pPr>
      <w:r w:rsidRPr="00E927E3">
        <w:rPr>
          <w:rFonts w:ascii="Times New Roman" w:eastAsia="Times New Roman" w:hAnsi="Times New Roman" w:cs="Times New Roman"/>
          <w:sz w:val="24"/>
          <w:szCs w:val="24"/>
        </w:rPr>
        <w:t xml:space="preserve">Настоящий отчет о работе Контрольно-счетной палаты </w:t>
      </w:r>
      <w:r w:rsidR="009E3326">
        <w:rPr>
          <w:rFonts w:ascii="Times New Roman" w:eastAsia="Times New Roman" w:hAnsi="Times New Roman" w:cs="Times New Roman"/>
          <w:sz w:val="24"/>
          <w:szCs w:val="24"/>
        </w:rPr>
        <w:t>МР «Нерюнгринский район»</w:t>
      </w:r>
      <w:r w:rsidR="005A570B">
        <w:rPr>
          <w:rFonts w:ascii="Times New Roman" w:eastAsia="Times New Roman" w:hAnsi="Times New Roman" w:cs="Times New Roman"/>
          <w:sz w:val="24"/>
          <w:szCs w:val="24"/>
        </w:rPr>
        <w:t xml:space="preserve"> </w:t>
      </w:r>
      <w:r w:rsidR="000E5A3A">
        <w:rPr>
          <w:rFonts w:ascii="Times New Roman" w:eastAsia="Times New Roman" w:hAnsi="Times New Roman" w:cs="Times New Roman"/>
          <w:sz w:val="24"/>
          <w:szCs w:val="24"/>
        </w:rPr>
        <w:t xml:space="preserve">за </w:t>
      </w:r>
      <w:r w:rsidR="00A93A88">
        <w:rPr>
          <w:rFonts w:ascii="Times New Roman" w:eastAsia="Times New Roman" w:hAnsi="Times New Roman" w:cs="Times New Roman"/>
          <w:sz w:val="24"/>
          <w:szCs w:val="24"/>
        </w:rPr>
        <w:t>2024</w:t>
      </w:r>
      <w:r w:rsidR="00EF6044">
        <w:rPr>
          <w:rFonts w:ascii="Times New Roman" w:eastAsia="Times New Roman" w:hAnsi="Times New Roman" w:cs="Times New Roman"/>
          <w:sz w:val="24"/>
          <w:szCs w:val="24"/>
        </w:rPr>
        <w:t xml:space="preserve"> </w:t>
      </w:r>
      <w:r w:rsidRPr="00E927E3">
        <w:rPr>
          <w:rFonts w:ascii="Times New Roman" w:eastAsia="Times New Roman" w:hAnsi="Times New Roman" w:cs="Times New Roman"/>
          <w:sz w:val="24"/>
          <w:szCs w:val="24"/>
        </w:rPr>
        <w:t xml:space="preserve">год (далее – отчет) подготовлен и представляется </w:t>
      </w:r>
      <w:r w:rsidR="005A570B">
        <w:rPr>
          <w:rFonts w:ascii="Times New Roman" w:eastAsia="Times New Roman" w:hAnsi="Times New Roman" w:cs="Times New Roman"/>
          <w:sz w:val="24"/>
          <w:szCs w:val="24"/>
        </w:rPr>
        <w:t>Нерюнгринскому районному Совету депутатов в</w:t>
      </w:r>
      <w:r w:rsidRPr="00E927E3">
        <w:rPr>
          <w:rFonts w:ascii="Times New Roman" w:eastAsia="Times New Roman" w:hAnsi="Times New Roman" w:cs="Times New Roman"/>
          <w:sz w:val="24"/>
          <w:szCs w:val="24"/>
        </w:rPr>
        <w:t xml:space="preserve"> соответствии со статей 19 Федерального закона «Об общих принципах организации и деятельности контрольно-счетных органов субъектов Российской Федерации и муниципальных образований», стат</w:t>
      </w:r>
      <w:r w:rsidR="008021CB">
        <w:rPr>
          <w:rFonts w:ascii="Times New Roman" w:eastAsia="Times New Roman" w:hAnsi="Times New Roman" w:cs="Times New Roman"/>
          <w:sz w:val="24"/>
          <w:szCs w:val="24"/>
        </w:rPr>
        <w:t>ьи</w:t>
      </w:r>
      <w:r w:rsidRPr="00E927E3">
        <w:rPr>
          <w:rFonts w:ascii="Times New Roman" w:eastAsia="Times New Roman" w:hAnsi="Times New Roman" w:cs="Times New Roman"/>
          <w:sz w:val="24"/>
          <w:szCs w:val="24"/>
        </w:rPr>
        <w:t xml:space="preserve"> 2</w:t>
      </w:r>
      <w:r w:rsidR="005A570B">
        <w:rPr>
          <w:rFonts w:ascii="Times New Roman" w:eastAsia="Times New Roman" w:hAnsi="Times New Roman" w:cs="Times New Roman"/>
          <w:sz w:val="24"/>
          <w:szCs w:val="24"/>
        </w:rPr>
        <w:t>0</w:t>
      </w:r>
      <w:r w:rsidRPr="00E927E3">
        <w:rPr>
          <w:rFonts w:ascii="Times New Roman" w:eastAsia="Times New Roman" w:hAnsi="Times New Roman" w:cs="Times New Roman"/>
          <w:sz w:val="24"/>
          <w:szCs w:val="24"/>
        </w:rPr>
        <w:t xml:space="preserve"> Положения о Контрольно-счетной палате </w:t>
      </w:r>
      <w:r w:rsidR="005A570B">
        <w:rPr>
          <w:rFonts w:ascii="Times New Roman" w:eastAsia="Times New Roman" w:hAnsi="Times New Roman" w:cs="Times New Roman"/>
          <w:sz w:val="24"/>
          <w:szCs w:val="24"/>
        </w:rPr>
        <w:t xml:space="preserve">муниципального </w:t>
      </w:r>
      <w:r w:rsidR="00A423B4">
        <w:rPr>
          <w:rFonts w:ascii="Times New Roman" w:eastAsia="Times New Roman" w:hAnsi="Times New Roman" w:cs="Times New Roman"/>
          <w:sz w:val="24"/>
          <w:szCs w:val="24"/>
        </w:rPr>
        <w:t>района</w:t>
      </w:r>
      <w:r w:rsidR="005A570B">
        <w:rPr>
          <w:rFonts w:ascii="Times New Roman" w:eastAsia="Times New Roman" w:hAnsi="Times New Roman" w:cs="Times New Roman"/>
          <w:sz w:val="24"/>
          <w:szCs w:val="24"/>
        </w:rPr>
        <w:t xml:space="preserve"> «Нерюнгринский район»</w:t>
      </w:r>
      <w:r w:rsidRPr="00E927E3">
        <w:rPr>
          <w:rFonts w:ascii="Times New Roman" w:eastAsia="Times New Roman" w:hAnsi="Times New Roman" w:cs="Times New Roman"/>
          <w:sz w:val="24"/>
          <w:szCs w:val="24"/>
        </w:rPr>
        <w:t>.</w:t>
      </w:r>
    </w:p>
    <w:p w:rsidR="00E927E3" w:rsidRDefault="00E927E3" w:rsidP="00B10835">
      <w:pPr>
        <w:spacing w:after="0" w:line="240" w:lineRule="auto"/>
        <w:ind w:firstLine="709"/>
        <w:jc w:val="both"/>
        <w:rPr>
          <w:rFonts w:ascii="Times New Roman" w:eastAsia="Times New Roman" w:hAnsi="Times New Roman" w:cs="Times New Roman"/>
          <w:sz w:val="24"/>
          <w:szCs w:val="24"/>
        </w:rPr>
      </w:pPr>
      <w:r w:rsidRPr="00E927E3">
        <w:rPr>
          <w:rFonts w:ascii="Times New Roman" w:eastAsia="Times New Roman" w:hAnsi="Times New Roman" w:cs="Times New Roman"/>
          <w:sz w:val="24"/>
          <w:szCs w:val="24"/>
        </w:rPr>
        <w:t xml:space="preserve">В отчете отражена деятельность Контрольно-счетной палаты </w:t>
      </w:r>
      <w:r w:rsidR="009E3326">
        <w:rPr>
          <w:rFonts w:ascii="Times New Roman" w:eastAsia="Times New Roman" w:hAnsi="Times New Roman" w:cs="Times New Roman"/>
          <w:sz w:val="24"/>
          <w:szCs w:val="24"/>
        </w:rPr>
        <w:t>МР «Нерюнгринский район»</w:t>
      </w:r>
      <w:r w:rsidRPr="00E927E3">
        <w:rPr>
          <w:rFonts w:ascii="Times New Roman" w:eastAsia="Times New Roman" w:hAnsi="Times New Roman" w:cs="Times New Roman"/>
          <w:sz w:val="24"/>
          <w:szCs w:val="24"/>
        </w:rPr>
        <w:t xml:space="preserve"> (далее – </w:t>
      </w:r>
      <w:r w:rsidR="00006E81">
        <w:rPr>
          <w:rFonts w:ascii="Times New Roman" w:eastAsia="Times New Roman" w:hAnsi="Times New Roman" w:cs="Times New Roman"/>
          <w:sz w:val="24"/>
          <w:szCs w:val="24"/>
        </w:rPr>
        <w:t>Контрольно-сч</w:t>
      </w:r>
      <w:r w:rsidR="00ED6FED">
        <w:rPr>
          <w:rFonts w:ascii="Times New Roman" w:eastAsia="Times New Roman" w:hAnsi="Times New Roman" w:cs="Times New Roman"/>
          <w:sz w:val="24"/>
          <w:szCs w:val="24"/>
        </w:rPr>
        <w:t>е</w:t>
      </w:r>
      <w:r w:rsidR="00006E81">
        <w:rPr>
          <w:rFonts w:ascii="Times New Roman" w:eastAsia="Times New Roman" w:hAnsi="Times New Roman" w:cs="Times New Roman"/>
          <w:sz w:val="24"/>
          <w:szCs w:val="24"/>
        </w:rPr>
        <w:t>тная</w:t>
      </w:r>
      <w:r w:rsidRPr="00E927E3">
        <w:rPr>
          <w:rFonts w:ascii="Times New Roman" w:eastAsia="Times New Roman" w:hAnsi="Times New Roman" w:cs="Times New Roman"/>
          <w:sz w:val="24"/>
          <w:szCs w:val="24"/>
        </w:rPr>
        <w:t xml:space="preserve"> палата</w:t>
      </w:r>
      <w:r w:rsidR="00662CF7">
        <w:rPr>
          <w:rFonts w:ascii="Times New Roman" w:eastAsia="Times New Roman" w:hAnsi="Times New Roman" w:cs="Times New Roman"/>
          <w:sz w:val="24"/>
          <w:szCs w:val="24"/>
        </w:rPr>
        <w:t xml:space="preserve">, </w:t>
      </w:r>
      <w:r w:rsidR="000E5A3A">
        <w:rPr>
          <w:rFonts w:ascii="Times New Roman" w:eastAsia="Times New Roman" w:hAnsi="Times New Roman" w:cs="Times New Roman"/>
          <w:sz w:val="24"/>
          <w:szCs w:val="24"/>
        </w:rPr>
        <w:t>п</w:t>
      </w:r>
      <w:r w:rsidR="00662CF7">
        <w:rPr>
          <w:rFonts w:ascii="Times New Roman" w:eastAsia="Times New Roman" w:hAnsi="Times New Roman" w:cs="Times New Roman"/>
          <w:sz w:val="24"/>
          <w:szCs w:val="24"/>
        </w:rPr>
        <w:t>алата</w:t>
      </w:r>
      <w:r w:rsidRPr="00E927E3">
        <w:rPr>
          <w:rFonts w:ascii="Times New Roman" w:eastAsia="Times New Roman" w:hAnsi="Times New Roman" w:cs="Times New Roman"/>
          <w:sz w:val="24"/>
          <w:szCs w:val="24"/>
        </w:rPr>
        <w:t>) по проведению внешнего муниц</w:t>
      </w:r>
      <w:r w:rsidR="00B3700B">
        <w:rPr>
          <w:rFonts w:ascii="Times New Roman" w:eastAsia="Times New Roman" w:hAnsi="Times New Roman" w:cs="Times New Roman"/>
          <w:sz w:val="24"/>
          <w:szCs w:val="24"/>
        </w:rPr>
        <w:t>ипального финансового контроля.</w:t>
      </w:r>
    </w:p>
    <w:p w:rsidR="00B3700B" w:rsidRPr="00E927E3" w:rsidRDefault="00B3700B" w:rsidP="00B10835">
      <w:pPr>
        <w:spacing w:after="0" w:line="240" w:lineRule="auto"/>
        <w:ind w:firstLine="709"/>
        <w:jc w:val="both"/>
        <w:rPr>
          <w:rFonts w:ascii="Times New Roman" w:eastAsia="Times New Roman" w:hAnsi="Times New Roman" w:cs="Times New Roman"/>
          <w:sz w:val="24"/>
          <w:szCs w:val="24"/>
        </w:rPr>
      </w:pPr>
    </w:p>
    <w:p w:rsidR="00E927E3" w:rsidRPr="00E927E3" w:rsidRDefault="001865EC" w:rsidP="00EF6044">
      <w:pPr>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 </w:t>
      </w:r>
      <w:r w:rsidR="00E927E3" w:rsidRPr="00E927E3">
        <w:rPr>
          <w:rFonts w:ascii="Times New Roman" w:eastAsia="Times New Roman" w:hAnsi="Times New Roman" w:cs="Times New Roman"/>
          <w:b/>
          <w:bCs/>
          <w:sz w:val="24"/>
          <w:szCs w:val="24"/>
        </w:rPr>
        <w:t>Вводные положения</w:t>
      </w:r>
    </w:p>
    <w:p w:rsidR="00E927E3" w:rsidRPr="00D04223" w:rsidRDefault="00006E81" w:rsidP="00B3700B">
      <w:pPr>
        <w:spacing w:after="0" w:line="240" w:lineRule="auto"/>
        <w:ind w:firstLine="709"/>
        <w:jc w:val="both"/>
        <w:rPr>
          <w:rFonts w:ascii="Times New Roman" w:eastAsia="Times New Roman" w:hAnsi="Times New Roman" w:cs="Times New Roman"/>
          <w:sz w:val="24"/>
          <w:szCs w:val="24"/>
        </w:rPr>
      </w:pPr>
      <w:r w:rsidRPr="00D04223">
        <w:rPr>
          <w:rFonts w:ascii="Times New Roman" w:hAnsi="Times New Roman" w:cs="Times New Roman"/>
          <w:sz w:val="24"/>
          <w:szCs w:val="24"/>
        </w:rPr>
        <w:t>Контрольно-сч</w:t>
      </w:r>
      <w:r w:rsidR="00ED6FED" w:rsidRPr="00D04223">
        <w:rPr>
          <w:rFonts w:ascii="Times New Roman" w:hAnsi="Times New Roman" w:cs="Times New Roman"/>
          <w:sz w:val="24"/>
          <w:szCs w:val="24"/>
        </w:rPr>
        <w:t>е</w:t>
      </w:r>
      <w:r w:rsidRPr="00D04223">
        <w:rPr>
          <w:rFonts w:ascii="Times New Roman" w:hAnsi="Times New Roman" w:cs="Times New Roman"/>
          <w:sz w:val="24"/>
          <w:szCs w:val="24"/>
        </w:rPr>
        <w:t>тная</w:t>
      </w:r>
      <w:r w:rsidR="00C03440" w:rsidRPr="00D04223">
        <w:rPr>
          <w:rFonts w:ascii="Times New Roman" w:hAnsi="Times New Roman" w:cs="Times New Roman"/>
          <w:sz w:val="24"/>
          <w:szCs w:val="24"/>
        </w:rPr>
        <w:t xml:space="preserve"> палата</w:t>
      </w:r>
      <w:r w:rsidR="00EF6044" w:rsidRPr="00D04223">
        <w:rPr>
          <w:rFonts w:ascii="Times New Roman" w:hAnsi="Times New Roman" w:cs="Times New Roman"/>
          <w:sz w:val="24"/>
          <w:szCs w:val="24"/>
        </w:rPr>
        <w:t xml:space="preserve"> </w:t>
      </w:r>
      <w:r w:rsidR="00C03440" w:rsidRPr="00D04223">
        <w:rPr>
          <w:rFonts w:ascii="Times New Roman" w:hAnsi="Times New Roman" w:cs="Times New Roman"/>
          <w:sz w:val="24"/>
          <w:szCs w:val="24"/>
        </w:rPr>
        <w:t xml:space="preserve">образована Нерюнгринским районным Советом депутатов и подотчетна ему, является </w:t>
      </w:r>
      <w:r w:rsidR="00C03440" w:rsidRPr="00D04223">
        <w:rPr>
          <w:rFonts w:ascii="Times New Roman" w:eastAsia="Calibri" w:hAnsi="Times New Roman" w:cs="Times New Roman"/>
          <w:sz w:val="24"/>
          <w:szCs w:val="24"/>
        </w:rPr>
        <w:t xml:space="preserve">постоянно действующим органом внешнего муниципального финансового контроля, </w:t>
      </w:r>
      <w:r w:rsidR="00C03440" w:rsidRPr="00D04223">
        <w:rPr>
          <w:rFonts w:ascii="Times New Roman" w:hAnsi="Times New Roman" w:cs="Times New Roman"/>
          <w:sz w:val="24"/>
          <w:szCs w:val="24"/>
        </w:rPr>
        <w:t>начала свою работу с марта 2012 года</w:t>
      </w:r>
      <w:r w:rsidR="00E927E3" w:rsidRPr="00D04223">
        <w:rPr>
          <w:rFonts w:ascii="Times New Roman" w:eastAsia="Times New Roman" w:hAnsi="Times New Roman" w:cs="Times New Roman"/>
          <w:sz w:val="24"/>
          <w:szCs w:val="24"/>
        </w:rPr>
        <w:t>.</w:t>
      </w:r>
    </w:p>
    <w:p w:rsidR="001F54B9" w:rsidRPr="00D04223" w:rsidRDefault="00C03440" w:rsidP="001F54B9">
      <w:pPr>
        <w:autoSpaceDE w:val="0"/>
        <w:autoSpaceDN w:val="0"/>
        <w:adjustRightInd w:val="0"/>
        <w:spacing w:after="0" w:line="240" w:lineRule="auto"/>
        <w:ind w:firstLine="709"/>
        <w:jc w:val="both"/>
        <w:rPr>
          <w:rFonts w:ascii="Times New Roman" w:hAnsi="Times New Roman" w:cs="Times New Roman"/>
          <w:sz w:val="24"/>
          <w:szCs w:val="24"/>
        </w:rPr>
      </w:pPr>
      <w:r w:rsidRPr="00D04223">
        <w:rPr>
          <w:rFonts w:ascii="Times New Roman" w:hAnsi="Times New Roman" w:cs="Times New Roman"/>
          <w:sz w:val="24"/>
          <w:szCs w:val="24"/>
        </w:rPr>
        <w:t>Правовое регулирование организации и деятельности Контроль</w:t>
      </w:r>
      <w:bookmarkStart w:id="0" w:name="_GoBack"/>
      <w:bookmarkEnd w:id="0"/>
      <w:r w:rsidRPr="00D04223">
        <w:rPr>
          <w:rFonts w:ascii="Times New Roman" w:hAnsi="Times New Roman" w:cs="Times New Roman"/>
          <w:sz w:val="24"/>
          <w:szCs w:val="24"/>
        </w:rPr>
        <w:t xml:space="preserve">но-счетной палаты основывается на </w:t>
      </w:r>
      <w:hyperlink r:id="rId9" w:history="1">
        <w:r w:rsidRPr="00D04223">
          <w:rPr>
            <w:rStyle w:val="af3"/>
            <w:rFonts w:ascii="Times New Roman" w:hAnsi="Times New Roman"/>
            <w:color w:val="auto"/>
            <w:sz w:val="24"/>
            <w:szCs w:val="24"/>
            <w:u w:val="none"/>
          </w:rPr>
          <w:t>Конституции</w:t>
        </w:r>
      </w:hyperlink>
      <w:r w:rsidRPr="00D04223">
        <w:rPr>
          <w:rFonts w:ascii="Times New Roman" w:hAnsi="Times New Roman" w:cs="Times New Roman"/>
          <w:sz w:val="24"/>
          <w:szCs w:val="24"/>
        </w:rPr>
        <w:t xml:space="preserve"> Российской Федерации и осуществляется Федеральным </w:t>
      </w:r>
      <w:hyperlink r:id="rId10" w:history="1">
        <w:r w:rsidRPr="00D04223">
          <w:rPr>
            <w:rStyle w:val="af3"/>
            <w:rFonts w:ascii="Times New Roman" w:hAnsi="Times New Roman"/>
            <w:color w:val="auto"/>
            <w:sz w:val="24"/>
            <w:szCs w:val="24"/>
            <w:u w:val="none"/>
          </w:rPr>
          <w:t>законом</w:t>
        </w:r>
      </w:hyperlink>
      <w:r w:rsidRPr="00D04223">
        <w:rPr>
          <w:rFonts w:ascii="Times New Roman" w:hAnsi="Times New Roman" w:cs="Times New Roman"/>
          <w:sz w:val="24"/>
          <w:szCs w:val="24"/>
        </w:rPr>
        <w:t xml:space="preserve"> «Об общих принципах организации местного самоуправления в Российской Федерации», Бюджетным </w:t>
      </w:r>
      <w:hyperlink r:id="rId11" w:history="1">
        <w:r w:rsidRPr="00D04223">
          <w:rPr>
            <w:rStyle w:val="af3"/>
            <w:rFonts w:ascii="Times New Roman" w:hAnsi="Times New Roman"/>
            <w:color w:val="auto"/>
            <w:sz w:val="24"/>
            <w:szCs w:val="24"/>
            <w:u w:val="none"/>
          </w:rPr>
          <w:t>кодексом</w:t>
        </w:r>
      </w:hyperlink>
      <w:r w:rsidRPr="00D04223">
        <w:rPr>
          <w:rFonts w:ascii="Times New Roman" w:hAnsi="Times New Roman" w:cs="Times New Roman"/>
          <w:sz w:val="24"/>
          <w:szCs w:val="24"/>
        </w:rPr>
        <w:t xml:space="preserve"> Российской Федерации, Федеральным законом «Об общих принципах организации и деятельности контрольно-счетных органов субъектов Российской Федерации и муниципальных образований», другими федеральными законами и иными нормативными правовыми актами Российской Федерации, Положением о Контрольно-счетной палате муниципального </w:t>
      </w:r>
      <w:r w:rsidR="00D04223" w:rsidRPr="00D04223">
        <w:rPr>
          <w:rFonts w:ascii="Times New Roman" w:hAnsi="Times New Roman" w:cs="Times New Roman"/>
          <w:sz w:val="24"/>
          <w:szCs w:val="24"/>
        </w:rPr>
        <w:t>района</w:t>
      </w:r>
      <w:r w:rsidRPr="00D04223">
        <w:rPr>
          <w:rFonts w:ascii="Times New Roman" w:hAnsi="Times New Roman" w:cs="Times New Roman"/>
          <w:sz w:val="24"/>
          <w:szCs w:val="24"/>
        </w:rPr>
        <w:t xml:space="preserve"> «Нерюнгринский район», муниципальными нормативными правовыми актами</w:t>
      </w:r>
      <w:r w:rsidR="001F54B9" w:rsidRPr="00D04223">
        <w:rPr>
          <w:rFonts w:ascii="Times New Roman" w:hAnsi="Times New Roman" w:cs="Times New Roman"/>
          <w:sz w:val="24"/>
          <w:szCs w:val="24"/>
        </w:rPr>
        <w:t xml:space="preserve"> </w:t>
      </w:r>
      <w:r w:rsidR="009E3326" w:rsidRPr="00D04223">
        <w:rPr>
          <w:rFonts w:ascii="Times New Roman" w:hAnsi="Times New Roman" w:cs="Times New Roman"/>
          <w:sz w:val="24"/>
          <w:szCs w:val="24"/>
        </w:rPr>
        <w:t>МР «Нерюнгринский район»</w:t>
      </w:r>
      <w:r w:rsidR="001F54B9" w:rsidRPr="00D04223">
        <w:rPr>
          <w:rFonts w:ascii="Times New Roman" w:hAnsi="Times New Roman" w:cs="Times New Roman"/>
          <w:sz w:val="24"/>
          <w:szCs w:val="24"/>
        </w:rPr>
        <w:t xml:space="preserve">. </w:t>
      </w:r>
      <w:r w:rsidR="001F54B9" w:rsidRPr="00D04223">
        <w:rPr>
          <w:rFonts w:ascii="Times New Roman" w:hAnsi="Times New Roman" w:cs="Times New Roman"/>
          <w:sz w:val="24"/>
          <w:szCs w:val="24"/>
        </w:rPr>
        <w:tab/>
      </w:r>
    </w:p>
    <w:p w:rsidR="00C03440" w:rsidRPr="00D04223" w:rsidRDefault="00006E81" w:rsidP="001F54B9">
      <w:pPr>
        <w:autoSpaceDE w:val="0"/>
        <w:autoSpaceDN w:val="0"/>
        <w:adjustRightInd w:val="0"/>
        <w:spacing w:after="0" w:line="240" w:lineRule="auto"/>
        <w:ind w:firstLine="709"/>
        <w:jc w:val="both"/>
        <w:rPr>
          <w:rFonts w:ascii="Times New Roman" w:hAnsi="Times New Roman" w:cs="Times New Roman"/>
          <w:sz w:val="24"/>
          <w:szCs w:val="24"/>
        </w:rPr>
      </w:pPr>
      <w:r w:rsidRPr="00D04223">
        <w:rPr>
          <w:rFonts w:ascii="Times New Roman" w:hAnsi="Times New Roman" w:cs="Times New Roman"/>
          <w:sz w:val="24"/>
          <w:szCs w:val="24"/>
        </w:rPr>
        <w:t>Контрольно-сч</w:t>
      </w:r>
      <w:r w:rsidR="00ED6FED" w:rsidRPr="00D04223">
        <w:rPr>
          <w:rFonts w:ascii="Times New Roman" w:hAnsi="Times New Roman" w:cs="Times New Roman"/>
          <w:sz w:val="24"/>
          <w:szCs w:val="24"/>
        </w:rPr>
        <w:t>е</w:t>
      </w:r>
      <w:r w:rsidRPr="00D04223">
        <w:rPr>
          <w:rFonts w:ascii="Times New Roman" w:hAnsi="Times New Roman" w:cs="Times New Roman"/>
          <w:sz w:val="24"/>
          <w:szCs w:val="24"/>
        </w:rPr>
        <w:t>тная</w:t>
      </w:r>
      <w:r w:rsidR="00C03440" w:rsidRPr="00D04223">
        <w:rPr>
          <w:rFonts w:ascii="Times New Roman" w:hAnsi="Times New Roman" w:cs="Times New Roman"/>
          <w:sz w:val="24"/>
          <w:szCs w:val="24"/>
        </w:rPr>
        <w:t xml:space="preserve"> палата обладает организационной и функциональной независимостью и осуществляет свою деятельность самостоятельно. </w:t>
      </w:r>
    </w:p>
    <w:p w:rsidR="00C03440" w:rsidRPr="00D04223" w:rsidRDefault="00C03440" w:rsidP="001F54B9">
      <w:pPr>
        <w:autoSpaceDE w:val="0"/>
        <w:autoSpaceDN w:val="0"/>
        <w:adjustRightInd w:val="0"/>
        <w:spacing w:after="0" w:line="240" w:lineRule="auto"/>
        <w:ind w:firstLine="709"/>
        <w:jc w:val="both"/>
        <w:rPr>
          <w:rFonts w:ascii="Times New Roman" w:hAnsi="Times New Roman" w:cs="Times New Roman"/>
          <w:sz w:val="24"/>
          <w:szCs w:val="24"/>
        </w:rPr>
      </w:pPr>
      <w:r w:rsidRPr="00D04223">
        <w:rPr>
          <w:rFonts w:ascii="Times New Roman" w:hAnsi="Times New Roman" w:cs="Times New Roman"/>
          <w:sz w:val="24"/>
          <w:szCs w:val="24"/>
        </w:rPr>
        <w:t>Деятельность Контрольно-счетной палаты основывается на принципах законности, объективности, эффективности, независимости и гласности.</w:t>
      </w:r>
    </w:p>
    <w:p w:rsidR="00C03440" w:rsidRPr="00D04223" w:rsidRDefault="009E3326" w:rsidP="001F54B9">
      <w:pPr>
        <w:spacing w:after="0" w:line="240" w:lineRule="auto"/>
        <w:ind w:firstLine="709"/>
        <w:jc w:val="both"/>
        <w:rPr>
          <w:rFonts w:ascii="Times New Roman" w:hAnsi="Times New Roman" w:cs="Times New Roman"/>
          <w:sz w:val="24"/>
          <w:szCs w:val="24"/>
        </w:rPr>
      </w:pPr>
      <w:r w:rsidRPr="00D04223">
        <w:rPr>
          <w:rFonts w:ascii="Times New Roman" w:hAnsi="Times New Roman" w:cs="Times New Roman"/>
          <w:sz w:val="24"/>
          <w:szCs w:val="24"/>
        </w:rPr>
        <w:t xml:space="preserve">Решением Нерюнгринского районного Совета депутатов от 19.06.2024 № 7-9 утверждена </w:t>
      </w:r>
      <w:r w:rsidR="00023FA8" w:rsidRPr="00D04223">
        <w:rPr>
          <w:rFonts w:ascii="Times New Roman" w:hAnsi="Times New Roman" w:cs="Times New Roman"/>
          <w:sz w:val="24"/>
          <w:szCs w:val="24"/>
        </w:rPr>
        <w:t xml:space="preserve">штатная </w:t>
      </w:r>
      <w:r w:rsidRPr="00D04223">
        <w:rPr>
          <w:rFonts w:ascii="Times New Roman" w:hAnsi="Times New Roman" w:cs="Times New Roman"/>
          <w:sz w:val="24"/>
          <w:szCs w:val="24"/>
        </w:rPr>
        <w:t xml:space="preserve">численность 5 человек. </w:t>
      </w:r>
      <w:r w:rsidR="000A7A06" w:rsidRPr="00D04223">
        <w:rPr>
          <w:rFonts w:ascii="Times New Roman" w:hAnsi="Times New Roman" w:cs="Times New Roman"/>
          <w:sz w:val="24"/>
          <w:szCs w:val="24"/>
        </w:rPr>
        <w:t>Фактическая численность сотрудников Контрольно-сч</w:t>
      </w:r>
      <w:r w:rsidR="00ED6FED" w:rsidRPr="00D04223">
        <w:rPr>
          <w:rFonts w:ascii="Times New Roman" w:hAnsi="Times New Roman" w:cs="Times New Roman"/>
          <w:sz w:val="24"/>
          <w:szCs w:val="24"/>
        </w:rPr>
        <w:t>е</w:t>
      </w:r>
      <w:r w:rsidR="000A7A06" w:rsidRPr="00D04223">
        <w:rPr>
          <w:rFonts w:ascii="Times New Roman" w:hAnsi="Times New Roman" w:cs="Times New Roman"/>
          <w:sz w:val="24"/>
          <w:szCs w:val="24"/>
        </w:rPr>
        <w:t xml:space="preserve">тной палаты в </w:t>
      </w:r>
      <w:r w:rsidR="003A5FBF" w:rsidRPr="00D04223">
        <w:rPr>
          <w:rFonts w:ascii="Times New Roman" w:hAnsi="Times New Roman" w:cs="Times New Roman"/>
          <w:sz w:val="24"/>
          <w:szCs w:val="24"/>
        </w:rPr>
        <w:t>202</w:t>
      </w:r>
      <w:r w:rsidR="00A93A88" w:rsidRPr="00D04223">
        <w:rPr>
          <w:rFonts w:ascii="Times New Roman" w:hAnsi="Times New Roman" w:cs="Times New Roman"/>
          <w:sz w:val="24"/>
          <w:szCs w:val="24"/>
        </w:rPr>
        <w:t>4</w:t>
      </w:r>
      <w:r w:rsidR="000A7A06" w:rsidRPr="00D04223">
        <w:rPr>
          <w:rFonts w:ascii="Times New Roman" w:hAnsi="Times New Roman" w:cs="Times New Roman"/>
          <w:sz w:val="24"/>
          <w:szCs w:val="24"/>
        </w:rPr>
        <w:t xml:space="preserve"> году составила </w:t>
      </w:r>
      <w:r w:rsidR="00A93A88" w:rsidRPr="00D04223">
        <w:rPr>
          <w:rFonts w:ascii="Times New Roman" w:hAnsi="Times New Roman" w:cs="Times New Roman"/>
          <w:sz w:val="24"/>
          <w:szCs w:val="24"/>
        </w:rPr>
        <w:t>4</w:t>
      </w:r>
      <w:r w:rsidR="000A7A06" w:rsidRPr="00D04223">
        <w:rPr>
          <w:rFonts w:ascii="Times New Roman" w:hAnsi="Times New Roman" w:cs="Times New Roman"/>
          <w:sz w:val="24"/>
          <w:szCs w:val="24"/>
        </w:rPr>
        <w:t xml:space="preserve"> человека:</w:t>
      </w:r>
      <w:r w:rsidR="00C03440" w:rsidRPr="00D04223">
        <w:rPr>
          <w:rFonts w:ascii="Times New Roman" w:hAnsi="Times New Roman" w:cs="Times New Roman"/>
          <w:sz w:val="24"/>
          <w:szCs w:val="24"/>
        </w:rPr>
        <w:t xml:space="preserve"> председател</w:t>
      </w:r>
      <w:r w:rsidR="000A7A06" w:rsidRPr="00D04223">
        <w:rPr>
          <w:rFonts w:ascii="Times New Roman" w:hAnsi="Times New Roman" w:cs="Times New Roman"/>
          <w:sz w:val="24"/>
          <w:szCs w:val="24"/>
        </w:rPr>
        <w:t>ь</w:t>
      </w:r>
      <w:r w:rsidR="00C03440" w:rsidRPr="00D04223">
        <w:rPr>
          <w:rFonts w:ascii="Times New Roman" w:hAnsi="Times New Roman" w:cs="Times New Roman"/>
          <w:sz w:val="24"/>
          <w:szCs w:val="24"/>
        </w:rPr>
        <w:t>, аудитор</w:t>
      </w:r>
      <w:r w:rsidR="00A93A88" w:rsidRPr="00D04223">
        <w:rPr>
          <w:rFonts w:ascii="Times New Roman" w:hAnsi="Times New Roman" w:cs="Times New Roman"/>
          <w:sz w:val="24"/>
          <w:szCs w:val="24"/>
        </w:rPr>
        <w:t>,</w:t>
      </w:r>
      <w:r w:rsidR="00C03440" w:rsidRPr="00D04223">
        <w:rPr>
          <w:rFonts w:ascii="Times New Roman" w:hAnsi="Times New Roman" w:cs="Times New Roman"/>
          <w:sz w:val="24"/>
          <w:szCs w:val="24"/>
        </w:rPr>
        <w:t xml:space="preserve"> </w:t>
      </w:r>
      <w:r w:rsidR="001F54B9" w:rsidRPr="00D04223">
        <w:rPr>
          <w:rFonts w:ascii="Times New Roman" w:hAnsi="Times New Roman" w:cs="Times New Roman"/>
          <w:sz w:val="24"/>
          <w:szCs w:val="24"/>
        </w:rPr>
        <w:t>главн</w:t>
      </w:r>
      <w:r w:rsidR="000A7A06" w:rsidRPr="00D04223">
        <w:rPr>
          <w:rFonts w:ascii="Times New Roman" w:hAnsi="Times New Roman" w:cs="Times New Roman"/>
          <w:sz w:val="24"/>
          <w:szCs w:val="24"/>
        </w:rPr>
        <w:t>ый</w:t>
      </w:r>
      <w:r w:rsidR="001F54B9" w:rsidRPr="00D04223">
        <w:rPr>
          <w:rFonts w:ascii="Times New Roman" w:hAnsi="Times New Roman" w:cs="Times New Roman"/>
          <w:sz w:val="24"/>
          <w:szCs w:val="24"/>
        </w:rPr>
        <w:t xml:space="preserve"> инспектор</w:t>
      </w:r>
      <w:r w:rsidR="00A93A88" w:rsidRPr="00D04223">
        <w:rPr>
          <w:rFonts w:ascii="Times New Roman" w:hAnsi="Times New Roman" w:cs="Times New Roman"/>
          <w:sz w:val="24"/>
          <w:szCs w:val="24"/>
        </w:rPr>
        <w:t xml:space="preserve">, инспектор. </w:t>
      </w:r>
    </w:p>
    <w:p w:rsidR="009E3326" w:rsidRPr="00D04223" w:rsidRDefault="009E3326" w:rsidP="009E3326">
      <w:pPr>
        <w:spacing w:after="0" w:line="240" w:lineRule="auto"/>
        <w:ind w:firstLine="709"/>
        <w:jc w:val="both"/>
        <w:rPr>
          <w:rFonts w:ascii="Times New Roman" w:hAnsi="Times New Roman" w:cs="Times New Roman"/>
          <w:sz w:val="24"/>
          <w:szCs w:val="24"/>
        </w:rPr>
      </w:pPr>
      <w:r w:rsidRPr="00D04223">
        <w:rPr>
          <w:rFonts w:ascii="Times New Roman" w:hAnsi="Times New Roman" w:cs="Times New Roman"/>
          <w:sz w:val="24"/>
          <w:szCs w:val="24"/>
        </w:rPr>
        <w:t>председатель — замещает муниципальную должность;</w:t>
      </w:r>
    </w:p>
    <w:p w:rsidR="009E3326" w:rsidRPr="00D04223" w:rsidRDefault="009E3326" w:rsidP="009E3326">
      <w:pPr>
        <w:spacing w:after="0" w:line="240" w:lineRule="auto"/>
        <w:ind w:firstLine="709"/>
        <w:jc w:val="both"/>
        <w:rPr>
          <w:rFonts w:ascii="Times New Roman" w:hAnsi="Times New Roman" w:cs="Times New Roman"/>
          <w:sz w:val="24"/>
          <w:szCs w:val="24"/>
        </w:rPr>
      </w:pPr>
      <w:r w:rsidRPr="00D04223">
        <w:rPr>
          <w:rFonts w:ascii="Times New Roman" w:hAnsi="Times New Roman" w:cs="Times New Roman"/>
          <w:sz w:val="24"/>
          <w:szCs w:val="24"/>
        </w:rPr>
        <w:t>аудитор — замещает муниципальную должность;</w:t>
      </w:r>
    </w:p>
    <w:p w:rsidR="009E3326" w:rsidRPr="00D04223" w:rsidRDefault="009E3326" w:rsidP="009E3326">
      <w:pPr>
        <w:spacing w:after="0" w:line="240" w:lineRule="auto"/>
        <w:ind w:firstLine="709"/>
        <w:jc w:val="both"/>
        <w:rPr>
          <w:rFonts w:ascii="Times New Roman" w:hAnsi="Times New Roman" w:cs="Times New Roman"/>
          <w:sz w:val="24"/>
          <w:szCs w:val="24"/>
        </w:rPr>
      </w:pPr>
      <w:r w:rsidRPr="00D04223">
        <w:rPr>
          <w:rFonts w:ascii="Times New Roman" w:hAnsi="Times New Roman" w:cs="Times New Roman"/>
          <w:sz w:val="24"/>
          <w:szCs w:val="24"/>
        </w:rPr>
        <w:t>главный инспектор - замещает должность муниципальной службы;</w:t>
      </w:r>
    </w:p>
    <w:p w:rsidR="009E3326" w:rsidRPr="00D04223" w:rsidRDefault="009E3326" w:rsidP="009E3326">
      <w:pPr>
        <w:spacing w:after="0" w:line="240" w:lineRule="auto"/>
        <w:ind w:firstLine="709"/>
        <w:jc w:val="both"/>
        <w:rPr>
          <w:rFonts w:ascii="Times New Roman" w:hAnsi="Times New Roman" w:cs="Times New Roman"/>
          <w:sz w:val="24"/>
          <w:szCs w:val="24"/>
        </w:rPr>
      </w:pPr>
      <w:r w:rsidRPr="00D04223">
        <w:rPr>
          <w:rFonts w:ascii="Times New Roman" w:hAnsi="Times New Roman" w:cs="Times New Roman"/>
          <w:sz w:val="24"/>
          <w:szCs w:val="24"/>
        </w:rPr>
        <w:t>инспектор - замещает должность муниципальной службы.</w:t>
      </w:r>
    </w:p>
    <w:p w:rsidR="009E3326" w:rsidRPr="00D04223" w:rsidRDefault="009E3326" w:rsidP="00A423B4">
      <w:pPr>
        <w:spacing w:after="0" w:line="240" w:lineRule="auto"/>
        <w:ind w:firstLine="709"/>
        <w:rPr>
          <w:rFonts w:ascii="Times New Roman" w:hAnsi="Times New Roman" w:cs="Times New Roman"/>
          <w:sz w:val="24"/>
          <w:szCs w:val="24"/>
        </w:rPr>
      </w:pPr>
      <w:r w:rsidRPr="00D04223">
        <w:rPr>
          <w:rFonts w:ascii="Times New Roman" w:hAnsi="Times New Roman" w:cs="Times New Roman"/>
          <w:sz w:val="24"/>
          <w:szCs w:val="24"/>
        </w:rPr>
        <w:t>Одна должность инспектора вакантна.</w:t>
      </w:r>
    </w:p>
    <w:p w:rsidR="009E3326" w:rsidRPr="00D04223" w:rsidRDefault="009E3326" w:rsidP="00A423B4">
      <w:pPr>
        <w:spacing w:after="0" w:line="240" w:lineRule="auto"/>
        <w:ind w:firstLine="709"/>
        <w:rPr>
          <w:rFonts w:ascii="Times New Roman" w:hAnsi="Times New Roman" w:cs="Times New Roman"/>
          <w:sz w:val="24"/>
          <w:szCs w:val="24"/>
        </w:rPr>
      </w:pPr>
      <w:r w:rsidRPr="00D04223">
        <w:rPr>
          <w:rFonts w:ascii="Times New Roman" w:hAnsi="Times New Roman" w:cs="Times New Roman"/>
          <w:sz w:val="24"/>
          <w:szCs w:val="24"/>
        </w:rPr>
        <w:t>Все сотрудники КСП имеют высшее экономическое образование</w:t>
      </w:r>
    </w:p>
    <w:p w:rsidR="00D04223" w:rsidRPr="00D04223" w:rsidRDefault="009923B2" w:rsidP="00997B7C">
      <w:pPr>
        <w:spacing w:after="0" w:line="240" w:lineRule="auto"/>
        <w:ind w:firstLine="709"/>
        <w:jc w:val="both"/>
        <w:rPr>
          <w:rFonts w:ascii="Times New Roman" w:eastAsia="Times New Roman" w:hAnsi="Times New Roman" w:cs="Times New Roman"/>
          <w:sz w:val="24"/>
          <w:szCs w:val="24"/>
        </w:rPr>
      </w:pPr>
      <w:r w:rsidRPr="00D04223">
        <w:rPr>
          <w:rFonts w:ascii="Times New Roman" w:eastAsia="Times New Roman" w:hAnsi="Times New Roman" w:cs="Times New Roman"/>
          <w:sz w:val="24"/>
          <w:szCs w:val="24"/>
        </w:rPr>
        <w:t xml:space="preserve">Свою деятельность в отчетном периоде </w:t>
      </w:r>
      <w:r w:rsidR="00006E81" w:rsidRPr="00D04223">
        <w:rPr>
          <w:rFonts w:ascii="Times New Roman" w:eastAsia="Times New Roman" w:hAnsi="Times New Roman" w:cs="Times New Roman"/>
          <w:sz w:val="24"/>
          <w:szCs w:val="24"/>
        </w:rPr>
        <w:t>Контрольно-сч</w:t>
      </w:r>
      <w:r w:rsidR="00ED6FED" w:rsidRPr="00D04223">
        <w:rPr>
          <w:rFonts w:ascii="Times New Roman" w:eastAsia="Times New Roman" w:hAnsi="Times New Roman" w:cs="Times New Roman"/>
          <w:sz w:val="24"/>
          <w:szCs w:val="24"/>
        </w:rPr>
        <w:t>е</w:t>
      </w:r>
      <w:r w:rsidR="00006E81" w:rsidRPr="00D04223">
        <w:rPr>
          <w:rFonts w:ascii="Times New Roman" w:eastAsia="Times New Roman" w:hAnsi="Times New Roman" w:cs="Times New Roman"/>
          <w:sz w:val="24"/>
          <w:szCs w:val="24"/>
        </w:rPr>
        <w:t>тная</w:t>
      </w:r>
      <w:r w:rsidRPr="00D04223">
        <w:rPr>
          <w:rFonts w:ascii="Times New Roman" w:eastAsia="Times New Roman" w:hAnsi="Times New Roman" w:cs="Times New Roman"/>
          <w:sz w:val="24"/>
          <w:szCs w:val="24"/>
        </w:rPr>
        <w:t xml:space="preserve"> палата осуществляла на основании годового плана</w:t>
      </w:r>
      <w:r w:rsidR="000E5A3A" w:rsidRPr="00D04223">
        <w:rPr>
          <w:rFonts w:ascii="Times New Roman" w:eastAsia="Times New Roman" w:hAnsi="Times New Roman" w:cs="Times New Roman"/>
          <w:sz w:val="24"/>
          <w:szCs w:val="24"/>
        </w:rPr>
        <w:t xml:space="preserve"> работы</w:t>
      </w:r>
      <w:r w:rsidRPr="00D04223">
        <w:rPr>
          <w:rFonts w:ascii="Times New Roman" w:eastAsia="Times New Roman" w:hAnsi="Times New Roman" w:cs="Times New Roman"/>
          <w:sz w:val="24"/>
          <w:szCs w:val="24"/>
        </w:rPr>
        <w:t xml:space="preserve">, </w:t>
      </w:r>
      <w:r w:rsidR="00AA6D20" w:rsidRPr="00D04223">
        <w:rPr>
          <w:rFonts w:ascii="Times New Roman" w:eastAsia="Times New Roman" w:hAnsi="Times New Roman" w:cs="Times New Roman"/>
          <w:sz w:val="24"/>
          <w:szCs w:val="24"/>
        </w:rPr>
        <w:t xml:space="preserve">сформированного </w:t>
      </w:r>
      <w:r w:rsidRPr="00D04223">
        <w:rPr>
          <w:rFonts w:ascii="Times New Roman" w:eastAsia="Times New Roman" w:hAnsi="Times New Roman" w:cs="Times New Roman"/>
          <w:sz w:val="24"/>
          <w:szCs w:val="24"/>
        </w:rPr>
        <w:t xml:space="preserve">с учетом </w:t>
      </w:r>
      <w:r w:rsidR="00D04223" w:rsidRPr="00D04223">
        <w:rPr>
          <w:rFonts w:ascii="Times New Roman" w:eastAsia="Times New Roman" w:hAnsi="Times New Roman" w:cs="Times New Roman"/>
          <w:sz w:val="24"/>
          <w:szCs w:val="24"/>
        </w:rPr>
        <w:t xml:space="preserve">поручений </w:t>
      </w:r>
      <w:r w:rsidRPr="00D04223">
        <w:rPr>
          <w:rFonts w:ascii="Times New Roman" w:eastAsia="Times New Roman" w:hAnsi="Times New Roman" w:cs="Times New Roman"/>
          <w:sz w:val="24"/>
          <w:szCs w:val="24"/>
        </w:rPr>
        <w:t xml:space="preserve">Нерюнгринского районного Совета депутатов и </w:t>
      </w:r>
      <w:r w:rsidR="00D04223" w:rsidRPr="00D04223">
        <w:rPr>
          <w:rFonts w:ascii="Times New Roman" w:eastAsia="Times New Roman" w:hAnsi="Times New Roman" w:cs="Times New Roman"/>
          <w:sz w:val="24"/>
          <w:szCs w:val="24"/>
        </w:rPr>
        <w:t xml:space="preserve">предложений </w:t>
      </w:r>
      <w:r w:rsidRPr="00D04223">
        <w:rPr>
          <w:rFonts w:ascii="Times New Roman" w:eastAsia="Times New Roman" w:hAnsi="Times New Roman" w:cs="Times New Roman"/>
          <w:sz w:val="24"/>
          <w:szCs w:val="24"/>
        </w:rPr>
        <w:t xml:space="preserve">главы </w:t>
      </w:r>
      <w:r w:rsidR="009E3326" w:rsidRPr="00D04223">
        <w:rPr>
          <w:rFonts w:ascii="Times New Roman" w:eastAsia="Times New Roman" w:hAnsi="Times New Roman" w:cs="Times New Roman"/>
          <w:sz w:val="24"/>
          <w:szCs w:val="24"/>
        </w:rPr>
        <w:t>МР «Нерюнгринский район»</w:t>
      </w:r>
      <w:r w:rsidR="001F54B9" w:rsidRPr="00D04223">
        <w:rPr>
          <w:rFonts w:ascii="Times New Roman" w:eastAsia="Times New Roman" w:hAnsi="Times New Roman" w:cs="Times New Roman"/>
          <w:sz w:val="24"/>
          <w:szCs w:val="24"/>
        </w:rPr>
        <w:t>.</w:t>
      </w:r>
      <w:r w:rsidR="00BC2983" w:rsidRPr="00D04223">
        <w:rPr>
          <w:rFonts w:ascii="Times New Roman" w:eastAsia="Times New Roman" w:hAnsi="Times New Roman" w:cs="Times New Roman"/>
          <w:sz w:val="24"/>
          <w:szCs w:val="24"/>
        </w:rPr>
        <w:t xml:space="preserve"> </w:t>
      </w:r>
    </w:p>
    <w:p w:rsidR="006052CE" w:rsidRPr="00D04223" w:rsidRDefault="00BC2983" w:rsidP="00997B7C">
      <w:pPr>
        <w:spacing w:after="0" w:line="240" w:lineRule="auto"/>
        <w:ind w:firstLine="709"/>
        <w:jc w:val="both"/>
        <w:rPr>
          <w:rFonts w:ascii="Times New Roman" w:eastAsia="Times New Roman" w:hAnsi="Times New Roman" w:cs="Times New Roman"/>
          <w:sz w:val="24"/>
          <w:szCs w:val="24"/>
        </w:rPr>
      </w:pPr>
      <w:r w:rsidRPr="00D04223">
        <w:rPr>
          <w:rFonts w:ascii="Times New Roman" w:eastAsia="Times New Roman" w:hAnsi="Times New Roman" w:cs="Times New Roman"/>
          <w:sz w:val="24"/>
          <w:szCs w:val="24"/>
        </w:rPr>
        <w:t>В План работы Контрольно-счетной палатой вносил</w:t>
      </w:r>
      <w:r w:rsidR="000A7A06" w:rsidRPr="00D04223">
        <w:rPr>
          <w:rFonts w:ascii="Times New Roman" w:eastAsia="Times New Roman" w:hAnsi="Times New Roman" w:cs="Times New Roman"/>
          <w:sz w:val="24"/>
          <w:szCs w:val="24"/>
        </w:rPr>
        <w:t>ись</w:t>
      </w:r>
      <w:r w:rsidRPr="00D04223">
        <w:rPr>
          <w:rFonts w:ascii="Times New Roman" w:eastAsia="Times New Roman" w:hAnsi="Times New Roman" w:cs="Times New Roman"/>
          <w:sz w:val="24"/>
          <w:szCs w:val="24"/>
        </w:rPr>
        <w:t xml:space="preserve"> изменени</w:t>
      </w:r>
      <w:r w:rsidR="000A7A06" w:rsidRPr="00D04223">
        <w:rPr>
          <w:rFonts w:ascii="Times New Roman" w:eastAsia="Times New Roman" w:hAnsi="Times New Roman" w:cs="Times New Roman"/>
          <w:sz w:val="24"/>
          <w:szCs w:val="24"/>
        </w:rPr>
        <w:t>я</w:t>
      </w:r>
      <w:r w:rsidRPr="00D04223">
        <w:rPr>
          <w:rFonts w:ascii="Times New Roman" w:eastAsia="Times New Roman" w:hAnsi="Times New Roman" w:cs="Times New Roman"/>
          <w:sz w:val="24"/>
          <w:szCs w:val="24"/>
        </w:rPr>
        <w:t>, связанн</w:t>
      </w:r>
      <w:r w:rsidR="00BE5188" w:rsidRPr="00D04223">
        <w:rPr>
          <w:rFonts w:ascii="Times New Roman" w:eastAsia="Times New Roman" w:hAnsi="Times New Roman" w:cs="Times New Roman"/>
          <w:sz w:val="24"/>
          <w:szCs w:val="24"/>
        </w:rPr>
        <w:t>ы</w:t>
      </w:r>
      <w:r w:rsidRPr="00D04223">
        <w:rPr>
          <w:rFonts w:ascii="Times New Roman" w:eastAsia="Times New Roman" w:hAnsi="Times New Roman" w:cs="Times New Roman"/>
          <w:sz w:val="24"/>
          <w:szCs w:val="24"/>
        </w:rPr>
        <w:t xml:space="preserve">е с </w:t>
      </w:r>
      <w:r w:rsidR="00023FA8" w:rsidRPr="00D04223">
        <w:rPr>
          <w:rFonts w:ascii="Times New Roman" w:eastAsia="Times New Roman" w:hAnsi="Times New Roman" w:cs="Times New Roman"/>
          <w:sz w:val="24"/>
          <w:szCs w:val="24"/>
        </w:rPr>
        <w:t xml:space="preserve">заменой </w:t>
      </w:r>
      <w:r w:rsidR="001E177C" w:rsidRPr="00D04223">
        <w:rPr>
          <w:rFonts w:ascii="Times New Roman" w:eastAsia="Times New Roman" w:hAnsi="Times New Roman" w:cs="Times New Roman"/>
          <w:sz w:val="24"/>
          <w:szCs w:val="24"/>
        </w:rPr>
        <w:t xml:space="preserve"> </w:t>
      </w:r>
      <w:r w:rsidR="00A17F6B" w:rsidRPr="00D04223">
        <w:rPr>
          <w:rFonts w:ascii="Times New Roman" w:eastAsia="Times New Roman" w:hAnsi="Times New Roman" w:cs="Times New Roman"/>
          <w:sz w:val="24"/>
          <w:szCs w:val="24"/>
        </w:rPr>
        <w:t>мероприяти</w:t>
      </w:r>
      <w:r w:rsidR="00023FA8" w:rsidRPr="00D04223">
        <w:rPr>
          <w:rFonts w:ascii="Times New Roman" w:eastAsia="Times New Roman" w:hAnsi="Times New Roman" w:cs="Times New Roman"/>
          <w:sz w:val="24"/>
          <w:szCs w:val="24"/>
        </w:rPr>
        <w:t xml:space="preserve">я в связи с включением совместного мероприятия со Счетной палатой Республики Саха (Якутия) </w:t>
      </w:r>
      <w:r w:rsidR="00997B7C" w:rsidRPr="00D04223">
        <w:rPr>
          <w:rFonts w:ascii="Times New Roman" w:eastAsia="Times New Roman" w:hAnsi="Times New Roman" w:cs="Times New Roman"/>
          <w:sz w:val="24"/>
          <w:szCs w:val="24"/>
        </w:rPr>
        <w:t xml:space="preserve">на основании поручения Государственной Думы Федерального Собрания Российской Федерации от 27.02.2024 № 5785-8ГД, письма Государственного Собрания (Ил Тумэн) Республики Саха (Якутия) от 05.03.2024 № 16-1662, письма Счетной палаты Российской Федерации от 01.04.2024 № 13/383/13-02, в связи с исключением </w:t>
      </w:r>
      <w:r w:rsidR="00997B7C" w:rsidRPr="00D04223">
        <w:rPr>
          <w:rFonts w:ascii="Times New Roman" w:eastAsia="Times New Roman" w:hAnsi="Times New Roman" w:cs="Times New Roman"/>
          <w:sz w:val="24"/>
          <w:szCs w:val="24"/>
        </w:rPr>
        <w:lastRenderedPageBreak/>
        <w:t xml:space="preserve">контрольного мероприятия в связи с тем, что План работы был составлен на штатную численность 5 человек, а изменения в структуру внесены в июне 2024 года (финансирование на оплату труда данных единиц доведено в сентябре 2024 года), в связи с объемным мероприятием, </w:t>
      </w:r>
      <w:r w:rsidR="00EA380B" w:rsidRPr="00D04223">
        <w:rPr>
          <w:rFonts w:ascii="Times New Roman" w:eastAsia="Times New Roman" w:hAnsi="Times New Roman" w:cs="Times New Roman"/>
          <w:sz w:val="24"/>
          <w:szCs w:val="24"/>
        </w:rPr>
        <w:t xml:space="preserve">а также удаленностью объектов проверки </w:t>
      </w:r>
      <w:r w:rsidR="00997B7C" w:rsidRPr="00D04223">
        <w:rPr>
          <w:rFonts w:ascii="Times New Roman" w:eastAsia="Times New Roman" w:hAnsi="Times New Roman" w:cs="Times New Roman"/>
          <w:sz w:val="24"/>
          <w:szCs w:val="24"/>
        </w:rPr>
        <w:t>требующих значительных временных затрат на его проведение</w:t>
      </w:r>
      <w:r w:rsidR="00EA380B" w:rsidRPr="00D04223">
        <w:rPr>
          <w:rFonts w:ascii="Times New Roman" w:eastAsia="Times New Roman" w:hAnsi="Times New Roman" w:cs="Times New Roman"/>
          <w:sz w:val="24"/>
          <w:szCs w:val="24"/>
        </w:rPr>
        <w:t>, а также в связи с проведением незапланированных мероприятий по рассмотрению обращений граждан.</w:t>
      </w:r>
    </w:p>
    <w:p w:rsidR="007E704E" w:rsidRPr="00D04223" w:rsidRDefault="007E704E" w:rsidP="007E704E">
      <w:pPr>
        <w:autoSpaceDE w:val="0"/>
        <w:autoSpaceDN w:val="0"/>
        <w:adjustRightInd w:val="0"/>
        <w:spacing w:after="0" w:line="240" w:lineRule="auto"/>
        <w:ind w:firstLine="709"/>
        <w:jc w:val="both"/>
        <w:rPr>
          <w:rFonts w:ascii="Times New Roman" w:hAnsi="Times New Roman" w:cs="Times New Roman"/>
          <w:sz w:val="24"/>
          <w:szCs w:val="24"/>
        </w:rPr>
      </w:pPr>
      <w:r w:rsidRPr="00D04223">
        <w:rPr>
          <w:rFonts w:ascii="Times New Roman" w:hAnsi="Times New Roman" w:cs="Times New Roman"/>
          <w:sz w:val="24"/>
          <w:szCs w:val="24"/>
        </w:rPr>
        <w:t>Отчет содержит характеристику результатов завершенных Контрольно-счетной палатой в период с 01 января по 31 декабря 2024 года контрольных и экспертно-аналитических мероприятий, основные выводы, предложения и рекомендации Контрольно-счетной палаты, направленные на совершенствование бюджетного процесса и сферы управления государственной собственностью, устранение и недопущение выявленных нарушений.</w:t>
      </w:r>
    </w:p>
    <w:p w:rsidR="007E704E" w:rsidRPr="00D04223" w:rsidRDefault="007E704E" w:rsidP="007E704E">
      <w:pPr>
        <w:autoSpaceDE w:val="0"/>
        <w:autoSpaceDN w:val="0"/>
        <w:adjustRightInd w:val="0"/>
        <w:spacing w:after="0" w:line="240" w:lineRule="auto"/>
        <w:ind w:firstLine="709"/>
        <w:jc w:val="both"/>
        <w:rPr>
          <w:rFonts w:ascii="Times New Roman" w:hAnsi="Times New Roman" w:cs="Times New Roman"/>
          <w:sz w:val="24"/>
          <w:szCs w:val="24"/>
        </w:rPr>
      </w:pPr>
      <w:r w:rsidRPr="00D04223">
        <w:rPr>
          <w:rFonts w:ascii="Times New Roman" w:hAnsi="Times New Roman" w:cs="Times New Roman"/>
          <w:sz w:val="24"/>
          <w:szCs w:val="24"/>
        </w:rPr>
        <w:t xml:space="preserve">В Отчете также отражены результаты иной деятельности, направленной на повышение эффективности работы </w:t>
      </w:r>
      <w:r w:rsidR="00D04223" w:rsidRPr="00D04223">
        <w:rPr>
          <w:rFonts w:ascii="Times New Roman" w:hAnsi="Times New Roman" w:cs="Times New Roman"/>
          <w:sz w:val="24"/>
          <w:szCs w:val="24"/>
        </w:rPr>
        <w:t>п</w:t>
      </w:r>
      <w:r w:rsidRPr="00D04223">
        <w:rPr>
          <w:rFonts w:ascii="Times New Roman" w:hAnsi="Times New Roman" w:cs="Times New Roman"/>
          <w:sz w:val="24"/>
          <w:szCs w:val="24"/>
        </w:rPr>
        <w:t>алаты, качества взаимодействия со Счетной палатой Республики Саха (Якутия), контрольно-счетными органами муниципальных образований, правоохранительными органами, и задачи на 2025 год.</w:t>
      </w:r>
    </w:p>
    <w:p w:rsidR="009923B2" w:rsidRPr="00D04223" w:rsidRDefault="009923B2" w:rsidP="007E704E">
      <w:pPr>
        <w:spacing w:after="0" w:line="240" w:lineRule="auto"/>
        <w:ind w:firstLine="709"/>
        <w:jc w:val="both"/>
        <w:rPr>
          <w:rFonts w:ascii="Times New Roman" w:eastAsia="Times New Roman" w:hAnsi="Times New Roman" w:cs="Times New Roman"/>
          <w:sz w:val="24"/>
          <w:szCs w:val="24"/>
        </w:rPr>
      </w:pPr>
      <w:r w:rsidRPr="00D04223">
        <w:rPr>
          <w:rFonts w:ascii="Times New Roman" w:eastAsia="Times New Roman" w:hAnsi="Times New Roman" w:cs="Times New Roman"/>
          <w:sz w:val="24"/>
          <w:szCs w:val="24"/>
        </w:rPr>
        <w:t xml:space="preserve">Деятельность </w:t>
      </w:r>
      <w:r w:rsidR="00BC2983" w:rsidRPr="00D04223">
        <w:rPr>
          <w:rFonts w:ascii="Times New Roman" w:eastAsia="Times New Roman" w:hAnsi="Times New Roman" w:cs="Times New Roman"/>
          <w:sz w:val="24"/>
          <w:szCs w:val="24"/>
        </w:rPr>
        <w:t>К</w:t>
      </w:r>
      <w:r w:rsidRPr="00D04223">
        <w:rPr>
          <w:rFonts w:ascii="Times New Roman" w:eastAsia="Times New Roman" w:hAnsi="Times New Roman" w:cs="Times New Roman"/>
          <w:sz w:val="24"/>
          <w:szCs w:val="24"/>
        </w:rPr>
        <w:t xml:space="preserve">онтрольно-счетной палаты на </w:t>
      </w:r>
      <w:r w:rsidR="003A5FBF" w:rsidRPr="00D04223">
        <w:rPr>
          <w:rFonts w:ascii="Times New Roman" w:eastAsia="Times New Roman" w:hAnsi="Times New Roman" w:cs="Times New Roman"/>
          <w:sz w:val="24"/>
          <w:szCs w:val="24"/>
        </w:rPr>
        <w:t>202</w:t>
      </w:r>
      <w:r w:rsidR="00A93A88" w:rsidRPr="00D04223">
        <w:rPr>
          <w:rFonts w:ascii="Times New Roman" w:eastAsia="Times New Roman" w:hAnsi="Times New Roman" w:cs="Times New Roman"/>
          <w:sz w:val="24"/>
          <w:szCs w:val="24"/>
        </w:rPr>
        <w:t>4</w:t>
      </w:r>
      <w:r w:rsidRPr="00D04223">
        <w:rPr>
          <w:rFonts w:ascii="Times New Roman" w:eastAsia="Times New Roman" w:hAnsi="Times New Roman" w:cs="Times New Roman"/>
          <w:sz w:val="24"/>
          <w:szCs w:val="24"/>
        </w:rPr>
        <w:t xml:space="preserve"> год планировалась по </w:t>
      </w:r>
      <w:r w:rsidR="00312279" w:rsidRPr="00D04223">
        <w:rPr>
          <w:rFonts w:ascii="Times New Roman" w:eastAsia="Times New Roman" w:hAnsi="Times New Roman" w:cs="Times New Roman"/>
          <w:sz w:val="24"/>
          <w:szCs w:val="24"/>
        </w:rPr>
        <w:t>следующим</w:t>
      </w:r>
      <w:r w:rsidRPr="00D04223">
        <w:rPr>
          <w:rFonts w:ascii="Times New Roman" w:eastAsia="Times New Roman" w:hAnsi="Times New Roman" w:cs="Times New Roman"/>
          <w:sz w:val="24"/>
          <w:szCs w:val="24"/>
        </w:rPr>
        <w:t xml:space="preserve"> </w:t>
      </w:r>
      <w:r w:rsidR="000E5A3A" w:rsidRPr="00D04223">
        <w:rPr>
          <w:rFonts w:ascii="Times New Roman" w:eastAsia="Times New Roman" w:hAnsi="Times New Roman" w:cs="Times New Roman"/>
          <w:sz w:val="24"/>
          <w:szCs w:val="24"/>
        </w:rPr>
        <w:t xml:space="preserve">основным </w:t>
      </w:r>
      <w:r w:rsidRPr="00D04223">
        <w:rPr>
          <w:rFonts w:ascii="Times New Roman" w:eastAsia="Times New Roman" w:hAnsi="Times New Roman" w:cs="Times New Roman"/>
          <w:sz w:val="24"/>
          <w:szCs w:val="24"/>
        </w:rPr>
        <w:t>направлениям:</w:t>
      </w:r>
    </w:p>
    <w:p w:rsidR="001F54B9" w:rsidRPr="00D04223" w:rsidRDefault="00B3700B" w:rsidP="00D04223">
      <w:pPr>
        <w:spacing w:after="0" w:line="240" w:lineRule="auto"/>
        <w:jc w:val="both"/>
        <w:rPr>
          <w:rFonts w:ascii="Times New Roman" w:eastAsia="Times New Roman" w:hAnsi="Times New Roman" w:cs="Times New Roman"/>
          <w:sz w:val="24"/>
          <w:szCs w:val="24"/>
        </w:rPr>
      </w:pPr>
      <w:r w:rsidRPr="00D04223">
        <w:rPr>
          <w:rFonts w:ascii="Times New Roman" w:hAnsi="Times New Roman" w:cs="Times New Roman"/>
          <w:sz w:val="24"/>
          <w:szCs w:val="24"/>
        </w:rPr>
        <w:t xml:space="preserve">- </w:t>
      </w:r>
      <w:r w:rsidR="001F54B9" w:rsidRPr="00D04223">
        <w:rPr>
          <w:rFonts w:ascii="Times New Roman" w:hAnsi="Times New Roman" w:cs="Times New Roman"/>
          <w:sz w:val="24"/>
          <w:szCs w:val="24"/>
        </w:rPr>
        <w:t xml:space="preserve">контроль </w:t>
      </w:r>
      <w:r w:rsidR="001F54B9" w:rsidRPr="00D04223">
        <w:rPr>
          <w:rFonts w:ascii="Times New Roman" w:eastAsia="Times New Roman" w:hAnsi="Times New Roman" w:cs="Times New Roman"/>
          <w:sz w:val="24"/>
          <w:szCs w:val="24"/>
        </w:rPr>
        <w:t>за формированием и исполнением местного бюджета;</w:t>
      </w:r>
    </w:p>
    <w:p w:rsidR="001F54B9" w:rsidRPr="00D04223" w:rsidRDefault="00B3700B" w:rsidP="00D04223">
      <w:pPr>
        <w:pStyle w:val="western"/>
        <w:spacing w:before="0" w:beforeAutospacing="0" w:after="0" w:afterAutospacing="0"/>
        <w:jc w:val="both"/>
        <w:rPr>
          <w:rFonts w:ascii="Times New Roman" w:hAnsi="Times New Roman" w:cs="Times New Roman"/>
          <w:iCs/>
          <w:sz w:val="24"/>
          <w:szCs w:val="24"/>
        </w:rPr>
      </w:pPr>
      <w:r w:rsidRPr="00D04223">
        <w:rPr>
          <w:rFonts w:ascii="Times New Roman" w:hAnsi="Times New Roman" w:cs="Times New Roman"/>
          <w:sz w:val="24"/>
          <w:szCs w:val="24"/>
        </w:rPr>
        <w:t xml:space="preserve">- </w:t>
      </w:r>
      <w:r w:rsidR="001F54B9" w:rsidRPr="00D04223">
        <w:rPr>
          <w:rFonts w:ascii="Times New Roman" w:hAnsi="Times New Roman" w:cs="Times New Roman"/>
          <w:sz w:val="24"/>
          <w:szCs w:val="24"/>
        </w:rPr>
        <w:t>оценка формирования муниципальных заданий в рамках контрольных мероприятий;</w:t>
      </w:r>
    </w:p>
    <w:p w:rsidR="001F54B9" w:rsidRPr="00D04223" w:rsidRDefault="00B3700B" w:rsidP="00D04223">
      <w:pPr>
        <w:spacing w:after="0" w:line="240" w:lineRule="auto"/>
        <w:jc w:val="both"/>
        <w:rPr>
          <w:rFonts w:ascii="Times New Roman" w:hAnsi="Times New Roman" w:cs="Times New Roman"/>
          <w:sz w:val="24"/>
          <w:szCs w:val="24"/>
        </w:rPr>
      </w:pPr>
      <w:r w:rsidRPr="00D04223">
        <w:rPr>
          <w:rFonts w:ascii="Times New Roman" w:hAnsi="Times New Roman" w:cs="Times New Roman"/>
          <w:sz w:val="24"/>
          <w:szCs w:val="24"/>
        </w:rPr>
        <w:t xml:space="preserve">- </w:t>
      </w:r>
      <w:r w:rsidR="001F54B9" w:rsidRPr="00D04223">
        <w:rPr>
          <w:rFonts w:ascii="Times New Roman" w:hAnsi="Times New Roman" w:cs="Times New Roman"/>
          <w:sz w:val="24"/>
          <w:szCs w:val="24"/>
        </w:rPr>
        <w:t>осуществление предварительного финансового контроля, профилактика и предупреждение нарушений;</w:t>
      </w:r>
    </w:p>
    <w:p w:rsidR="008021CB" w:rsidRPr="00D04223" w:rsidRDefault="00B3700B" w:rsidP="00D04223">
      <w:pPr>
        <w:spacing w:after="0" w:line="240" w:lineRule="auto"/>
        <w:jc w:val="both"/>
        <w:rPr>
          <w:rFonts w:ascii="Times New Roman" w:hAnsi="Times New Roman" w:cs="Times New Roman"/>
          <w:sz w:val="24"/>
          <w:szCs w:val="24"/>
        </w:rPr>
      </w:pPr>
      <w:r w:rsidRPr="00D04223">
        <w:rPr>
          <w:rFonts w:ascii="Times New Roman" w:hAnsi="Times New Roman" w:cs="Times New Roman"/>
          <w:sz w:val="24"/>
          <w:szCs w:val="24"/>
        </w:rPr>
        <w:t xml:space="preserve">- </w:t>
      </w:r>
      <w:r w:rsidR="008021CB" w:rsidRPr="00D04223">
        <w:rPr>
          <w:rFonts w:ascii="Times New Roman" w:hAnsi="Times New Roman" w:cs="Times New Roman"/>
          <w:sz w:val="24"/>
          <w:szCs w:val="24"/>
        </w:rPr>
        <w:t>контроль за эффективностью и результативностью использования средств бюджета;</w:t>
      </w:r>
    </w:p>
    <w:p w:rsidR="001F54B9" w:rsidRPr="00D04223" w:rsidRDefault="00B3700B" w:rsidP="00D04223">
      <w:pPr>
        <w:pStyle w:val="western"/>
        <w:spacing w:before="0" w:beforeAutospacing="0" w:after="0" w:afterAutospacing="0"/>
        <w:jc w:val="both"/>
        <w:rPr>
          <w:rFonts w:ascii="Times New Roman" w:hAnsi="Times New Roman" w:cs="Times New Roman"/>
          <w:color w:val="auto"/>
          <w:sz w:val="24"/>
          <w:szCs w:val="24"/>
        </w:rPr>
      </w:pPr>
      <w:r w:rsidRPr="00D04223">
        <w:rPr>
          <w:rFonts w:ascii="Times New Roman" w:hAnsi="Times New Roman" w:cs="Times New Roman"/>
          <w:color w:val="auto"/>
          <w:sz w:val="24"/>
          <w:szCs w:val="24"/>
        </w:rPr>
        <w:t xml:space="preserve">- </w:t>
      </w:r>
      <w:r w:rsidR="001F54B9" w:rsidRPr="00D04223">
        <w:rPr>
          <w:rFonts w:ascii="Times New Roman" w:hAnsi="Times New Roman" w:cs="Times New Roman"/>
          <w:color w:val="auto"/>
          <w:sz w:val="24"/>
          <w:szCs w:val="24"/>
        </w:rPr>
        <w:t>применение единого классификатора нарушений;</w:t>
      </w:r>
    </w:p>
    <w:p w:rsidR="001F54B9" w:rsidRPr="00D04223" w:rsidRDefault="00B3700B" w:rsidP="00D04223">
      <w:pPr>
        <w:spacing w:after="0" w:line="240" w:lineRule="auto"/>
        <w:jc w:val="both"/>
        <w:rPr>
          <w:rFonts w:ascii="Times New Roman" w:hAnsi="Times New Roman" w:cs="Times New Roman"/>
          <w:sz w:val="24"/>
          <w:szCs w:val="24"/>
        </w:rPr>
      </w:pPr>
      <w:r w:rsidRPr="00D04223">
        <w:rPr>
          <w:rFonts w:ascii="Times New Roman" w:hAnsi="Times New Roman" w:cs="Times New Roman"/>
          <w:sz w:val="24"/>
          <w:szCs w:val="24"/>
        </w:rPr>
        <w:t xml:space="preserve">- </w:t>
      </w:r>
      <w:r w:rsidR="001F54B9" w:rsidRPr="00D04223">
        <w:rPr>
          <w:rFonts w:ascii="Times New Roman" w:hAnsi="Times New Roman" w:cs="Times New Roman"/>
          <w:sz w:val="24"/>
          <w:szCs w:val="24"/>
        </w:rPr>
        <w:t>методологическое обеспечение деятельности;</w:t>
      </w:r>
    </w:p>
    <w:p w:rsidR="001F54B9" w:rsidRPr="00D04223" w:rsidRDefault="00B3700B" w:rsidP="00D04223">
      <w:pPr>
        <w:spacing w:after="0" w:line="240" w:lineRule="auto"/>
        <w:jc w:val="both"/>
        <w:rPr>
          <w:rFonts w:ascii="Times New Roman" w:hAnsi="Times New Roman" w:cs="Times New Roman"/>
          <w:sz w:val="24"/>
          <w:szCs w:val="24"/>
        </w:rPr>
      </w:pPr>
      <w:r w:rsidRPr="00D04223">
        <w:rPr>
          <w:rFonts w:ascii="Times New Roman" w:hAnsi="Times New Roman" w:cs="Times New Roman"/>
          <w:sz w:val="24"/>
          <w:szCs w:val="24"/>
        </w:rPr>
        <w:t xml:space="preserve">- </w:t>
      </w:r>
      <w:r w:rsidR="001F54B9" w:rsidRPr="00D04223">
        <w:rPr>
          <w:rFonts w:ascii="Times New Roman" w:hAnsi="Times New Roman" w:cs="Times New Roman"/>
          <w:sz w:val="24"/>
          <w:szCs w:val="24"/>
        </w:rPr>
        <w:t>контроль реализации результатов контрольных и экспертно-аналитических мероприятий;</w:t>
      </w:r>
    </w:p>
    <w:p w:rsidR="001F54B9" w:rsidRPr="00D04223" w:rsidRDefault="00B3700B" w:rsidP="00D04223">
      <w:pPr>
        <w:pStyle w:val="a3"/>
        <w:rPr>
          <w:iCs/>
        </w:rPr>
      </w:pPr>
      <w:r w:rsidRPr="00D04223">
        <w:rPr>
          <w:iCs/>
        </w:rPr>
        <w:t xml:space="preserve">- </w:t>
      </w:r>
      <w:r w:rsidR="001F54B9" w:rsidRPr="00D04223">
        <w:rPr>
          <w:iCs/>
        </w:rPr>
        <w:t>обеспечение доступа к информации о деятельности Контрольно-счетной палаты;</w:t>
      </w:r>
    </w:p>
    <w:p w:rsidR="001F54B9" w:rsidRPr="00D04223" w:rsidRDefault="00B3700B" w:rsidP="00D04223">
      <w:pPr>
        <w:pStyle w:val="western"/>
        <w:spacing w:before="0" w:beforeAutospacing="0" w:after="0" w:afterAutospacing="0"/>
        <w:jc w:val="both"/>
        <w:rPr>
          <w:rFonts w:ascii="Times New Roman" w:hAnsi="Times New Roman" w:cs="Times New Roman"/>
          <w:color w:val="auto"/>
          <w:sz w:val="24"/>
          <w:szCs w:val="24"/>
        </w:rPr>
      </w:pPr>
      <w:r w:rsidRPr="00D04223">
        <w:rPr>
          <w:rFonts w:ascii="Times New Roman" w:hAnsi="Times New Roman" w:cs="Times New Roman"/>
          <w:color w:val="auto"/>
          <w:sz w:val="24"/>
          <w:szCs w:val="24"/>
        </w:rPr>
        <w:t xml:space="preserve">- </w:t>
      </w:r>
      <w:r w:rsidR="001F54B9" w:rsidRPr="00D04223">
        <w:rPr>
          <w:rFonts w:ascii="Times New Roman" w:hAnsi="Times New Roman" w:cs="Times New Roman"/>
          <w:color w:val="auto"/>
          <w:sz w:val="24"/>
          <w:szCs w:val="24"/>
        </w:rPr>
        <w:t xml:space="preserve">участие в деятельности </w:t>
      </w:r>
      <w:r w:rsidR="001F54B9" w:rsidRPr="00D04223">
        <w:rPr>
          <w:rFonts w:ascii="Times New Roman" w:hAnsi="Times New Roman" w:cs="Times New Roman"/>
          <w:sz w:val="24"/>
          <w:szCs w:val="24"/>
        </w:rPr>
        <w:t xml:space="preserve">Союза муниципальных контрольно-счетных органов </w:t>
      </w:r>
      <w:r w:rsidR="00F64B77" w:rsidRPr="00D04223">
        <w:rPr>
          <w:rFonts w:ascii="Times New Roman" w:hAnsi="Times New Roman" w:cs="Times New Roman"/>
          <w:sz w:val="24"/>
          <w:szCs w:val="24"/>
        </w:rPr>
        <w:t xml:space="preserve">Республики Саха (Якутия) </w:t>
      </w:r>
      <w:r w:rsidR="001F54B9" w:rsidRPr="00D04223">
        <w:rPr>
          <w:rFonts w:ascii="Times New Roman" w:hAnsi="Times New Roman" w:cs="Times New Roman"/>
          <w:sz w:val="24"/>
          <w:szCs w:val="24"/>
        </w:rPr>
        <w:t>(далее – Союз МКСО</w:t>
      </w:r>
      <w:r w:rsidR="00F64B77" w:rsidRPr="00D04223">
        <w:rPr>
          <w:rFonts w:ascii="Times New Roman" w:hAnsi="Times New Roman" w:cs="Times New Roman"/>
          <w:sz w:val="24"/>
          <w:szCs w:val="24"/>
        </w:rPr>
        <w:t xml:space="preserve"> РС (Я)</w:t>
      </w:r>
      <w:r w:rsidR="001F54B9" w:rsidRPr="00D04223">
        <w:rPr>
          <w:rFonts w:ascii="Times New Roman" w:hAnsi="Times New Roman" w:cs="Times New Roman"/>
          <w:sz w:val="24"/>
          <w:szCs w:val="24"/>
        </w:rPr>
        <w:t xml:space="preserve"> </w:t>
      </w:r>
      <w:r w:rsidR="001F54B9" w:rsidRPr="00D04223">
        <w:rPr>
          <w:rFonts w:ascii="Times New Roman" w:hAnsi="Times New Roman" w:cs="Times New Roman"/>
          <w:color w:val="auto"/>
          <w:sz w:val="24"/>
          <w:szCs w:val="24"/>
        </w:rPr>
        <w:t xml:space="preserve">и </w:t>
      </w:r>
      <w:r w:rsidR="00F64B77" w:rsidRPr="00D04223">
        <w:rPr>
          <w:rFonts w:ascii="Times New Roman" w:hAnsi="Times New Roman" w:cs="Times New Roman"/>
          <w:color w:val="auto"/>
          <w:sz w:val="24"/>
          <w:szCs w:val="24"/>
        </w:rPr>
        <w:t>Совета контрольно-счетных органов при Счетной палате Республики Саха (Якутия)</w:t>
      </w:r>
      <w:r w:rsidR="001F54B9" w:rsidRPr="00D04223">
        <w:rPr>
          <w:rFonts w:ascii="Times New Roman" w:hAnsi="Times New Roman" w:cs="Times New Roman"/>
          <w:color w:val="auto"/>
          <w:sz w:val="24"/>
          <w:szCs w:val="24"/>
        </w:rPr>
        <w:t>;</w:t>
      </w:r>
    </w:p>
    <w:p w:rsidR="001F54B9" w:rsidRPr="00D04223" w:rsidRDefault="00B3700B" w:rsidP="00D04223">
      <w:pPr>
        <w:widowControl w:val="0"/>
        <w:suppressAutoHyphens/>
        <w:spacing w:after="0" w:line="240" w:lineRule="auto"/>
        <w:jc w:val="both"/>
        <w:rPr>
          <w:rFonts w:ascii="Times New Roman" w:hAnsi="Times New Roman" w:cs="Times New Roman"/>
          <w:sz w:val="24"/>
          <w:szCs w:val="24"/>
        </w:rPr>
      </w:pPr>
      <w:r w:rsidRPr="00D04223">
        <w:rPr>
          <w:rFonts w:ascii="Times New Roman" w:hAnsi="Times New Roman" w:cs="Times New Roman"/>
          <w:sz w:val="24"/>
          <w:szCs w:val="24"/>
        </w:rPr>
        <w:t xml:space="preserve">- </w:t>
      </w:r>
      <w:r w:rsidR="001F54B9" w:rsidRPr="00D04223">
        <w:rPr>
          <w:rFonts w:ascii="Times New Roman" w:hAnsi="Times New Roman" w:cs="Times New Roman"/>
          <w:sz w:val="24"/>
          <w:szCs w:val="24"/>
        </w:rPr>
        <w:t>организация внутреннего контроля, профилактика и противодействие коррупции в Контрольно-счетной палате;</w:t>
      </w:r>
    </w:p>
    <w:p w:rsidR="001F54B9" w:rsidRPr="00D04223" w:rsidRDefault="00B3700B" w:rsidP="00D04223">
      <w:pPr>
        <w:pStyle w:val="Default"/>
        <w:jc w:val="both"/>
        <w:rPr>
          <w:color w:val="auto"/>
        </w:rPr>
      </w:pPr>
      <w:r w:rsidRPr="00D04223">
        <w:rPr>
          <w:color w:val="auto"/>
        </w:rPr>
        <w:t xml:space="preserve">- </w:t>
      </w:r>
      <w:r w:rsidR="001F54B9" w:rsidRPr="00D04223">
        <w:rPr>
          <w:color w:val="auto"/>
        </w:rPr>
        <w:t>развитие сотрудничества и повышение согласованности деятельности Контрольно-счетной палаты с различными органами.</w:t>
      </w:r>
    </w:p>
    <w:p w:rsidR="009923B2" w:rsidRPr="00D04223" w:rsidRDefault="009923B2" w:rsidP="00A37266">
      <w:pPr>
        <w:spacing w:after="0" w:line="240" w:lineRule="auto"/>
        <w:ind w:firstLine="709"/>
        <w:jc w:val="both"/>
        <w:rPr>
          <w:rFonts w:ascii="Times New Roman" w:eastAsia="Times New Roman" w:hAnsi="Times New Roman" w:cs="Times New Roman"/>
          <w:sz w:val="24"/>
          <w:szCs w:val="24"/>
        </w:rPr>
      </w:pPr>
      <w:r w:rsidRPr="00D04223">
        <w:rPr>
          <w:rFonts w:ascii="Times New Roman" w:eastAsia="Times New Roman" w:hAnsi="Times New Roman" w:cs="Times New Roman"/>
          <w:sz w:val="24"/>
          <w:szCs w:val="24"/>
        </w:rPr>
        <w:t xml:space="preserve">Планирование деятельности Контрольно-счетной палаты на </w:t>
      </w:r>
      <w:r w:rsidR="003A5FBF" w:rsidRPr="00D04223">
        <w:rPr>
          <w:rFonts w:ascii="Times New Roman" w:eastAsia="Times New Roman" w:hAnsi="Times New Roman" w:cs="Times New Roman"/>
          <w:sz w:val="24"/>
          <w:szCs w:val="24"/>
        </w:rPr>
        <w:t>202</w:t>
      </w:r>
      <w:r w:rsidR="00A93A88" w:rsidRPr="00D04223">
        <w:rPr>
          <w:rFonts w:ascii="Times New Roman" w:eastAsia="Times New Roman" w:hAnsi="Times New Roman" w:cs="Times New Roman"/>
          <w:sz w:val="24"/>
          <w:szCs w:val="24"/>
        </w:rPr>
        <w:t>4</w:t>
      </w:r>
      <w:r w:rsidRPr="00D04223">
        <w:rPr>
          <w:rFonts w:ascii="Times New Roman" w:eastAsia="Times New Roman" w:hAnsi="Times New Roman" w:cs="Times New Roman"/>
          <w:sz w:val="24"/>
          <w:szCs w:val="24"/>
        </w:rPr>
        <w:t xml:space="preserve"> год осуществлялось исходя из</w:t>
      </w:r>
      <w:r w:rsidR="00A37266" w:rsidRPr="00D04223">
        <w:rPr>
          <w:rFonts w:ascii="Times New Roman" w:eastAsia="Times New Roman" w:hAnsi="Times New Roman" w:cs="Times New Roman"/>
          <w:sz w:val="24"/>
          <w:szCs w:val="24"/>
        </w:rPr>
        <w:t xml:space="preserve"> установленных полномочий, с учетом их целесообразности и наличия в рассматриваемых сферах наибольших рисков возникновения нарушений и недостатков,</w:t>
      </w:r>
      <w:r w:rsidRPr="00D04223">
        <w:rPr>
          <w:rFonts w:ascii="Times New Roman" w:eastAsia="Times New Roman" w:hAnsi="Times New Roman" w:cs="Times New Roman"/>
          <w:sz w:val="24"/>
          <w:szCs w:val="24"/>
        </w:rPr>
        <w:t xml:space="preserve"> наличия трудовых ресурсов</w:t>
      </w:r>
      <w:r w:rsidR="00F406E9" w:rsidRPr="00D04223">
        <w:rPr>
          <w:rFonts w:ascii="Times New Roman" w:eastAsia="Times New Roman" w:hAnsi="Times New Roman" w:cs="Times New Roman"/>
          <w:sz w:val="24"/>
          <w:szCs w:val="24"/>
        </w:rPr>
        <w:t>.</w:t>
      </w:r>
      <w:r w:rsidRPr="00D04223">
        <w:rPr>
          <w:rFonts w:ascii="Times New Roman" w:eastAsia="Times New Roman" w:hAnsi="Times New Roman" w:cs="Times New Roman"/>
          <w:sz w:val="24"/>
          <w:szCs w:val="24"/>
        </w:rPr>
        <w:t> </w:t>
      </w:r>
    </w:p>
    <w:p w:rsidR="00E927E3" w:rsidRPr="00D04223" w:rsidRDefault="00E927E3" w:rsidP="009923B2">
      <w:pPr>
        <w:spacing w:after="0" w:line="240" w:lineRule="auto"/>
        <w:ind w:firstLine="709"/>
        <w:jc w:val="both"/>
        <w:rPr>
          <w:rFonts w:ascii="Times New Roman" w:eastAsia="Times New Roman" w:hAnsi="Times New Roman" w:cs="Times New Roman"/>
          <w:sz w:val="24"/>
          <w:szCs w:val="24"/>
        </w:rPr>
      </w:pPr>
      <w:r w:rsidRPr="00D04223">
        <w:rPr>
          <w:rFonts w:ascii="Times New Roman" w:eastAsia="Times New Roman" w:hAnsi="Times New Roman" w:cs="Times New Roman"/>
          <w:sz w:val="24"/>
          <w:szCs w:val="24"/>
        </w:rPr>
        <w:t xml:space="preserve">В рамках </w:t>
      </w:r>
      <w:r w:rsidR="00812CF4" w:rsidRPr="00D04223">
        <w:rPr>
          <w:rFonts w:ascii="Times New Roman" w:eastAsia="Times New Roman" w:hAnsi="Times New Roman" w:cs="Times New Roman"/>
          <w:sz w:val="24"/>
          <w:szCs w:val="24"/>
        </w:rPr>
        <w:t>годового плана деятельности</w:t>
      </w:r>
      <w:r w:rsidRPr="00D04223">
        <w:rPr>
          <w:rFonts w:ascii="Times New Roman" w:eastAsia="Times New Roman" w:hAnsi="Times New Roman" w:cs="Times New Roman"/>
          <w:sz w:val="24"/>
          <w:szCs w:val="24"/>
        </w:rPr>
        <w:t xml:space="preserve"> проводились контрольные и экспертно-аналитические мероприятия, осуществлялась информационная и иная деятельность.</w:t>
      </w:r>
      <w:r w:rsidR="00314FCE" w:rsidRPr="00D04223">
        <w:rPr>
          <w:rFonts w:ascii="Times New Roman" w:eastAsia="Times New Roman" w:hAnsi="Times New Roman" w:cs="Times New Roman"/>
          <w:sz w:val="24"/>
          <w:szCs w:val="24"/>
        </w:rPr>
        <w:t xml:space="preserve"> </w:t>
      </w:r>
    </w:p>
    <w:p w:rsidR="008021CB" w:rsidRPr="00D04223" w:rsidRDefault="003B34AF" w:rsidP="00D04223">
      <w:pPr>
        <w:spacing w:after="0" w:line="240" w:lineRule="auto"/>
        <w:ind w:firstLine="709"/>
        <w:jc w:val="both"/>
        <w:rPr>
          <w:rFonts w:ascii="Times New Roman" w:eastAsia="Times New Roman" w:hAnsi="Times New Roman" w:cs="Times New Roman"/>
          <w:sz w:val="24"/>
          <w:szCs w:val="24"/>
        </w:rPr>
      </w:pPr>
      <w:r w:rsidRPr="00D04223">
        <w:rPr>
          <w:rFonts w:ascii="Times New Roman" w:hAnsi="Times New Roman" w:cs="Times New Roman"/>
          <w:sz w:val="24"/>
          <w:szCs w:val="24"/>
        </w:rPr>
        <w:t xml:space="preserve">В отчетном периоде фактически было проведено </w:t>
      </w:r>
      <w:r w:rsidRPr="00D04223">
        <w:rPr>
          <w:rFonts w:ascii="Times New Roman" w:hAnsi="Times New Roman" w:cs="Times New Roman"/>
          <w:sz w:val="24"/>
          <w:szCs w:val="24"/>
          <w:u w:val="single"/>
        </w:rPr>
        <w:t>1</w:t>
      </w:r>
      <w:r w:rsidR="002D71FA" w:rsidRPr="00D04223">
        <w:rPr>
          <w:rFonts w:ascii="Times New Roman" w:hAnsi="Times New Roman" w:cs="Times New Roman"/>
          <w:sz w:val="24"/>
          <w:szCs w:val="24"/>
          <w:u w:val="single"/>
        </w:rPr>
        <w:t>87</w:t>
      </w:r>
      <w:r w:rsidRPr="00D04223">
        <w:rPr>
          <w:rFonts w:ascii="Times New Roman" w:hAnsi="Times New Roman" w:cs="Times New Roman"/>
          <w:sz w:val="24"/>
          <w:szCs w:val="24"/>
        </w:rPr>
        <w:t xml:space="preserve"> мероприятий, из них </w:t>
      </w:r>
      <w:r w:rsidR="00CF2287" w:rsidRPr="00D04223">
        <w:rPr>
          <w:rFonts w:ascii="Times New Roman" w:hAnsi="Times New Roman" w:cs="Times New Roman"/>
          <w:sz w:val="24"/>
          <w:szCs w:val="24"/>
        </w:rPr>
        <w:t>1</w:t>
      </w:r>
      <w:r w:rsidR="002D71FA" w:rsidRPr="00D04223">
        <w:rPr>
          <w:rFonts w:ascii="Times New Roman" w:hAnsi="Times New Roman" w:cs="Times New Roman"/>
          <w:sz w:val="24"/>
          <w:szCs w:val="24"/>
        </w:rPr>
        <w:t>9</w:t>
      </w:r>
      <w:r w:rsidRPr="00D04223">
        <w:rPr>
          <w:rFonts w:ascii="Times New Roman" w:hAnsi="Times New Roman" w:cs="Times New Roman"/>
          <w:sz w:val="24"/>
          <w:szCs w:val="24"/>
          <w:u w:val="single"/>
        </w:rPr>
        <w:t xml:space="preserve"> </w:t>
      </w:r>
      <w:r w:rsidRPr="00D04223">
        <w:rPr>
          <w:rFonts w:ascii="Times New Roman" w:hAnsi="Times New Roman" w:cs="Times New Roman"/>
          <w:sz w:val="24"/>
          <w:szCs w:val="24"/>
        </w:rPr>
        <w:t>контрольных (в том числе 1</w:t>
      </w:r>
      <w:r w:rsidR="00325FC0" w:rsidRPr="00D04223">
        <w:rPr>
          <w:rFonts w:ascii="Times New Roman" w:hAnsi="Times New Roman" w:cs="Times New Roman"/>
          <w:sz w:val="24"/>
          <w:szCs w:val="24"/>
        </w:rPr>
        <w:t>3</w:t>
      </w:r>
      <w:r w:rsidRPr="00D04223">
        <w:rPr>
          <w:rFonts w:ascii="Times New Roman" w:hAnsi="Times New Roman" w:cs="Times New Roman"/>
          <w:sz w:val="24"/>
          <w:szCs w:val="24"/>
        </w:rPr>
        <w:t xml:space="preserve"> по внешней проверке годовой бюджетной отчетности главных администраторов, распорядителей </w:t>
      </w:r>
      <w:r w:rsidR="002A31D9" w:rsidRPr="00D04223">
        <w:rPr>
          <w:rFonts w:ascii="Times New Roman" w:hAnsi="Times New Roman" w:cs="Times New Roman"/>
          <w:sz w:val="24"/>
          <w:szCs w:val="24"/>
        </w:rPr>
        <w:t>б</w:t>
      </w:r>
      <w:r w:rsidRPr="00D04223">
        <w:rPr>
          <w:rFonts w:ascii="Times New Roman" w:hAnsi="Times New Roman" w:cs="Times New Roman"/>
          <w:sz w:val="24"/>
          <w:szCs w:val="24"/>
        </w:rPr>
        <w:t>юджетных средств)</w:t>
      </w:r>
      <w:r w:rsidR="0088496C" w:rsidRPr="00D04223">
        <w:rPr>
          <w:rFonts w:ascii="Times New Roman" w:hAnsi="Times New Roman" w:cs="Times New Roman"/>
          <w:sz w:val="24"/>
          <w:szCs w:val="24"/>
        </w:rPr>
        <w:t>,</w:t>
      </w:r>
      <w:r w:rsidRPr="00D04223">
        <w:rPr>
          <w:rFonts w:ascii="Times New Roman" w:hAnsi="Times New Roman" w:cs="Times New Roman"/>
          <w:sz w:val="24"/>
          <w:szCs w:val="24"/>
        </w:rPr>
        <w:t xml:space="preserve"> </w:t>
      </w:r>
      <w:r w:rsidR="00325FC0" w:rsidRPr="00D04223">
        <w:rPr>
          <w:rFonts w:ascii="Times New Roman" w:hAnsi="Times New Roman" w:cs="Times New Roman"/>
          <w:sz w:val="24"/>
          <w:szCs w:val="24"/>
        </w:rPr>
        <w:t>28</w:t>
      </w:r>
      <w:r w:rsidRPr="00D04223">
        <w:rPr>
          <w:rFonts w:ascii="Times New Roman" w:hAnsi="Times New Roman" w:cs="Times New Roman"/>
          <w:sz w:val="24"/>
          <w:szCs w:val="24"/>
        </w:rPr>
        <w:t xml:space="preserve"> экспертно-аналитических</w:t>
      </w:r>
      <w:r w:rsidR="002A31D9" w:rsidRPr="00D04223">
        <w:rPr>
          <w:rFonts w:ascii="Times New Roman" w:hAnsi="Times New Roman" w:cs="Times New Roman"/>
          <w:sz w:val="24"/>
          <w:szCs w:val="24"/>
        </w:rPr>
        <w:t xml:space="preserve"> мероприятий, </w:t>
      </w:r>
      <w:r w:rsidR="009E79E7" w:rsidRPr="00D04223">
        <w:rPr>
          <w:rFonts w:ascii="Times New Roman" w:hAnsi="Times New Roman" w:cs="Times New Roman"/>
          <w:sz w:val="24"/>
          <w:szCs w:val="24"/>
        </w:rPr>
        <w:t>1</w:t>
      </w:r>
      <w:r w:rsidR="00A90472" w:rsidRPr="00D04223">
        <w:rPr>
          <w:rFonts w:ascii="Times New Roman" w:hAnsi="Times New Roman" w:cs="Times New Roman"/>
          <w:sz w:val="24"/>
          <w:szCs w:val="24"/>
        </w:rPr>
        <w:t>40</w:t>
      </w:r>
      <w:r w:rsidR="002A31D9" w:rsidRPr="00D04223">
        <w:rPr>
          <w:rFonts w:ascii="Times New Roman" w:hAnsi="Times New Roman" w:cs="Times New Roman"/>
          <w:sz w:val="24"/>
          <w:szCs w:val="24"/>
        </w:rPr>
        <w:t xml:space="preserve"> экспертиз проектов нормативных актов</w:t>
      </w:r>
      <w:r w:rsidRPr="00D04223">
        <w:rPr>
          <w:rFonts w:ascii="Times New Roman" w:hAnsi="Times New Roman" w:cs="Times New Roman"/>
          <w:sz w:val="24"/>
          <w:szCs w:val="24"/>
        </w:rPr>
        <w:t xml:space="preserve">. </w:t>
      </w:r>
      <w:r w:rsidR="008021CB" w:rsidRPr="00D04223">
        <w:rPr>
          <w:rFonts w:ascii="Times New Roman" w:eastAsia="Times New Roman" w:hAnsi="Times New Roman" w:cs="Times New Roman"/>
          <w:sz w:val="24"/>
          <w:szCs w:val="24"/>
        </w:rPr>
        <w:t>По итогам проведенных</w:t>
      </w:r>
      <w:r w:rsidR="00EF6044" w:rsidRPr="00D04223">
        <w:rPr>
          <w:rFonts w:ascii="Times New Roman" w:eastAsia="Times New Roman" w:hAnsi="Times New Roman" w:cs="Times New Roman"/>
          <w:sz w:val="24"/>
          <w:szCs w:val="24"/>
        </w:rPr>
        <w:t xml:space="preserve"> </w:t>
      </w:r>
      <w:r w:rsidR="008021CB" w:rsidRPr="00D04223">
        <w:rPr>
          <w:rFonts w:ascii="Times New Roman" w:eastAsia="Times New Roman" w:hAnsi="Times New Roman" w:cs="Times New Roman"/>
          <w:sz w:val="24"/>
          <w:szCs w:val="24"/>
        </w:rPr>
        <w:t xml:space="preserve">мероприятий внесено </w:t>
      </w:r>
      <w:r w:rsidR="00A90472" w:rsidRPr="00D04223">
        <w:rPr>
          <w:rFonts w:ascii="Times New Roman" w:eastAsia="Times New Roman" w:hAnsi="Times New Roman" w:cs="Times New Roman"/>
          <w:sz w:val="24"/>
          <w:szCs w:val="24"/>
        </w:rPr>
        <w:t>252</w:t>
      </w:r>
      <w:r w:rsidR="00B01F4A" w:rsidRPr="00D04223">
        <w:rPr>
          <w:rFonts w:ascii="Times New Roman" w:eastAsia="Times New Roman" w:hAnsi="Times New Roman" w:cs="Times New Roman"/>
          <w:sz w:val="24"/>
          <w:szCs w:val="24"/>
        </w:rPr>
        <w:t xml:space="preserve"> </w:t>
      </w:r>
      <w:r w:rsidR="008021CB" w:rsidRPr="00D04223">
        <w:rPr>
          <w:rFonts w:ascii="Times New Roman" w:eastAsia="Times New Roman" w:hAnsi="Times New Roman" w:cs="Times New Roman"/>
          <w:sz w:val="24"/>
          <w:szCs w:val="24"/>
        </w:rPr>
        <w:t>предложени</w:t>
      </w:r>
      <w:r w:rsidR="002365A1" w:rsidRPr="00D04223">
        <w:rPr>
          <w:rFonts w:ascii="Times New Roman" w:eastAsia="Times New Roman" w:hAnsi="Times New Roman" w:cs="Times New Roman"/>
          <w:sz w:val="24"/>
          <w:szCs w:val="24"/>
        </w:rPr>
        <w:t>я</w:t>
      </w:r>
      <w:r w:rsidR="008021CB" w:rsidRPr="00D04223">
        <w:rPr>
          <w:rFonts w:ascii="Times New Roman" w:eastAsia="Times New Roman" w:hAnsi="Times New Roman" w:cs="Times New Roman"/>
          <w:sz w:val="24"/>
          <w:szCs w:val="24"/>
        </w:rPr>
        <w:t xml:space="preserve">, из них учтено </w:t>
      </w:r>
      <w:r w:rsidR="00A90472" w:rsidRPr="00D04223">
        <w:rPr>
          <w:rFonts w:ascii="Times New Roman" w:eastAsia="Times New Roman" w:hAnsi="Times New Roman" w:cs="Times New Roman"/>
          <w:sz w:val="24"/>
          <w:szCs w:val="24"/>
        </w:rPr>
        <w:t>125 (49,6%)</w:t>
      </w:r>
      <w:r w:rsidR="008021CB" w:rsidRPr="00D04223">
        <w:rPr>
          <w:rFonts w:ascii="Times New Roman" w:eastAsia="Times New Roman" w:hAnsi="Times New Roman" w:cs="Times New Roman"/>
          <w:sz w:val="24"/>
          <w:szCs w:val="24"/>
        </w:rPr>
        <w:t>.</w:t>
      </w:r>
    </w:p>
    <w:p w:rsidR="00613CF3" w:rsidRPr="00D04223" w:rsidRDefault="00325FC0" w:rsidP="00D04223">
      <w:pPr>
        <w:spacing w:after="0" w:line="240" w:lineRule="auto"/>
        <w:ind w:firstLine="709"/>
        <w:jc w:val="both"/>
        <w:rPr>
          <w:rFonts w:ascii="Times New Roman" w:eastAsia="Times New Roman" w:hAnsi="Times New Roman" w:cs="Times New Roman"/>
          <w:sz w:val="24"/>
          <w:szCs w:val="24"/>
        </w:rPr>
      </w:pPr>
      <w:r w:rsidRPr="00D04223">
        <w:rPr>
          <w:rFonts w:ascii="Times New Roman" w:eastAsia="Times New Roman" w:hAnsi="Times New Roman" w:cs="Times New Roman"/>
          <w:sz w:val="24"/>
          <w:szCs w:val="24"/>
        </w:rPr>
        <w:t>Одно мероприятие</w:t>
      </w:r>
      <w:r w:rsidR="00613CF3" w:rsidRPr="00D04223">
        <w:rPr>
          <w:rFonts w:ascii="Times New Roman" w:eastAsia="Times New Roman" w:hAnsi="Times New Roman" w:cs="Times New Roman"/>
          <w:sz w:val="24"/>
          <w:szCs w:val="24"/>
        </w:rPr>
        <w:t xml:space="preserve"> явля</w:t>
      </w:r>
      <w:r w:rsidRPr="00D04223">
        <w:rPr>
          <w:rFonts w:ascii="Times New Roman" w:eastAsia="Times New Roman" w:hAnsi="Times New Roman" w:cs="Times New Roman"/>
          <w:sz w:val="24"/>
          <w:szCs w:val="24"/>
        </w:rPr>
        <w:t>е</w:t>
      </w:r>
      <w:r w:rsidR="00613CF3" w:rsidRPr="00D04223">
        <w:rPr>
          <w:rFonts w:ascii="Times New Roman" w:eastAsia="Times New Roman" w:hAnsi="Times New Roman" w:cs="Times New Roman"/>
          <w:sz w:val="24"/>
          <w:szCs w:val="24"/>
        </w:rPr>
        <w:t xml:space="preserve">тся переходящим </w:t>
      </w:r>
      <w:r w:rsidR="009E79E7" w:rsidRPr="00D04223">
        <w:rPr>
          <w:rFonts w:ascii="Times New Roman" w:eastAsia="Times New Roman" w:hAnsi="Times New Roman" w:cs="Times New Roman"/>
          <w:sz w:val="24"/>
          <w:szCs w:val="24"/>
        </w:rPr>
        <w:t>с</w:t>
      </w:r>
      <w:r w:rsidR="00613CF3" w:rsidRPr="00D04223">
        <w:rPr>
          <w:rFonts w:ascii="Times New Roman" w:eastAsia="Times New Roman" w:hAnsi="Times New Roman" w:cs="Times New Roman"/>
          <w:sz w:val="24"/>
          <w:szCs w:val="24"/>
        </w:rPr>
        <w:t xml:space="preserve"> </w:t>
      </w:r>
      <w:r w:rsidR="00A93A88" w:rsidRPr="00D04223">
        <w:rPr>
          <w:rFonts w:ascii="Times New Roman" w:eastAsia="Times New Roman" w:hAnsi="Times New Roman" w:cs="Times New Roman"/>
          <w:sz w:val="24"/>
          <w:szCs w:val="24"/>
        </w:rPr>
        <w:t>2023</w:t>
      </w:r>
      <w:r w:rsidR="00613CF3" w:rsidRPr="00D04223">
        <w:rPr>
          <w:rFonts w:ascii="Times New Roman" w:eastAsia="Times New Roman" w:hAnsi="Times New Roman" w:cs="Times New Roman"/>
          <w:sz w:val="24"/>
          <w:szCs w:val="24"/>
        </w:rPr>
        <w:t xml:space="preserve"> год</w:t>
      </w:r>
      <w:r w:rsidR="009E79E7" w:rsidRPr="00D04223">
        <w:rPr>
          <w:rFonts w:ascii="Times New Roman" w:eastAsia="Times New Roman" w:hAnsi="Times New Roman" w:cs="Times New Roman"/>
          <w:sz w:val="24"/>
          <w:szCs w:val="24"/>
        </w:rPr>
        <w:t>а</w:t>
      </w:r>
      <w:r w:rsidR="00613CF3" w:rsidRPr="00D04223">
        <w:rPr>
          <w:rFonts w:ascii="Times New Roman" w:eastAsia="Times New Roman" w:hAnsi="Times New Roman" w:cs="Times New Roman"/>
          <w:sz w:val="24"/>
          <w:szCs w:val="24"/>
        </w:rPr>
        <w:t>:</w:t>
      </w:r>
      <w:r w:rsidR="00613CF3" w:rsidRPr="00D04223">
        <w:rPr>
          <w:rFonts w:ascii="Times New Roman" w:hAnsi="Times New Roman" w:cs="Times New Roman"/>
          <w:sz w:val="24"/>
          <w:szCs w:val="24"/>
        </w:rPr>
        <w:t xml:space="preserve"> «</w:t>
      </w:r>
      <w:r w:rsidR="00A93A88" w:rsidRPr="00D04223">
        <w:rPr>
          <w:rFonts w:ascii="Times New Roman" w:eastAsia="Times New Roman" w:hAnsi="Times New Roman" w:cs="Times New Roman"/>
          <w:sz w:val="24"/>
          <w:szCs w:val="24"/>
        </w:rPr>
        <w:t xml:space="preserve">Проверка финансово-хозяйственной деятельности МУП </w:t>
      </w:r>
      <w:r w:rsidR="005833F2">
        <w:rPr>
          <w:rFonts w:ascii="Times New Roman" w:eastAsia="Times New Roman" w:hAnsi="Times New Roman" w:cs="Times New Roman"/>
          <w:sz w:val="24"/>
          <w:szCs w:val="24"/>
        </w:rPr>
        <w:t>«</w:t>
      </w:r>
      <w:r w:rsidR="00A93A88" w:rsidRPr="00D04223">
        <w:rPr>
          <w:rFonts w:ascii="Times New Roman" w:eastAsia="Times New Roman" w:hAnsi="Times New Roman" w:cs="Times New Roman"/>
          <w:sz w:val="24"/>
          <w:szCs w:val="24"/>
        </w:rPr>
        <w:t>Муниципальное универсальное предприятие» в связи несвоевременностью и не полным предоставлением документов</w:t>
      </w:r>
      <w:r w:rsidR="00613CF3" w:rsidRPr="00D04223">
        <w:rPr>
          <w:rFonts w:ascii="Times New Roman" w:eastAsia="Times New Roman" w:hAnsi="Times New Roman" w:cs="Times New Roman"/>
          <w:sz w:val="24"/>
          <w:szCs w:val="24"/>
        </w:rPr>
        <w:t>»</w:t>
      </w:r>
      <w:r w:rsidRPr="00D04223">
        <w:rPr>
          <w:rFonts w:ascii="Times New Roman" w:eastAsia="Times New Roman" w:hAnsi="Times New Roman" w:cs="Times New Roman"/>
          <w:sz w:val="24"/>
          <w:szCs w:val="24"/>
        </w:rPr>
        <w:t>.</w:t>
      </w:r>
    </w:p>
    <w:p w:rsidR="00325FC0" w:rsidRPr="00D04223" w:rsidRDefault="00A93A88" w:rsidP="00613CF3">
      <w:pPr>
        <w:spacing w:after="0" w:line="240" w:lineRule="auto"/>
        <w:ind w:firstLine="709"/>
        <w:jc w:val="both"/>
        <w:rPr>
          <w:rFonts w:ascii="Times New Roman" w:eastAsia="Times New Roman" w:hAnsi="Times New Roman" w:cs="Times New Roman"/>
          <w:sz w:val="24"/>
          <w:szCs w:val="24"/>
        </w:rPr>
      </w:pPr>
      <w:r w:rsidRPr="00D04223">
        <w:rPr>
          <w:rFonts w:ascii="Times New Roman" w:eastAsia="Times New Roman" w:hAnsi="Times New Roman" w:cs="Times New Roman"/>
          <w:sz w:val="24"/>
          <w:szCs w:val="24"/>
        </w:rPr>
        <w:t>Два</w:t>
      </w:r>
      <w:r w:rsidR="009E79E7" w:rsidRPr="00D04223">
        <w:rPr>
          <w:rFonts w:ascii="Times New Roman" w:eastAsia="Times New Roman" w:hAnsi="Times New Roman" w:cs="Times New Roman"/>
          <w:sz w:val="24"/>
          <w:szCs w:val="24"/>
        </w:rPr>
        <w:t xml:space="preserve"> мероприяти</w:t>
      </w:r>
      <w:r w:rsidRPr="00D04223">
        <w:rPr>
          <w:rFonts w:ascii="Times New Roman" w:eastAsia="Times New Roman" w:hAnsi="Times New Roman" w:cs="Times New Roman"/>
          <w:sz w:val="24"/>
          <w:szCs w:val="24"/>
        </w:rPr>
        <w:t>я</w:t>
      </w:r>
      <w:r w:rsidR="00325FC0" w:rsidRPr="00D04223">
        <w:rPr>
          <w:rFonts w:ascii="Times New Roman" w:eastAsia="Times New Roman" w:hAnsi="Times New Roman" w:cs="Times New Roman"/>
          <w:sz w:val="24"/>
          <w:szCs w:val="24"/>
        </w:rPr>
        <w:t xml:space="preserve"> пере</w:t>
      </w:r>
      <w:r w:rsidR="009E79E7" w:rsidRPr="00D04223">
        <w:rPr>
          <w:rFonts w:ascii="Times New Roman" w:eastAsia="Times New Roman" w:hAnsi="Times New Roman" w:cs="Times New Roman"/>
          <w:sz w:val="24"/>
          <w:szCs w:val="24"/>
        </w:rPr>
        <w:t>ходящее н</w:t>
      </w:r>
      <w:r w:rsidR="00325FC0" w:rsidRPr="00D04223">
        <w:rPr>
          <w:rFonts w:ascii="Times New Roman" w:eastAsia="Times New Roman" w:hAnsi="Times New Roman" w:cs="Times New Roman"/>
          <w:sz w:val="24"/>
          <w:szCs w:val="24"/>
        </w:rPr>
        <w:t>а 202</w:t>
      </w:r>
      <w:r w:rsidRPr="00D04223">
        <w:rPr>
          <w:rFonts w:ascii="Times New Roman" w:eastAsia="Times New Roman" w:hAnsi="Times New Roman" w:cs="Times New Roman"/>
          <w:sz w:val="24"/>
          <w:szCs w:val="24"/>
        </w:rPr>
        <w:t>5</w:t>
      </w:r>
      <w:r w:rsidR="00325FC0" w:rsidRPr="00D04223">
        <w:rPr>
          <w:rFonts w:ascii="Times New Roman" w:eastAsia="Times New Roman" w:hAnsi="Times New Roman" w:cs="Times New Roman"/>
          <w:sz w:val="24"/>
          <w:szCs w:val="24"/>
        </w:rPr>
        <w:t xml:space="preserve"> год:</w:t>
      </w:r>
    </w:p>
    <w:p w:rsidR="005A515B" w:rsidRPr="00D04223" w:rsidRDefault="005A515B" w:rsidP="005A515B">
      <w:pPr>
        <w:spacing w:after="0" w:line="240" w:lineRule="auto"/>
        <w:ind w:firstLine="709"/>
        <w:jc w:val="both"/>
        <w:rPr>
          <w:rFonts w:ascii="Times New Roman" w:eastAsia="Times New Roman" w:hAnsi="Times New Roman" w:cs="Times New Roman"/>
          <w:sz w:val="24"/>
          <w:szCs w:val="24"/>
        </w:rPr>
      </w:pPr>
      <w:r w:rsidRPr="00D04223">
        <w:rPr>
          <w:rFonts w:ascii="Times New Roman" w:eastAsia="Times New Roman" w:hAnsi="Times New Roman" w:cs="Times New Roman"/>
          <w:sz w:val="24"/>
          <w:szCs w:val="24"/>
        </w:rPr>
        <w:t xml:space="preserve">1. Контрольное мероприятие: «Проверка законности и эффективности использования межбюджетных трансферов, предоставленных из бюджета Нерюнгринского района в рамках муниципальной программы «Повышение безопасности дорожного движения на </w:t>
      </w:r>
      <w:r w:rsidRPr="00D04223">
        <w:rPr>
          <w:rFonts w:ascii="Times New Roman" w:eastAsia="Times New Roman" w:hAnsi="Times New Roman" w:cs="Times New Roman"/>
          <w:sz w:val="24"/>
          <w:szCs w:val="24"/>
        </w:rPr>
        <w:lastRenderedPageBreak/>
        <w:t>межселенных автодорогах Нерюнгринского района на 2021-2026 годы» за период 2022-2023 годов».</w:t>
      </w:r>
    </w:p>
    <w:p w:rsidR="005A515B" w:rsidRPr="00D04223" w:rsidRDefault="005A515B" w:rsidP="005A515B">
      <w:pPr>
        <w:spacing w:after="0" w:line="240" w:lineRule="auto"/>
        <w:ind w:firstLine="709"/>
        <w:jc w:val="both"/>
        <w:rPr>
          <w:rFonts w:ascii="Times New Roman" w:eastAsia="Times New Roman" w:hAnsi="Times New Roman" w:cs="Times New Roman"/>
          <w:sz w:val="24"/>
          <w:szCs w:val="24"/>
        </w:rPr>
      </w:pPr>
      <w:r w:rsidRPr="00D04223">
        <w:rPr>
          <w:rFonts w:ascii="Times New Roman" w:eastAsia="Times New Roman" w:hAnsi="Times New Roman" w:cs="Times New Roman"/>
          <w:sz w:val="24"/>
          <w:szCs w:val="24"/>
        </w:rPr>
        <w:t>2. Контрольное мероприятие: «Проверка целевого и эффективного использования целевых субсидий, полученных муниципальным общеобразовательным учреждением – Информационно-технологический лицей № 24 г. Нерюнгри имени Е.А. Варшавского в 2023 году и за истекший период 2024 года».</w:t>
      </w:r>
    </w:p>
    <w:p w:rsidR="005A515B" w:rsidRPr="00D04223" w:rsidRDefault="005A515B" w:rsidP="005A515B">
      <w:pPr>
        <w:spacing w:after="0" w:line="240" w:lineRule="auto"/>
        <w:ind w:firstLine="709"/>
        <w:jc w:val="both"/>
        <w:rPr>
          <w:rFonts w:ascii="Times New Roman" w:eastAsia="Times New Roman" w:hAnsi="Times New Roman" w:cs="Times New Roman"/>
          <w:sz w:val="24"/>
          <w:szCs w:val="24"/>
        </w:rPr>
      </w:pPr>
      <w:r w:rsidRPr="00D04223">
        <w:rPr>
          <w:rFonts w:ascii="Times New Roman" w:eastAsia="Times New Roman" w:hAnsi="Times New Roman" w:cs="Times New Roman"/>
          <w:sz w:val="24"/>
          <w:szCs w:val="24"/>
        </w:rPr>
        <w:t>Указанные контрольные мероприятия продлены по следующим причинам:</w:t>
      </w:r>
    </w:p>
    <w:p w:rsidR="005A515B" w:rsidRPr="00D04223" w:rsidRDefault="005A515B" w:rsidP="004A09EC">
      <w:pPr>
        <w:spacing w:after="0" w:line="240" w:lineRule="auto"/>
        <w:jc w:val="both"/>
        <w:rPr>
          <w:rFonts w:ascii="Times New Roman" w:eastAsia="Times New Roman" w:hAnsi="Times New Roman" w:cs="Times New Roman"/>
          <w:sz w:val="24"/>
          <w:szCs w:val="24"/>
        </w:rPr>
      </w:pPr>
      <w:r w:rsidRPr="00D04223">
        <w:rPr>
          <w:rFonts w:ascii="Times New Roman" w:eastAsia="Times New Roman" w:hAnsi="Times New Roman" w:cs="Times New Roman"/>
          <w:sz w:val="24"/>
          <w:szCs w:val="24"/>
        </w:rPr>
        <w:t>- в связи со вновь выявленными фактами в ходе проведения контрольного мероприятия «Проверка законности и эффективности использования межбюджетных трансферов, предоставленных из бюджета Нерюнгринского района в рамках муниципальной программы «Повышение безопасности дорожного движения на межселенных автодорогах Нерюнгринского района на 2021-2026 годы», что повлекло за собой потребность в дополнительном времени изучения и анализа предоставленных на проверку материалов, в том числе в связи с утратой документов при смене главы ГП «Поселок Серебряный Бор»;</w:t>
      </w:r>
    </w:p>
    <w:p w:rsidR="005A515B" w:rsidRPr="00D04223" w:rsidRDefault="005A515B" w:rsidP="004A09EC">
      <w:pPr>
        <w:spacing w:after="0" w:line="240" w:lineRule="auto"/>
        <w:jc w:val="both"/>
        <w:rPr>
          <w:rFonts w:ascii="Times New Roman" w:eastAsia="Times New Roman" w:hAnsi="Times New Roman" w:cs="Times New Roman"/>
          <w:sz w:val="24"/>
          <w:szCs w:val="24"/>
        </w:rPr>
      </w:pPr>
      <w:r w:rsidRPr="00D04223">
        <w:rPr>
          <w:rFonts w:ascii="Times New Roman" w:eastAsia="Times New Roman" w:hAnsi="Times New Roman" w:cs="Times New Roman"/>
          <w:sz w:val="24"/>
          <w:szCs w:val="24"/>
        </w:rPr>
        <w:t>- в связи с направлением на экспертизу в Контрольно-счетную палату МР «Нерюнгринский район» проектов  постановлений о внесении изменений в муниципальные программы с нарушение сроков, установленных Порядком разработки, утверждения и реализации муниципальных программ муниципального образования «Нерюнгринский район», утвержденным Постановлением Нерюнгринской районной администрации от 26.03.2018 № 451, в следствие чего проекты направлялись от 2 до 7 проектов одновременно, что делает невозможным проведение экспертиз проектов НПА в десятидневный срок, поскольку несвоевременное предоставление проектов негативно сказывается на сроках проведения текущих экспертиз, так как требует больших временных затрат;</w:t>
      </w:r>
    </w:p>
    <w:p w:rsidR="005A515B" w:rsidRPr="00D04223" w:rsidRDefault="005A515B" w:rsidP="004A09EC">
      <w:pPr>
        <w:spacing w:after="0" w:line="240" w:lineRule="auto"/>
        <w:jc w:val="both"/>
        <w:rPr>
          <w:rFonts w:ascii="Times New Roman" w:eastAsia="Times New Roman" w:hAnsi="Times New Roman" w:cs="Times New Roman"/>
          <w:sz w:val="24"/>
          <w:szCs w:val="24"/>
        </w:rPr>
      </w:pPr>
      <w:r w:rsidRPr="00D04223">
        <w:rPr>
          <w:rFonts w:ascii="Times New Roman" w:eastAsia="Times New Roman" w:hAnsi="Times New Roman" w:cs="Times New Roman"/>
          <w:sz w:val="24"/>
          <w:szCs w:val="24"/>
        </w:rPr>
        <w:t>- в связи с направлением некоторых проектов постановлений о внесении изменений в муниципальные программы на повторную экспертизу по 3-4 раза без устранения нарушений и замечаний, отраженных в заключениях при первичной экспертизе, что также требует больших временных затрат, поскольку увеличивает в несколько раз количество проводимых экспертиз данных проектов. По итогам проведения повторных экспертиз Контрольно-счетной палатой МР «Нерюнгринский район» в каждом случае подготавливаются и направляются информационные письма;</w:t>
      </w:r>
    </w:p>
    <w:p w:rsidR="005A515B" w:rsidRPr="00D04223" w:rsidRDefault="005A515B" w:rsidP="004A09EC">
      <w:pPr>
        <w:spacing w:after="0" w:line="240" w:lineRule="auto"/>
        <w:jc w:val="both"/>
        <w:rPr>
          <w:rFonts w:ascii="Times New Roman" w:eastAsia="Times New Roman" w:hAnsi="Times New Roman" w:cs="Times New Roman"/>
          <w:sz w:val="24"/>
          <w:szCs w:val="24"/>
        </w:rPr>
      </w:pPr>
      <w:r w:rsidRPr="00D04223">
        <w:rPr>
          <w:rFonts w:ascii="Times New Roman" w:eastAsia="Times New Roman" w:hAnsi="Times New Roman" w:cs="Times New Roman"/>
          <w:sz w:val="24"/>
          <w:szCs w:val="24"/>
        </w:rPr>
        <w:t>- в связи с требованиями прокуратуры в части рассмотрения обращений граждан по вопросам нецелевого и неправомерного использования бюджетных средств.</w:t>
      </w:r>
    </w:p>
    <w:p w:rsidR="00613CF3" w:rsidRPr="00D04223" w:rsidRDefault="005A515B" w:rsidP="005A515B">
      <w:pPr>
        <w:spacing w:after="0" w:line="240" w:lineRule="auto"/>
        <w:ind w:firstLine="709"/>
        <w:jc w:val="both"/>
        <w:rPr>
          <w:rFonts w:ascii="Times New Roman" w:eastAsia="Times New Roman" w:hAnsi="Times New Roman" w:cs="Times New Roman"/>
          <w:sz w:val="24"/>
          <w:szCs w:val="24"/>
        </w:rPr>
      </w:pPr>
      <w:r w:rsidRPr="00D04223">
        <w:rPr>
          <w:rFonts w:ascii="Times New Roman" w:eastAsia="Times New Roman" w:hAnsi="Times New Roman" w:cs="Times New Roman"/>
          <w:sz w:val="24"/>
          <w:szCs w:val="24"/>
        </w:rPr>
        <w:t>Срок окончания указанных контрольных мероприятий – 1 квартал 2025 года.</w:t>
      </w:r>
    </w:p>
    <w:p w:rsidR="005A515B" w:rsidRPr="006455E2" w:rsidRDefault="00601324" w:rsidP="00601324">
      <w:pPr>
        <w:spacing w:after="0" w:line="240" w:lineRule="auto"/>
        <w:ind w:firstLine="709"/>
        <w:jc w:val="both"/>
        <w:rPr>
          <w:rFonts w:ascii="Times New Roman" w:eastAsia="Times New Roman" w:hAnsi="Times New Roman" w:cs="Times New Roman"/>
          <w:sz w:val="24"/>
          <w:szCs w:val="24"/>
        </w:rPr>
      </w:pPr>
      <w:r w:rsidRPr="00D04223">
        <w:rPr>
          <w:rFonts w:ascii="Times New Roman" w:eastAsia="Times New Roman" w:hAnsi="Times New Roman" w:cs="Times New Roman"/>
          <w:sz w:val="24"/>
          <w:szCs w:val="24"/>
        </w:rPr>
        <w:t>Количество поступивших в Контрольно-счетную</w:t>
      </w:r>
      <w:r>
        <w:rPr>
          <w:rFonts w:ascii="Times New Roman" w:eastAsia="Times New Roman" w:hAnsi="Times New Roman" w:cs="Times New Roman"/>
          <w:sz w:val="24"/>
          <w:szCs w:val="24"/>
        </w:rPr>
        <w:t xml:space="preserve"> палату</w:t>
      </w:r>
      <w:r w:rsidR="00B32B1A">
        <w:rPr>
          <w:rFonts w:ascii="Times New Roman" w:eastAsia="Times New Roman" w:hAnsi="Times New Roman" w:cs="Times New Roman"/>
          <w:sz w:val="24"/>
          <w:szCs w:val="24"/>
        </w:rPr>
        <w:t xml:space="preserve"> в 2024 году</w:t>
      </w:r>
      <w:r>
        <w:rPr>
          <w:rFonts w:ascii="Times New Roman" w:eastAsia="Times New Roman" w:hAnsi="Times New Roman" w:cs="Times New Roman"/>
          <w:sz w:val="24"/>
          <w:szCs w:val="24"/>
        </w:rPr>
        <w:t xml:space="preserve"> </w:t>
      </w:r>
      <w:r w:rsidRPr="00601324">
        <w:rPr>
          <w:rFonts w:ascii="Times New Roman" w:eastAsia="Times New Roman" w:hAnsi="Times New Roman" w:cs="Times New Roman"/>
          <w:sz w:val="24"/>
          <w:szCs w:val="24"/>
        </w:rPr>
        <w:t xml:space="preserve">обращений граждан, организаций </w:t>
      </w:r>
      <w:r w:rsidR="005833F2">
        <w:rPr>
          <w:rFonts w:ascii="Times New Roman" w:eastAsia="Times New Roman" w:hAnsi="Times New Roman" w:cs="Times New Roman"/>
          <w:sz w:val="24"/>
          <w:szCs w:val="24"/>
        </w:rPr>
        <w:t>-</w:t>
      </w:r>
      <w:r w:rsidRPr="006013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r w:rsidRPr="00601324">
        <w:rPr>
          <w:rFonts w:ascii="Times New Roman" w:eastAsia="Times New Roman" w:hAnsi="Times New Roman" w:cs="Times New Roman"/>
          <w:sz w:val="24"/>
          <w:szCs w:val="24"/>
        </w:rPr>
        <w:t>. Все</w:t>
      </w:r>
      <w:r>
        <w:rPr>
          <w:rFonts w:ascii="Times New Roman" w:eastAsia="Times New Roman" w:hAnsi="Times New Roman" w:cs="Times New Roman"/>
          <w:sz w:val="24"/>
          <w:szCs w:val="24"/>
        </w:rPr>
        <w:t xml:space="preserve"> </w:t>
      </w:r>
      <w:r w:rsidRPr="00601324">
        <w:rPr>
          <w:rFonts w:ascii="Times New Roman" w:eastAsia="Times New Roman" w:hAnsi="Times New Roman" w:cs="Times New Roman"/>
          <w:sz w:val="24"/>
          <w:szCs w:val="24"/>
        </w:rPr>
        <w:t>обращения рассмотрены по существу и заявителям отправлены ответы.</w:t>
      </w:r>
      <w:r>
        <w:rPr>
          <w:rFonts w:ascii="Times New Roman" w:eastAsia="Times New Roman" w:hAnsi="Times New Roman" w:cs="Times New Roman"/>
          <w:sz w:val="24"/>
          <w:szCs w:val="24"/>
        </w:rPr>
        <w:t xml:space="preserve"> По итогам рассмотрения обращений 2 мероприяти</w:t>
      </w:r>
      <w:r w:rsidR="004239E3">
        <w:rPr>
          <w:rFonts w:ascii="Times New Roman" w:eastAsia="Times New Roman" w:hAnsi="Times New Roman" w:cs="Times New Roman"/>
          <w:sz w:val="24"/>
          <w:szCs w:val="24"/>
        </w:rPr>
        <w:t>я</w:t>
      </w:r>
      <w:r>
        <w:rPr>
          <w:rFonts w:ascii="Times New Roman" w:eastAsia="Times New Roman" w:hAnsi="Times New Roman" w:cs="Times New Roman"/>
          <w:sz w:val="24"/>
          <w:szCs w:val="24"/>
        </w:rPr>
        <w:t xml:space="preserve"> включен</w:t>
      </w:r>
      <w:r w:rsidR="004239E3">
        <w:rPr>
          <w:rFonts w:ascii="Times New Roman" w:eastAsia="Times New Roman" w:hAnsi="Times New Roman" w:cs="Times New Roman"/>
          <w:sz w:val="24"/>
          <w:szCs w:val="24"/>
        </w:rPr>
        <w:t>ы</w:t>
      </w:r>
      <w:r>
        <w:rPr>
          <w:rFonts w:ascii="Times New Roman" w:eastAsia="Times New Roman" w:hAnsi="Times New Roman" w:cs="Times New Roman"/>
          <w:sz w:val="24"/>
          <w:szCs w:val="24"/>
        </w:rPr>
        <w:t xml:space="preserve"> в </w:t>
      </w:r>
      <w:r w:rsidR="004239E3">
        <w:rPr>
          <w:rFonts w:ascii="Times New Roman" w:eastAsia="Times New Roman" w:hAnsi="Times New Roman" w:cs="Times New Roman"/>
          <w:sz w:val="24"/>
          <w:szCs w:val="24"/>
        </w:rPr>
        <w:t>План работы на 2025 год.</w:t>
      </w:r>
    </w:p>
    <w:p w:rsidR="006455E2" w:rsidRDefault="00C66BB4" w:rsidP="008021CB">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Итоги деятельности Контрольно-счетной палаты за</w:t>
      </w:r>
      <w:r w:rsidR="0017084E" w:rsidRPr="006455E2">
        <w:rPr>
          <w:rFonts w:ascii="Times New Roman" w:eastAsia="Times New Roman" w:hAnsi="Times New Roman" w:cs="Times New Roman"/>
          <w:sz w:val="24"/>
          <w:szCs w:val="24"/>
        </w:rPr>
        <w:t xml:space="preserve"> </w:t>
      </w:r>
      <w:r w:rsidR="003A5FBF">
        <w:rPr>
          <w:rFonts w:ascii="Times New Roman" w:eastAsia="Times New Roman" w:hAnsi="Times New Roman" w:cs="Times New Roman"/>
          <w:sz w:val="24"/>
          <w:szCs w:val="24"/>
        </w:rPr>
        <w:t>202</w:t>
      </w:r>
      <w:r w:rsidR="00A90472">
        <w:rPr>
          <w:rFonts w:ascii="Times New Roman" w:eastAsia="Times New Roman" w:hAnsi="Times New Roman" w:cs="Times New Roman"/>
          <w:sz w:val="24"/>
          <w:szCs w:val="24"/>
        </w:rPr>
        <w:t>2</w:t>
      </w:r>
      <w:r w:rsidR="005866E1">
        <w:rPr>
          <w:rFonts w:ascii="Times New Roman" w:eastAsia="Times New Roman" w:hAnsi="Times New Roman" w:cs="Times New Roman"/>
          <w:sz w:val="24"/>
          <w:szCs w:val="24"/>
        </w:rPr>
        <w:t>-</w:t>
      </w:r>
      <w:r w:rsidR="00A93A88">
        <w:rPr>
          <w:rFonts w:ascii="Times New Roman" w:eastAsia="Times New Roman" w:hAnsi="Times New Roman" w:cs="Times New Roman"/>
          <w:sz w:val="24"/>
          <w:szCs w:val="24"/>
        </w:rPr>
        <w:t>2024</w:t>
      </w:r>
      <w:r w:rsidR="0017084E" w:rsidRPr="006455E2">
        <w:rPr>
          <w:rFonts w:ascii="Times New Roman" w:eastAsia="Times New Roman" w:hAnsi="Times New Roman" w:cs="Times New Roman"/>
          <w:sz w:val="24"/>
          <w:szCs w:val="24"/>
        </w:rPr>
        <w:t xml:space="preserve"> год</w:t>
      </w:r>
      <w:r w:rsidR="005866E1">
        <w:rPr>
          <w:rFonts w:ascii="Times New Roman" w:eastAsia="Times New Roman" w:hAnsi="Times New Roman" w:cs="Times New Roman"/>
          <w:sz w:val="24"/>
          <w:szCs w:val="24"/>
        </w:rPr>
        <w:t>ы</w:t>
      </w:r>
      <w:r w:rsidR="0017084E" w:rsidRPr="006455E2">
        <w:rPr>
          <w:rFonts w:ascii="Times New Roman" w:eastAsia="Times New Roman" w:hAnsi="Times New Roman" w:cs="Times New Roman"/>
          <w:sz w:val="24"/>
          <w:szCs w:val="24"/>
        </w:rPr>
        <w:t xml:space="preserve"> приведен</w:t>
      </w:r>
      <w:r>
        <w:rPr>
          <w:rFonts w:ascii="Times New Roman" w:eastAsia="Times New Roman" w:hAnsi="Times New Roman" w:cs="Times New Roman"/>
          <w:sz w:val="24"/>
          <w:szCs w:val="24"/>
        </w:rPr>
        <w:t>ы</w:t>
      </w:r>
      <w:r w:rsidR="00B10835">
        <w:rPr>
          <w:rFonts w:ascii="Times New Roman" w:eastAsia="Times New Roman" w:hAnsi="Times New Roman" w:cs="Times New Roman"/>
          <w:sz w:val="24"/>
          <w:szCs w:val="24"/>
        </w:rPr>
        <w:t xml:space="preserve"> в таблице</w:t>
      </w:r>
    </w:p>
    <w:tbl>
      <w:tblPr>
        <w:tblW w:w="9899" w:type="dxa"/>
        <w:tblInd w:w="98" w:type="dxa"/>
        <w:tblLook w:val="04A0" w:firstRow="1" w:lastRow="0" w:firstColumn="1" w:lastColumn="0" w:noHBand="0" w:noVBand="1"/>
      </w:tblPr>
      <w:tblGrid>
        <w:gridCol w:w="2562"/>
        <w:gridCol w:w="284"/>
        <w:gridCol w:w="2551"/>
        <w:gridCol w:w="1640"/>
        <w:gridCol w:w="1431"/>
        <w:gridCol w:w="1431"/>
      </w:tblGrid>
      <w:tr w:rsidR="000F689E" w:rsidRPr="004A09EC" w:rsidTr="000F689E">
        <w:trPr>
          <w:trHeight w:val="330"/>
        </w:trPr>
        <w:tc>
          <w:tcPr>
            <w:tcW w:w="539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 </w:t>
            </w:r>
          </w:p>
        </w:tc>
        <w:tc>
          <w:tcPr>
            <w:tcW w:w="1640" w:type="dxa"/>
            <w:tcBorders>
              <w:top w:val="single" w:sz="8" w:space="0" w:color="auto"/>
              <w:left w:val="nil"/>
              <w:bottom w:val="single" w:sz="8" w:space="0" w:color="auto"/>
              <w:right w:val="nil"/>
            </w:tcBorders>
            <w:shd w:val="clear" w:color="auto" w:fill="auto"/>
            <w:noWrap/>
            <w:vAlign w:val="center"/>
            <w:hideMark/>
          </w:tcPr>
          <w:p w:rsidR="000F689E" w:rsidRPr="004A09EC" w:rsidRDefault="000F689E" w:rsidP="000F689E">
            <w:pPr>
              <w:spacing w:after="0" w:line="240" w:lineRule="auto"/>
              <w:jc w:val="center"/>
              <w:rPr>
                <w:rFonts w:ascii="Times New Roman" w:eastAsia="Times New Roman" w:hAnsi="Times New Roman" w:cs="Times New Roman"/>
                <w:b/>
                <w:color w:val="000000"/>
                <w:sz w:val="24"/>
                <w:szCs w:val="24"/>
              </w:rPr>
            </w:pPr>
            <w:r w:rsidRPr="004A09EC">
              <w:rPr>
                <w:rFonts w:ascii="Times New Roman" w:eastAsia="Times New Roman" w:hAnsi="Times New Roman" w:cs="Times New Roman"/>
                <w:b/>
                <w:color w:val="000000"/>
                <w:sz w:val="24"/>
                <w:szCs w:val="24"/>
              </w:rPr>
              <w:t>2022</w:t>
            </w:r>
          </w:p>
        </w:tc>
        <w:tc>
          <w:tcPr>
            <w:tcW w:w="143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F689E" w:rsidRPr="004A09EC" w:rsidRDefault="000F689E" w:rsidP="000F689E">
            <w:pPr>
              <w:spacing w:after="0" w:line="240" w:lineRule="auto"/>
              <w:jc w:val="center"/>
              <w:rPr>
                <w:rFonts w:ascii="Times New Roman" w:eastAsia="Times New Roman" w:hAnsi="Times New Roman" w:cs="Times New Roman"/>
                <w:b/>
                <w:color w:val="000000"/>
                <w:sz w:val="24"/>
                <w:szCs w:val="24"/>
              </w:rPr>
            </w:pPr>
            <w:r w:rsidRPr="004A09EC">
              <w:rPr>
                <w:rFonts w:ascii="Times New Roman" w:eastAsia="Times New Roman" w:hAnsi="Times New Roman" w:cs="Times New Roman"/>
                <w:b/>
                <w:color w:val="000000"/>
                <w:sz w:val="24"/>
                <w:szCs w:val="24"/>
              </w:rPr>
              <w:t>2 023</w:t>
            </w:r>
          </w:p>
        </w:tc>
        <w:tc>
          <w:tcPr>
            <w:tcW w:w="1431" w:type="dxa"/>
            <w:tcBorders>
              <w:top w:val="single" w:sz="8" w:space="0" w:color="auto"/>
              <w:left w:val="single" w:sz="8" w:space="0" w:color="auto"/>
              <w:bottom w:val="single" w:sz="8" w:space="0" w:color="auto"/>
              <w:right w:val="single" w:sz="8" w:space="0" w:color="auto"/>
            </w:tcBorders>
          </w:tcPr>
          <w:p w:rsidR="000F689E" w:rsidRPr="004A09EC" w:rsidRDefault="000F689E" w:rsidP="000F689E">
            <w:pPr>
              <w:spacing w:after="0" w:line="240" w:lineRule="auto"/>
              <w:jc w:val="center"/>
              <w:rPr>
                <w:rFonts w:ascii="Times New Roman" w:eastAsia="Times New Roman" w:hAnsi="Times New Roman" w:cs="Times New Roman"/>
                <w:b/>
                <w:color w:val="000000"/>
                <w:sz w:val="24"/>
                <w:szCs w:val="24"/>
              </w:rPr>
            </w:pPr>
            <w:r w:rsidRPr="004A09EC">
              <w:rPr>
                <w:rFonts w:ascii="Times New Roman" w:eastAsia="Times New Roman" w:hAnsi="Times New Roman" w:cs="Times New Roman"/>
                <w:b/>
                <w:color w:val="000000"/>
                <w:sz w:val="24"/>
                <w:szCs w:val="24"/>
              </w:rPr>
              <w:t>2024</w:t>
            </w:r>
          </w:p>
        </w:tc>
      </w:tr>
      <w:tr w:rsidR="000F689E" w:rsidRPr="00C443E0" w:rsidTr="000F689E">
        <w:trPr>
          <w:trHeight w:val="810"/>
        </w:trPr>
        <w:tc>
          <w:tcPr>
            <w:tcW w:w="539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F689E" w:rsidRPr="00C443E0" w:rsidRDefault="000F689E" w:rsidP="005833F2">
            <w:pPr>
              <w:spacing w:after="0" w:line="240" w:lineRule="auto"/>
              <w:jc w:val="center"/>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 xml:space="preserve">Проведено </w:t>
            </w:r>
            <w:r w:rsidR="005833F2">
              <w:rPr>
                <w:rFonts w:ascii="Times New Roman" w:eastAsia="Times New Roman" w:hAnsi="Times New Roman" w:cs="Times New Roman"/>
                <w:color w:val="000000"/>
                <w:sz w:val="24"/>
                <w:szCs w:val="24"/>
              </w:rPr>
              <w:t>к</w:t>
            </w:r>
            <w:r w:rsidRPr="00C443E0">
              <w:rPr>
                <w:rFonts w:ascii="Times New Roman" w:eastAsia="Times New Roman" w:hAnsi="Times New Roman" w:cs="Times New Roman"/>
                <w:color w:val="000000"/>
                <w:sz w:val="24"/>
                <w:szCs w:val="24"/>
              </w:rPr>
              <w:t>онтрольных (КМ) и экспертно-аналитических (ЭАМ) мероприятий, ед.</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1431" w:type="dxa"/>
            <w:tcBorders>
              <w:top w:val="nil"/>
              <w:left w:val="single" w:sz="8" w:space="0" w:color="auto"/>
              <w:bottom w:val="single" w:sz="8" w:space="0" w:color="auto"/>
              <w:right w:val="single" w:sz="8" w:space="0" w:color="auto"/>
            </w:tcBorders>
          </w:tcPr>
          <w:p w:rsidR="00132885" w:rsidRDefault="00132885" w:rsidP="000F689E">
            <w:pPr>
              <w:spacing w:after="0" w:line="240" w:lineRule="auto"/>
              <w:jc w:val="center"/>
              <w:rPr>
                <w:rFonts w:ascii="Times New Roman" w:eastAsia="Times New Roman" w:hAnsi="Times New Roman" w:cs="Times New Roman"/>
                <w:color w:val="000000"/>
                <w:sz w:val="24"/>
                <w:szCs w:val="24"/>
              </w:rPr>
            </w:pPr>
          </w:p>
          <w:p w:rsidR="000F689E" w:rsidRDefault="00132885"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r>
      <w:tr w:rsidR="000F689E" w:rsidRPr="00C443E0" w:rsidTr="000F689E">
        <w:trPr>
          <w:trHeight w:val="330"/>
        </w:trPr>
        <w:tc>
          <w:tcPr>
            <w:tcW w:w="256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из них:</w:t>
            </w:r>
          </w:p>
        </w:tc>
        <w:tc>
          <w:tcPr>
            <w:tcW w:w="2835" w:type="dxa"/>
            <w:gridSpan w:val="2"/>
            <w:tcBorders>
              <w:top w:val="single" w:sz="8" w:space="0" w:color="auto"/>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КМ, ед.</w:t>
            </w:r>
          </w:p>
        </w:tc>
        <w:tc>
          <w:tcPr>
            <w:tcW w:w="1640" w:type="dxa"/>
            <w:tcBorders>
              <w:top w:val="single" w:sz="8" w:space="0" w:color="auto"/>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18</w:t>
            </w:r>
          </w:p>
        </w:tc>
        <w:tc>
          <w:tcPr>
            <w:tcW w:w="1431" w:type="dxa"/>
            <w:tcBorders>
              <w:top w:val="single" w:sz="8" w:space="0" w:color="auto"/>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431" w:type="dxa"/>
            <w:tcBorders>
              <w:top w:val="single" w:sz="8" w:space="0" w:color="auto"/>
              <w:left w:val="single" w:sz="8" w:space="0" w:color="auto"/>
              <w:bottom w:val="single" w:sz="8" w:space="0" w:color="auto"/>
              <w:right w:val="single" w:sz="8" w:space="0" w:color="auto"/>
            </w:tcBorders>
          </w:tcPr>
          <w:p w:rsidR="000F689E" w:rsidRDefault="00132885"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r>
      <w:tr w:rsidR="000F689E" w:rsidRPr="00C443E0" w:rsidTr="000F689E">
        <w:trPr>
          <w:trHeight w:val="330"/>
        </w:trPr>
        <w:tc>
          <w:tcPr>
            <w:tcW w:w="2562" w:type="dxa"/>
            <w:vMerge/>
            <w:tcBorders>
              <w:top w:val="nil"/>
              <w:left w:val="single" w:sz="8" w:space="0" w:color="auto"/>
              <w:bottom w:val="single" w:sz="8" w:space="0" w:color="000000"/>
              <w:right w:val="single" w:sz="8" w:space="0" w:color="auto"/>
            </w:tcBorders>
            <w:vAlign w:val="center"/>
            <w:hideMark/>
          </w:tcPr>
          <w:p w:rsidR="000F689E" w:rsidRPr="00C443E0" w:rsidRDefault="000F689E" w:rsidP="000F689E">
            <w:pPr>
              <w:spacing w:after="0" w:line="240" w:lineRule="auto"/>
              <w:rPr>
                <w:rFonts w:ascii="Times New Roman" w:eastAsia="Times New Roman" w:hAnsi="Times New Roman" w:cs="Times New Roman"/>
                <w:color w:val="000000"/>
                <w:sz w:val="24"/>
                <w:szCs w:val="24"/>
              </w:rPr>
            </w:pPr>
          </w:p>
        </w:tc>
        <w:tc>
          <w:tcPr>
            <w:tcW w:w="2835" w:type="dxa"/>
            <w:gridSpan w:val="2"/>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ЭАМ, ед.</w:t>
            </w:r>
            <w:r w:rsidRPr="00C443E0">
              <w:rPr>
                <w:rFonts w:ascii="Times New Roman" w:eastAsia="Times New Roman" w:hAnsi="Times New Roman" w:cs="Times New Roman"/>
                <w:b/>
                <w:bCs/>
                <w:i/>
                <w:iCs/>
                <w:color w:val="000000"/>
                <w:sz w:val="24"/>
                <w:szCs w:val="24"/>
              </w:rPr>
              <w:t>*</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431" w:type="dxa"/>
            <w:tcBorders>
              <w:top w:val="nil"/>
              <w:left w:val="single" w:sz="8" w:space="0" w:color="auto"/>
              <w:bottom w:val="single" w:sz="8" w:space="0" w:color="auto"/>
              <w:right w:val="single" w:sz="8" w:space="0" w:color="auto"/>
            </w:tcBorders>
          </w:tcPr>
          <w:p w:rsidR="000F689E" w:rsidRDefault="00132885"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r>
      <w:tr w:rsidR="000F689E" w:rsidRPr="00C443E0" w:rsidTr="002D71FA">
        <w:trPr>
          <w:trHeight w:val="1050"/>
        </w:trPr>
        <w:tc>
          <w:tcPr>
            <w:tcW w:w="2562" w:type="dxa"/>
            <w:vMerge w:val="restart"/>
            <w:tcBorders>
              <w:top w:val="nil"/>
              <w:left w:val="single" w:sz="8" w:space="0" w:color="auto"/>
              <w:bottom w:val="single" w:sz="8" w:space="0" w:color="000000"/>
              <w:right w:val="single" w:sz="8" w:space="0" w:color="auto"/>
            </w:tcBorders>
            <w:shd w:val="clear" w:color="auto" w:fill="auto"/>
            <w:vAlign w:val="center"/>
            <w:hideMark/>
          </w:tcPr>
          <w:p w:rsidR="000F689E" w:rsidRPr="00C443E0" w:rsidRDefault="000F689E" w:rsidP="000F689E">
            <w:pPr>
              <w:spacing w:after="0" w:line="240" w:lineRule="auto"/>
              <w:jc w:val="center"/>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в том числе по всем КМ и ЭАМ:</w:t>
            </w:r>
          </w:p>
        </w:tc>
        <w:tc>
          <w:tcPr>
            <w:tcW w:w="2835" w:type="dxa"/>
            <w:gridSpan w:val="2"/>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аудитов в сфере закупок (в т.ч. мероприятий с элементами аудита в сфере закупок), ед.</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2D71F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2D71F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431" w:type="dxa"/>
            <w:tcBorders>
              <w:top w:val="nil"/>
              <w:left w:val="single" w:sz="8" w:space="0" w:color="auto"/>
              <w:bottom w:val="single" w:sz="8" w:space="0" w:color="auto"/>
              <w:right w:val="single" w:sz="8" w:space="0" w:color="auto"/>
            </w:tcBorders>
            <w:vAlign w:val="center"/>
          </w:tcPr>
          <w:p w:rsidR="000F689E" w:rsidRDefault="002D71FA" w:rsidP="002D71F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0F689E" w:rsidRPr="00C443E0" w:rsidTr="000F689E">
        <w:trPr>
          <w:trHeight w:val="705"/>
        </w:trPr>
        <w:tc>
          <w:tcPr>
            <w:tcW w:w="2562" w:type="dxa"/>
            <w:vMerge/>
            <w:tcBorders>
              <w:top w:val="nil"/>
              <w:left w:val="single" w:sz="8" w:space="0" w:color="auto"/>
              <w:bottom w:val="single" w:sz="8" w:space="0" w:color="000000"/>
              <w:right w:val="single" w:sz="8" w:space="0" w:color="auto"/>
            </w:tcBorders>
            <w:vAlign w:val="center"/>
            <w:hideMark/>
          </w:tcPr>
          <w:p w:rsidR="000F689E" w:rsidRPr="00C443E0" w:rsidRDefault="000F689E" w:rsidP="000F689E">
            <w:pPr>
              <w:spacing w:after="0" w:line="240" w:lineRule="auto"/>
              <w:rPr>
                <w:rFonts w:ascii="Times New Roman" w:eastAsia="Times New Roman" w:hAnsi="Times New Roman" w:cs="Times New Roman"/>
                <w:i/>
                <w:iCs/>
                <w:color w:val="000000"/>
                <w:sz w:val="24"/>
                <w:szCs w:val="24"/>
              </w:rPr>
            </w:pPr>
          </w:p>
        </w:tc>
        <w:tc>
          <w:tcPr>
            <w:tcW w:w="2835" w:type="dxa"/>
            <w:gridSpan w:val="2"/>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внешних проверок отчетности ГАБС</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431" w:type="dxa"/>
            <w:tcBorders>
              <w:top w:val="nil"/>
              <w:left w:val="single" w:sz="8" w:space="0" w:color="auto"/>
              <w:bottom w:val="single" w:sz="8" w:space="0" w:color="auto"/>
              <w:right w:val="single" w:sz="8" w:space="0" w:color="auto"/>
            </w:tcBorders>
          </w:tcPr>
          <w:p w:rsidR="002D71FA" w:rsidRDefault="002D71FA" w:rsidP="000F689E">
            <w:pPr>
              <w:spacing w:after="0" w:line="240" w:lineRule="auto"/>
              <w:jc w:val="center"/>
              <w:rPr>
                <w:rFonts w:ascii="Times New Roman" w:eastAsia="Times New Roman" w:hAnsi="Times New Roman" w:cs="Times New Roman"/>
                <w:color w:val="000000"/>
                <w:sz w:val="24"/>
                <w:szCs w:val="24"/>
              </w:rPr>
            </w:pPr>
          </w:p>
          <w:p w:rsidR="000F689E" w:rsidRDefault="002D71FA"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0F689E" w:rsidRPr="00C443E0" w:rsidTr="000F689E">
        <w:trPr>
          <w:trHeight w:val="615"/>
        </w:trPr>
        <w:tc>
          <w:tcPr>
            <w:tcW w:w="2562" w:type="dxa"/>
            <w:vMerge w:val="restart"/>
            <w:tcBorders>
              <w:top w:val="nil"/>
              <w:left w:val="single" w:sz="8" w:space="0" w:color="auto"/>
              <w:bottom w:val="single" w:sz="8" w:space="0" w:color="000000"/>
              <w:right w:val="single" w:sz="8" w:space="0" w:color="auto"/>
            </w:tcBorders>
            <w:shd w:val="clear" w:color="auto" w:fill="auto"/>
            <w:vAlign w:val="center"/>
            <w:hideMark/>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Проведено КМ и ЭАМ на основании:</w:t>
            </w:r>
          </w:p>
        </w:tc>
        <w:tc>
          <w:tcPr>
            <w:tcW w:w="2835" w:type="dxa"/>
            <w:gridSpan w:val="2"/>
            <w:tcBorders>
              <w:top w:val="nil"/>
              <w:left w:val="nil"/>
              <w:bottom w:val="single" w:sz="8" w:space="0" w:color="auto"/>
              <w:right w:val="single" w:sz="8" w:space="0" w:color="auto"/>
            </w:tcBorders>
            <w:shd w:val="clear" w:color="auto" w:fill="auto"/>
            <w:vAlign w:val="center"/>
            <w:hideMark/>
          </w:tcPr>
          <w:p w:rsidR="000F689E" w:rsidRPr="00C443E0" w:rsidRDefault="000F689E" w:rsidP="005833F2">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поручений представительного органа М</w:t>
            </w:r>
            <w:r w:rsidR="005833F2">
              <w:rPr>
                <w:rFonts w:ascii="Times New Roman" w:eastAsia="Times New Roman" w:hAnsi="Times New Roman" w:cs="Times New Roman"/>
                <w:color w:val="000000"/>
                <w:sz w:val="24"/>
                <w:szCs w:val="24"/>
              </w:rPr>
              <w:t>Р</w:t>
            </w:r>
            <w:r w:rsidRPr="00C443E0">
              <w:rPr>
                <w:rFonts w:ascii="Times New Roman" w:eastAsia="Times New Roman" w:hAnsi="Times New Roman" w:cs="Times New Roman"/>
                <w:color w:val="000000"/>
                <w:sz w:val="24"/>
                <w:szCs w:val="24"/>
              </w:rPr>
              <w:t>, ед.</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1</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431" w:type="dxa"/>
            <w:tcBorders>
              <w:top w:val="nil"/>
              <w:left w:val="single" w:sz="8" w:space="0" w:color="auto"/>
              <w:bottom w:val="single" w:sz="8" w:space="0" w:color="auto"/>
              <w:right w:val="single" w:sz="8" w:space="0" w:color="auto"/>
            </w:tcBorders>
          </w:tcPr>
          <w:p w:rsidR="002D71FA" w:rsidRDefault="002D71FA" w:rsidP="000F689E">
            <w:pPr>
              <w:spacing w:after="0" w:line="240" w:lineRule="auto"/>
              <w:jc w:val="center"/>
              <w:rPr>
                <w:rFonts w:ascii="Times New Roman" w:eastAsia="Times New Roman" w:hAnsi="Times New Roman" w:cs="Times New Roman"/>
                <w:color w:val="000000"/>
                <w:sz w:val="24"/>
                <w:szCs w:val="24"/>
              </w:rPr>
            </w:pPr>
          </w:p>
          <w:p w:rsidR="000F689E" w:rsidRDefault="00A90472"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p w:rsidR="002D71FA" w:rsidRDefault="002D71FA" w:rsidP="000F689E">
            <w:pPr>
              <w:spacing w:after="0" w:line="240" w:lineRule="auto"/>
              <w:jc w:val="center"/>
              <w:rPr>
                <w:rFonts w:ascii="Times New Roman" w:eastAsia="Times New Roman" w:hAnsi="Times New Roman" w:cs="Times New Roman"/>
                <w:color w:val="000000"/>
                <w:sz w:val="24"/>
                <w:szCs w:val="24"/>
              </w:rPr>
            </w:pPr>
          </w:p>
        </w:tc>
      </w:tr>
      <w:tr w:rsidR="000F689E" w:rsidRPr="00C443E0" w:rsidTr="000F689E">
        <w:trPr>
          <w:trHeight w:val="810"/>
        </w:trPr>
        <w:tc>
          <w:tcPr>
            <w:tcW w:w="2562" w:type="dxa"/>
            <w:vMerge/>
            <w:tcBorders>
              <w:top w:val="nil"/>
              <w:left w:val="single" w:sz="8" w:space="0" w:color="auto"/>
              <w:bottom w:val="single" w:sz="8" w:space="0" w:color="000000"/>
              <w:right w:val="single" w:sz="8" w:space="0" w:color="auto"/>
            </w:tcBorders>
            <w:vAlign w:val="center"/>
            <w:hideMark/>
          </w:tcPr>
          <w:p w:rsidR="000F689E" w:rsidRPr="00C443E0" w:rsidRDefault="000F689E" w:rsidP="000F689E">
            <w:pPr>
              <w:spacing w:after="0" w:line="240" w:lineRule="auto"/>
              <w:rPr>
                <w:rFonts w:ascii="Times New Roman" w:eastAsia="Times New Roman" w:hAnsi="Times New Roman" w:cs="Times New Roman"/>
                <w:color w:val="000000"/>
                <w:sz w:val="24"/>
                <w:szCs w:val="24"/>
              </w:rPr>
            </w:pPr>
          </w:p>
        </w:tc>
        <w:tc>
          <w:tcPr>
            <w:tcW w:w="2835" w:type="dxa"/>
            <w:gridSpan w:val="2"/>
            <w:tcBorders>
              <w:top w:val="nil"/>
              <w:left w:val="nil"/>
              <w:bottom w:val="single" w:sz="8" w:space="0" w:color="auto"/>
              <w:right w:val="single" w:sz="8" w:space="0" w:color="auto"/>
            </w:tcBorders>
            <w:shd w:val="clear" w:color="auto" w:fill="auto"/>
            <w:vAlign w:val="center"/>
            <w:hideMark/>
          </w:tcPr>
          <w:p w:rsidR="000F689E" w:rsidRPr="00C443E0" w:rsidRDefault="000F689E" w:rsidP="005833F2">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 xml:space="preserve"> предложений и запросов главы М</w:t>
            </w:r>
            <w:r w:rsidR="005833F2">
              <w:rPr>
                <w:rFonts w:ascii="Times New Roman" w:eastAsia="Times New Roman" w:hAnsi="Times New Roman" w:cs="Times New Roman"/>
                <w:color w:val="000000"/>
                <w:sz w:val="24"/>
                <w:szCs w:val="24"/>
              </w:rPr>
              <w:t>Р</w:t>
            </w:r>
            <w:r w:rsidRPr="00C443E0">
              <w:rPr>
                <w:rFonts w:ascii="Times New Roman" w:eastAsia="Times New Roman" w:hAnsi="Times New Roman" w:cs="Times New Roman"/>
                <w:color w:val="000000"/>
                <w:sz w:val="24"/>
                <w:szCs w:val="24"/>
              </w:rPr>
              <w:t>, ед.</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431" w:type="dxa"/>
            <w:tcBorders>
              <w:top w:val="nil"/>
              <w:left w:val="single" w:sz="8" w:space="0" w:color="auto"/>
              <w:bottom w:val="single" w:sz="8" w:space="0" w:color="auto"/>
              <w:right w:val="single" w:sz="8" w:space="0" w:color="auto"/>
            </w:tcBorders>
          </w:tcPr>
          <w:p w:rsidR="000F689E" w:rsidRDefault="000F689E" w:rsidP="000F689E">
            <w:pPr>
              <w:spacing w:after="0" w:line="240" w:lineRule="auto"/>
              <w:jc w:val="center"/>
              <w:rPr>
                <w:rFonts w:ascii="Times New Roman" w:eastAsia="Times New Roman" w:hAnsi="Times New Roman" w:cs="Times New Roman"/>
                <w:color w:val="000000"/>
                <w:sz w:val="24"/>
                <w:szCs w:val="24"/>
              </w:rPr>
            </w:pPr>
          </w:p>
          <w:p w:rsidR="002D71FA" w:rsidRDefault="00A90472"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0F689E" w:rsidRPr="00C443E0" w:rsidTr="000F689E">
        <w:trPr>
          <w:trHeight w:val="840"/>
        </w:trPr>
        <w:tc>
          <w:tcPr>
            <w:tcW w:w="2562" w:type="dxa"/>
            <w:vMerge/>
            <w:tcBorders>
              <w:top w:val="nil"/>
              <w:left w:val="single" w:sz="8" w:space="0" w:color="auto"/>
              <w:bottom w:val="single" w:sz="8" w:space="0" w:color="000000"/>
              <w:right w:val="single" w:sz="8" w:space="0" w:color="auto"/>
            </w:tcBorders>
            <w:vAlign w:val="center"/>
            <w:hideMark/>
          </w:tcPr>
          <w:p w:rsidR="000F689E" w:rsidRPr="00C443E0" w:rsidRDefault="000F689E" w:rsidP="000F689E">
            <w:pPr>
              <w:spacing w:after="0" w:line="240" w:lineRule="auto"/>
              <w:rPr>
                <w:rFonts w:ascii="Times New Roman" w:eastAsia="Times New Roman" w:hAnsi="Times New Roman" w:cs="Times New Roman"/>
                <w:color w:val="000000"/>
                <w:sz w:val="24"/>
                <w:szCs w:val="24"/>
              </w:rPr>
            </w:pPr>
          </w:p>
        </w:tc>
        <w:tc>
          <w:tcPr>
            <w:tcW w:w="2835" w:type="dxa"/>
            <w:gridSpan w:val="2"/>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 xml:space="preserve">запросов правоохранительных органов, органов прокуратуры </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31" w:type="dxa"/>
            <w:tcBorders>
              <w:top w:val="nil"/>
              <w:left w:val="single" w:sz="8" w:space="0" w:color="auto"/>
              <w:bottom w:val="single" w:sz="8" w:space="0" w:color="auto"/>
              <w:right w:val="single" w:sz="8" w:space="0" w:color="auto"/>
            </w:tcBorders>
          </w:tcPr>
          <w:p w:rsidR="000F689E" w:rsidRDefault="000F689E" w:rsidP="000F689E">
            <w:pPr>
              <w:spacing w:after="0" w:line="240" w:lineRule="auto"/>
              <w:jc w:val="center"/>
              <w:rPr>
                <w:rFonts w:ascii="Times New Roman" w:eastAsia="Times New Roman" w:hAnsi="Times New Roman" w:cs="Times New Roman"/>
                <w:color w:val="000000"/>
                <w:sz w:val="24"/>
                <w:szCs w:val="24"/>
              </w:rPr>
            </w:pPr>
          </w:p>
        </w:tc>
      </w:tr>
      <w:tr w:rsidR="000F689E" w:rsidRPr="00C443E0" w:rsidTr="000F689E">
        <w:trPr>
          <w:trHeight w:val="795"/>
        </w:trPr>
        <w:tc>
          <w:tcPr>
            <w:tcW w:w="5397" w:type="dxa"/>
            <w:gridSpan w:val="3"/>
            <w:tcBorders>
              <w:top w:val="nil"/>
              <w:left w:val="single" w:sz="8" w:space="0" w:color="auto"/>
              <w:bottom w:val="single" w:sz="8" w:space="0" w:color="auto"/>
              <w:right w:val="single" w:sz="8" w:space="0" w:color="000000"/>
            </w:tcBorders>
            <w:shd w:val="clear" w:color="auto" w:fill="auto"/>
            <w:vAlign w:val="center"/>
            <w:hideMark/>
          </w:tcPr>
          <w:p w:rsidR="000F689E" w:rsidRPr="00C443E0" w:rsidRDefault="000F689E" w:rsidP="006253EB">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Подготовлено экспертных заключений на проекты решений представительных органов, ед.</w:t>
            </w:r>
            <w:r w:rsidR="00C82EEA">
              <w:rPr>
                <w:rFonts w:ascii="Times New Roman" w:eastAsia="Times New Roman" w:hAnsi="Times New Roman" w:cs="Times New Roman"/>
                <w:color w:val="000000"/>
                <w:sz w:val="24"/>
                <w:szCs w:val="24"/>
              </w:rPr>
              <w:t xml:space="preserve"> (в т.ч. поселений)</w:t>
            </w:r>
            <w:r w:rsidRPr="00C443E0">
              <w:rPr>
                <w:rFonts w:ascii="Times New Roman" w:eastAsia="Times New Roman" w:hAnsi="Times New Roman" w:cs="Times New Roman"/>
                <w:color w:val="000000"/>
                <w:sz w:val="24"/>
                <w:szCs w:val="24"/>
              </w:rPr>
              <w:t xml:space="preserve"> </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431" w:type="dxa"/>
            <w:tcBorders>
              <w:top w:val="nil"/>
              <w:left w:val="single" w:sz="8" w:space="0" w:color="auto"/>
              <w:bottom w:val="single" w:sz="8" w:space="0" w:color="auto"/>
              <w:right w:val="single" w:sz="8" w:space="0" w:color="auto"/>
            </w:tcBorders>
          </w:tcPr>
          <w:p w:rsidR="00324DEA" w:rsidRDefault="00324DEA" w:rsidP="000F689E">
            <w:pPr>
              <w:spacing w:after="0" w:line="240" w:lineRule="auto"/>
              <w:jc w:val="center"/>
              <w:rPr>
                <w:rFonts w:ascii="Times New Roman" w:eastAsia="Times New Roman" w:hAnsi="Times New Roman" w:cs="Times New Roman"/>
                <w:color w:val="000000"/>
                <w:sz w:val="24"/>
                <w:szCs w:val="24"/>
              </w:rPr>
            </w:pPr>
          </w:p>
          <w:p w:rsidR="000F689E" w:rsidRDefault="00C82EEA" w:rsidP="00C82E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r>
      <w:tr w:rsidR="000F689E" w:rsidRPr="00C443E0" w:rsidTr="00BB6F03">
        <w:trPr>
          <w:trHeight w:val="1005"/>
        </w:trPr>
        <w:tc>
          <w:tcPr>
            <w:tcW w:w="2562" w:type="dxa"/>
            <w:tcBorders>
              <w:top w:val="nil"/>
              <w:left w:val="single" w:sz="8" w:space="0" w:color="auto"/>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center"/>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в том числе:</w:t>
            </w:r>
          </w:p>
        </w:tc>
        <w:tc>
          <w:tcPr>
            <w:tcW w:w="2835" w:type="dxa"/>
            <w:gridSpan w:val="2"/>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об исполнении местного бюджета за очередной отчетный год</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BB6F03">
            <w:pPr>
              <w:spacing w:after="0" w:line="240" w:lineRule="auto"/>
              <w:jc w:val="center"/>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6</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BB6F0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431" w:type="dxa"/>
            <w:tcBorders>
              <w:top w:val="nil"/>
              <w:left w:val="single" w:sz="8" w:space="0" w:color="auto"/>
              <w:bottom w:val="single" w:sz="8" w:space="0" w:color="auto"/>
              <w:right w:val="single" w:sz="8" w:space="0" w:color="auto"/>
            </w:tcBorders>
            <w:vAlign w:val="center"/>
          </w:tcPr>
          <w:p w:rsidR="000F689E" w:rsidRDefault="00BB6F03" w:rsidP="00BB6F0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0F689E" w:rsidRPr="00C443E0" w:rsidTr="000F689E">
        <w:trPr>
          <w:trHeight w:val="671"/>
        </w:trPr>
        <w:tc>
          <w:tcPr>
            <w:tcW w:w="539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Подготовлено экспертных заключений по результатам финансово-экономической экспертизы, ед.</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w:t>
            </w:r>
          </w:p>
        </w:tc>
        <w:tc>
          <w:tcPr>
            <w:tcW w:w="1431" w:type="dxa"/>
            <w:tcBorders>
              <w:top w:val="nil"/>
              <w:left w:val="single" w:sz="8" w:space="0" w:color="auto"/>
              <w:bottom w:val="single" w:sz="8" w:space="0" w:color="auto"/>
              <w:right w:val="single" w:sz="8" w:space="0" w:color="auto"/>
            </w:tcBorders>
          </w:tcPr>
          <w:p w:rsidR="00132885" w:rsidRDefault="00132885" w:rsidP="000F689E">
            <w:pPr>
              <w:spacing w:after="0" w:line="240" w:lineRule="auto"/>
              <w:jc w:val="center"/>
              <w:rPr>
                <w:rFonts w:ascii="Times New Roman" w:eastAsia="Times New Roman" w:hAnsi="Times New Roman" w:cs="Times New Roman"/>
                <w:color w:val="000000"/>
                <w:sz w:val="24"/>
                <w:szCs w:val="24"/>
              </w:rPr>
            </w:pPr>
          </w:p>
          <w:p w:rsidR="000F689E" w:rsidRDefault="00C82EEA" w:rsidP="00BB6F0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00BB6F03">
              <w:rPr>
                <w:rFonts w:ascii="Times New Roman" w:eastAsia="Times New Roman" w:hAnsi="Times New Roman" w:cs="Times New Roman"/>
                <w:color w:val="000000"/>
                <w:sz w:val="24"/>
                <w:szCs w:val="24"/>
              </w:rPr>
              <w:t>6</w:t>
            </w:r>
          </w:p>
        </w:tc>
      </w:tr>
      <w:tr w:rsidR="000F689E" w:rsidRPr="00C443E0" w:rsidTr="000F689E">
        <w:trPr>
          <w:trHeight w:val="1110"/>
        </w:trPr>
        <w:tc>
          <w:tcPr>
            <w:tcW w:w="2562" w:type="dxa"/>
            <w:vMerge w:val="restart"/>
            <w:tcBorders>
              <w:top w:val="nil"/>
              <w:left w:val="single" w:sz="8" w:space="0" w:color="auto"/>
              <w:bottom w:val="single" w:sz="8" w:space="0" w:color="000000"/>
              <w:right w:val="single" w:sz="8" w:space="0" w:color="auto"/>
            </w:tcBorders>
            <w:shd w:val="clear" w:color="auto" w:fill="auto"/>
            <w:vAlign w:val="center"/>
            <w:hideMark/>
          </w:tcPr>
          <w:p w:rsidR="000F689E" w:rsidRPr="00C443E0" w:rsidRDefault="000F689E" w:rsidP="000F689E">
            <w:pPr>
              <w:spacing w:after="0" w:line="240" w:lineRule="auto"/>
              <w:jc w:val="center"/>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в том числе:</w:t>
            </w:r>
          </w:p>
        </w:tc>
        <w:tc>
          <w:tcPr>
            <w:tcW w:w="2835" w:type="dxa"/>
            <w:gridSpan w:val="2"/>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проектов муниципальных правовых актов (за исключением муниципальных программ), ед.</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431" w:type="dxa"/>
            <w:tcBorders>
              <w:top w:val="nil"/>
              <w:left w:val="single" w:sz="8" w:space="0" w:color="auto"/>
              <w:bottom w:val="single" w:sz="8" w:space="0" w:color="auto"/>
              <w:right w:val="single" w:sz="8" w:space="0" w:color="auto"/>
            </w:tcBorders>
          </w:tcPr>
          <w:p w:rsidR="006253EB" w:rsidRDefault="006253EB" w:rsidP="000F689E">
            <w:pPr>
              <w:spacing w:after="0" w:line="240" w:lineRule="auto"/>
              <w:jc w:val="center"/>
              <w:rPr>
                <w:rFonts w:ascii="Times New Roman" w:eastAsia="Times New Roman" w:hAnsi="Times New Roman" w:cs="Times New Roman"/>
                <w:color w:val="000000"/>
                <w:sz w:val="24"/>
                <w:szCs w:val="24"/>
              </w:rPr>
            </w:pPr>
          </w:p>
          <w:p w:rsidR="006253EB" w:rsidRDefault="006253EB" w:rsidP="000F689E">
            <w:pPr>
              <w:spacing w:after="0" w:line="240" w:lineRule="auto"/>
              <w:jc w:val="center"/>
              <w:rPr>
                <w:rFonts w:ascii="Times New Roman" w:eastAsia="Times New Roman" w:hAnsi="Times New Roman" w:cs="Times New Roman"/>
                <w:color w:val="000000"/>
                <w:sz w:val="24"/>
                <w:szCs w:val="24"/>
              </w:rPr>
            </w:pPr>
          </w:p>
          <w:p w:rsidR="000F689E" w:rsidRDefault="006253EB" w:rsidP="00C82E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C82EEA">
              <w:rPr>
                <w:rFonts w:ascii="Times New Roman" w:eastAsia="Times New Roman" w:hAnsi="Times New Roman" w:cs="Times New Roman"/>
                <w:color w:val="000000"/>
                <w:sz w:val="24"/>
                <w:szCs w:val="24"/>
              </w:rPr>
              <w:t>1</w:t>
            </w:r>
          </w:p>
        </w:tc>
      </w:tr>
      <w:tr w:rsidR="000F689E" w:rsidRPr="00C443E0" w:rsidTr="00324DEA">
        <w:trPr>
          <w:trHeight w:val="505"/>
        </w:trPr>
        <w:tc>
          <w:tcPr>
            <w:tcW w:w="2562" w:type="dxa"/>
            <w:vMerge/>
            <w:tcBorders>
              <w:top w:val="nil"/>
              <w:left w:val="single" w:sz="8" w:space="0" w:color="auto"/>
              <w:bottom w:val="single" w:sz="8" w:space="0" w:color="000000"/>
              <w:right w:val="single" w:sz="8" w:space="0" w:color="auto"/>
            </w:tcBorders>
            <w:vAlign w:val="center"/>
            <w:hideMark/>
          </w:tcPr>
          <w:p w:rsidR="000F689E" w:rsidRPr="00C443E0" w:rsidRDefault="000F689E" w:rsidP="000F689E">
            <w:pPr>
              <w:spacing w:after="0" w:line="240" w:lineRule="auto"/>
              <w:rPr>
                <w:rFonts w:ascii="Times New Roman" w:eastAsia="Times New Roman" w:hAnsi="Times New Roman" w:cs="Times New Roman"/>
                <w:i/>
                <w:iCs/>
                <w:color w:val="000000"/>
                <w:sz w:val="24"/>
                <w:szCs w:val="24"/>
              </w:rPr>
            </w:pPr>
          </w:p>
        </w:tc>
        <w:tc>
          <w:tcPr>
            <w:tcW w:w="2835" w:type="dxa"/>
            <w:gridSpan w:val="2"/>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муниципальных программ, ед.</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324D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324D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1431" w:type="dxa"/>
            <w:tcBorders>
              <w:top w:val="nil"/>
              <w:left w:val="single" w:sz="8" w:space="0" w:color="auto"/>
              <w:bottom w:val="single" w:sz="8" w:space="0" w:color="auto"/>
              <w:right w:val="single" w:sz="8" w:space="0" w:color="auto"/>
            </w:tcBorders>
            <w:vAlign w:val="center"/>
          </w:tcPr>
          <w:p w:rsidR="000F689E" w:rsidRDefault="00C82EEA" w:rsidP="00BB6F0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00BB6F03">
              <w:rPr>
                <w:rFonts w:ascii="Times New Roman" w:eastAsia="Times New Roman" w:hAnsi="Times New Roman" w:cs="Times New Roman"/>
                <w:color w:val="000000"/>
                <w:sz w:val="24"/>
                <w:szCs w:val="24"/>
              </w:rPr>
              <w:t>5</w:t>
            </w:r>
          </w:p>
        </w:tc>
      </w:tr>
      <w:tr w:rsidR="000F689E" w:rsidRPr="00C443E0" w:rsidTr="00770B95">
        <w:trPr>
          <w:trHeight w:val="587"/>
        </w:trPr>
        <w:tc>
          <w:tcPr>
            <w:tcW w:w="5397"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i/>
                <w:iCs/>
                <w:color w:val="000000"/>
                <w:sz w:val="24"/>
                <w:szCs w:val="24"/>
              </w:rPr>
              <w:t> </w:t>
            </w:r>
            <w:r w:rsidRPr="00C443E0">
              <w:rPr>
                <w:rFonts w:ascii="Times New Roman" w:eastAsia="Times New Roman" w:hAnsi="Times New Roman" w:cs="Times New Roman"/>
                <w:color w:val="000000"/>
                <w:sz w:val="24"/>
                <w:szCs w:val="24"/>
              </w:rPr>
              <w:t>Объем проверенных средств, всего, тыс. руб., в том числе:</w:t>
            </w:r>
          </w:p>
        </w:tc>
        <w:tc>
          <w:tcPr>
            <w:tcW w:w="1640" w:type="dxa"/>
            <w:tcBorders>
              <w:top w:val="single" w:sz="8" w:space="0" w:color="auto"/>
              <w:left w:val="nil"/>
              <w:bottom w:val="single" w:sz="8" w:space="0" w:color="auto"/>
              <w:right w:val="nil"/>
            </w:tcBorders>
            <w:shd w:val="clear" w:color="auto" w:fill="auto"/>
            <w:noWrap/>
            <w:vAlign w:val="center"/>
          </w:tcPr>
          <w:p w:rsidR="000F689E" w:rsidRPr="00C443E0" w:rsidRDefault="000F689E" w:rsidP="00770B9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4 573 112,7</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770B95">
            <w:pPr>
              <w:spacing w:after="0" w:line="240" w:lineRule="auto"/>
              <w:jc w:val="center"/>
              <w:rPr>
                <w:rFonts w:ascii="Times New Roman" w:eastAsia="Times New Roman" w:hAnsi="Times New Roman" w:cs="Times New Roman"/>
                <w:color w:val="000000"/>
                <w:sz w:val="24"/>
                <w:szCs w:val="24"/>
              </w:rPr>
            </w:pPr>
            <w:r w:rsidRPr="003A5FBF">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w:t>
            </w:r>
            <w:r w:rsidRPr="003A5FBF">
              <w:rPr>
                <w:rFonts w:ascii="Times New Roman" w:eastAsia="Times New Roman" w:hAnsi="Times New Roman" w:cs="Times New Roman"/>
                <w:color w:val="000000"/>
                <w:sz w:val="24"/>
                <w:szCs w:val="24"/>
              </w:rPr>
              <w:t>927</w:t>
            </w:r>
            <w:r>
              <w:rPr>
                <w:rFonts w:ascii="Times New Roman" w:eastAsia="Times New Roman" w:hAnsi="Times New Roman" w:cs="Times New Roman"/>
                <w:color w:val="000000"/>
                <w:sz w:val="24"/>
                <w:szCs w:val="24"/>
              </w:rPr>
              <w:t xml:space="preserve"> </w:t>
            </w:r>
            <w:r w:rsidRPr="003A5FBF">
              <w:rPr>
                <w:rFonts w:ascii="Times New Roman" w:eastAsia="Times New Roman" w:hAnsi="Times New Roman" w:cs="Times New Roman"/>
                <w:color w:val="000000"/>
                <w:sz w:val="24"/>
                <w:szCs w:val="24"/>
              </w:rPr>
              <w:t>100,5</w:t>
            </w:r>
          </w:p>
        </w:tc>
        <w:tc>
          <w:tcPr>
            <w:tcW w:w="1431" w:type="dxa"/>
            <w:tcBorders>
              <w:top w:val="nil"/>
              <w:left w:val="single" w:sz="8" w:space="0" w:color="auto"/>
              <w:bottom w:val="single" w:sz="8" w:space="0" w:color="auto"/>
              <w:right w:val="single" w:sz="8" w:space="0" w:color="auto"/>
            </w:tcBorders>
            <w:vAlign w:val="center"/>
          </w:tcPr>
          <w:p w:rsidR="000F689E" w:rsidRPr="003A5FBF" w:rsidRDefault="00770B95" w:rsidP="00770B95">
            <w:pPr>
              <w:spacing w:after="0" w:line="240" w:lineRule="auto"/>
              <w:jc w:val="center"/>
              <w:rPr>
                <w:rFonts w:ascii="Times New Roman" w:eastAsia="Times New Roman" w:hAnsi="Times New Roman" w:cs="Times New Roman"/>
                <w:color w:val="000000"/>
                <w:sz w:val="24"/>
                <w:szCs w:val="24"/>
              </w:rPr>
            </w:pPr>
            <w:r w:rsidRPr="00770B95">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w:t>
            </w:r>
            <w:r w:rsidRPr="00770B95">
              <w:rPr>
                <w:rFonts w:ascii="Times New Roman" w:eastAsia="Times New Roman" w:hAnsi="Times New Roman" w:cs="Times New Roman"/>
                <w:color w:val="000000"/>
                <w:sz w:val="24"/>
                <w:szCs w:val="24"/>
              </w:rPr>
              <w:t>633</w:t>
            </w:r>
            <w:r>
              <w:rPr>
                <w:rFonts w:ascii="Times New Roman" w:eastAsia="Times New Roman" w:hAnsi="Times New Roman" w:cs="Times New Roman"/>
                <w:color w:val="000000"/>
                <w:sz w:val="24"/>
                <w:szCs w:val="24"/>
              </w:rPr>
              <w:t> </w:t>
            </w:r>
            <w:r w:rsidRPr="00770B95">
              <w:rPr>
                <w:rFonts w:ascii="Times New Roman" w:eastAsia="Times New Roman" w:hAnsi="Times New Roman" w:cs="Times New Roman"/>
                <w:color w:val="000000"/>
                <w:sz w:val="24"/>
                <w:szCs w:val="24"/>
              </w:rPr>
              <w:t>993</w:t>
            </w:r>
            <w:r>
              <w:rPr>
                <w:rFonts w:ascii="Times New Roman" w:eastAsia="Times New Roman" w:hAnsi="Times New Roman" w:cs="Times New Roman"/>
                <w:color w:val="000000"/>
                <w:sz w:val="24"/>
                <w:szCs w:val="24"/>
              </w:rPr>
              <w:t>,0</w:t>
            </w:r>
          </w:p>
        </w:tc>
      </w:tr>
      <w:tr w:rsidR="000F689E" w:rsidRPr="00C443E0" w:rsidTr="00AC47BE">
        <w:trPr>
          <w:trHeight w:val="1035"/>
        </w:trPr>
        <w:tc>
          <w:tcPr>
            <w:tcW w:w="539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 xml:space="preserve">Объемы финансовых нарушений, выявленных КСО (без неэффективного использования средств), всего, тыс. рублей </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AC47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386 615,3</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AC47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181 682,6</w:t>
            </w:r>
          </w:p>
        </w:tc>
        <w:tc>
          <w:tcPr>
            <w:tcW w:w="1431" w:type="dxa"/>
            <w:tcBorders>
              <w:top w:val="nil"/>
              <w:left w:val="single" w:sz="8" w:space="0" w:color="auto"/>
              <w:bottom w:val="single" w:sz="8" w:space="0" w:color="auto"/>
              <w:right w:val="single" w:sz="8" w:space="0" w:color="auto"/>
            </w:tcBorders>
            <w:vAlign w:val="center"/>
          </w:tcPr>
          <w:p w:rsidR="00AC47BE" w:rsidRDefault="00AC47BE" w:rsidP="00AC47BE">
            <w:pPr>
              <w:spacing w:after="0" w:line="240" w:lineRule="auto"/>
              <w:jc w:val="center"/>
              <w:rPr>
                <w:rFonts w:ascii="Times New Roman" w:eastAsia="Times New Roman" w:hAnsi="Times New Roman" w:cs="Times New Roman"/>
                <w:color w:val="000000"/>
                <w:sz w:val="24"/>
                <w:szCs w:val="24"/>
              </w:rPr>
            </w:pPr>
          </w:p>
          <w:p w:rsidR="000F689E" w:rsidRDefault="00AC47BE" w:rsidP="00AC47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415 593,1</w:t>
            </w:r>
          </w:p>
          <w:p w:rsidR="00AC47BE" w:rsidRDefault="00AC47BE" w:rsidP="00AC47BE">
            <w:pPr>
              <w:spacing w:after="0" w:line="240" w:lineRule="auto"/>
              <w:jc w:val="center"/>
              <w:rPr>
                <w:rFonts w:ascii="Times New Roman" w:eastAsia="Times New Roman" w:hAnsi="Times New Roman" w:cs="Times New Roman"/>
                <w:color w:val="000000"/>
                <w:sz w:val="24"/>
                <w:szCs w:val="24"/>
              </w:rPr>
            </w:pPr>
          </w:p>
        </w:tc>
      </w:tr>
      <w:tr w:rsidR="000F689E" w:rsidRPr="00C443E0" w:rsidTr="000F689E">
        <w:trPr>
          <w:trHeight w:val="945"/>
        </w:trPr>
        <w:tc>
          <w:tcPr>
            <w:tcW w:w="2562" w:type="dxa"/>
            <w:vMerge w:val="restart"/>
            <w:tcBorders>
              <w:top w:val="nil"/>
              <w:left w:val="single" w:sz="8" w:space="0" w:color="auto"/>
              <w:bottom w:val="single" w:sz="8" w:space="0" w:color="000000"/>
              <w:right w:val="single" w:sz="8" w:space="0" w:color="auto"/>
            </w:tcBorders>
            <w:shd w:val="clear" w:color="auto" w:fill="auto"/>
            <w:vAlign w:val="center"/>
            <w:hideMark/>
          </w:tcPr>
          <w:p w:rsidR="000F689E" w:rsidRPr="00C443E0" w:rsidRDefault="000F689E" w:rsidP="000F689E">
            <w:pPr>
              <w:spacing w:after="0" w:line="240" w:lineRule="auto"/>
              <w:jc w:val="center"/>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в том числе:</w:t>
            </w:r>
          </w:p>
        </w:tc>
        <w:tc>
          <w:tcPr>
            <w:tcW w:w="2835" w:type="dxa"/>
            <w:gridSpan w:val="2"/>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нецелевое использование бюджетных средств, тыс. рублей</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4 445,0</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783,5</w:t>
            </w:r>
          </w:p>
        </w:tc>
        <w:tc>
          <w:tcPr>
            <w:tcW w:w="1431" w:type="dxa"/>
            <w:tcBorders>
              <w:top w:val="nil"/>
              <w:left w:val="single" w:sz="8" w:space="0" w:color="auto"/>
              <w:bottom w:val="single" w:sz="8" w:space="0" w:color="auto"/>
              <w:right w:val="single" w:sz="8" w:space="0" w:color="auto"/>
            </w:tcBorders>
          </w:tcPr>
          <w:p w:rsidR="00AC47BE" w:rsidRDefault="00AC47BE" w:rsidP="000F689E">
            <w:pPr>
              <w:spacing w:after="0" w:line="240" w:lineRule="auto"/>
              <w:jc w:val="center"/>
              <w:rPr>
                <w:rFonts w:ascii="Times New Roman" w:eastAsia="Times New Roman" w:hAnsi="Times New Roman" w:cs="Times New Roman"/>
                <w:color w:val="000000"/>
                <w:sz w:val="24"/>
                <w:szCs w:val="24"/>
              </w:rPr>
            </w:pPr>
          </w:p>
          <w:p w:rsidR="000F689E" w:rsidRDefault="00AC47B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6 350,2</w:t>
            </w:r>
          </w:p>
        </w:tc>
      </w:tr>
      <w:tr w:rsidR="000F689E" w:rsidRPr="00C443E0" w:rsidTr="00AC47BE">
        <w:trPr>
          <w:trHeight w:val="1185"/>
        </w:trPr>
        <w:tc>
          <w:tcPr>
            <w:tcW w:w="2562" w:type="dxa"/>
            <w:vMerge/>
            <w:tcBorders>
              <w:top w:val="nil"/>
              <w:left w:val="single" w:sz="8" w:space="0" w:color="auto"/>
              <w:bottom w:val="single" w:sz="8" w:space="0" w:color="000000"/>
              <w:right w:val="single" w:sz="8" w:space="0" w:color="auto"/>
            </w:tcBorders>
            <w:vAlign w:val="center"/>
            <w:hideMark/>
          </w:tcPr>
          <w:p w:rsidR="000F689E" w:rsidRPr="00C443E0" w:rsidRDefault="000F689E" w:rsidP="000F689E">
            <w:pPr>
              <w:spacing w:after="0" w:line="240" w:lineRule="auto"/>
              <w:rPr>
                <w:rFonts w:ascii="Times New Roman" w:eastAsia="Times New Roman" w:hAnsi="Times New Roman" w:cs="Times New Roman"/>
                <w:i/>
                <w:iCs/>
                <w:color w:val="000000"/>
                <w:sz w:val="24"/>
                <w:szCs w:val="24"/>
              </w:rPr>
            </w:pPr>
          </w:p>
        </w:tc>
        <w:tc>
          <w:tcPr>
            <w:tcW w:w="2835" w:type="dxa"/>
            <w:gridSpan w:val="2"/>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нарушения при формировании и исполнении бюджетов, тыс. рублей</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AC47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192,5</w:t>
            </w:r>
          </w:p>
        </w:tc>
        <w:tc>
          <w:tcPr>
            <w:tcW w:w="1431" w:type="dxa"/>
            <w:tcBorders>
              <w:top w:val="nil"/>
              <w:left w:val="single" w:sz="8" w:space="0" w:color="auto"/>
              <w:bottom w:val="single" w:sz="8" w:space="0" w:color="auto"/>
              <w:right w:val="single" w:sz="8" w:space="0" w:color="auto"/>
            </w:tcBorders>
            <w:shd w:val="clear" w:color="auto" w:fill="auto"/>
            <w:noWrap/>
            <w:vAlign w:val="center"/>
            <w:hideMark/>
          </w:tcPr>
          <w:p w:rsidR="000F689E" w:rsidRPr="00C443E0" w:rsidRDefault="000F689E" w:rsidP="00AC47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12 026,8</w:t>
            </w:r>
          </w:p>
        </w:tc>
        <w:tc>
          <w:tcPr>
            <w:tcW w:w="1431" w:type="dxa"/>
            <w:tcBorders>
              <w:top w:val="nil"/>
              <w:left w:val="single" w:sz="8" w:space="0" w:color="auto"/>
              <w:bottom w:val="single" w:sz="8" w:space="0" w:color="auto"/>
              <w:right w:val="single" w:sz="8" w:space="0" w:color="auto"/>
            </w:tcBorders>
            <w:vAlign w:val="center"/>
          </w:tcPr>
          <w:p w:rsidR="000F689E" w:rsidRDefault="00AC47BE" w:rsidP="00AC47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122 761,6</w:t>
            </w:r>
          </w:p>
        </w:tc>
      </w:tr>
      <w:tr w:rsidR="000F689E" w:rsidRPr="00C443E0" w:rsidTr="00AC47BE">
        <w:trPr>
          <w:trHeight w:val="1635"/>
        </w:trPr>
        <w:tc>
          <w:tcPr>
            <w:tcW w:w="2562" w:type="dxa"/>
            <w:vMerge/>
            <w:tcBorders>
              <w:top w:val="nil"/>
              <w:left w:val="single" w:sz="8" w:space="0" w:color="auto"/>
              <w:bottom w:val="single" w:sz="8" w:space="0" w:color="000000"/>
              <w:right w:val="single" w:sz="8" w:space="0" w:color="auto"/>
            </w:tcBorders>
            <w:vAlign w:val="center"/>
            <w:hideMark/>
          </w:tcPr>
          <w:p w:rsidR="000F689E" w:rsidRPr="00C443E0" w:rsidRDefault="000F689E" w:rsidP="000F689E">
            <w:pPr>
              <w:spacing w:after="0" w:line="240" w:lineRule="auto"/>
              <w:rPr>
                <w:rFonts w:ascii="Times New Roman" w:eastAsia="Times New Roman" w:hAnsi="Times New Roman" w:cs="Times New Roman"/>
                <w:i/>
                <w:iCs/>
                <w:color w:val="000000"/>
                <w:sz w:val="24"/>
                <w:szCs w:val="24"/>
              </w:rPr>
            </w:pPr>
          </w:p>
        </w:tc>
        <w:tc>
          <w:tcPr>
            <w:tcW w:w="2835" w:type="dxa"/>
            <w:gridSpan w:val="2"/>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нарушения ведения бухгалтерского учета, составления и предоставления бухгалтерской (финансовой) отчетности, тыс. рублей</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AC47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61 374,2</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AC47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89 458,7</w:t>
            </w:r>
          </w:p>
        </w:tc>
        <w:tc>
          <w:tcPr>
            <w:tcW w:w="1431" w:type="dxa"/>
            <w:tcBorders>
              <w:top w:val="nil"/>
              <w:left w:val="single" w:sz="8" w:space="0" w:color="auto"/>
              <w:bottom w:val="single" w:sz="8" w:space="0" w:color="auto"/>
              <w:right w:val="single" w:sz="8" w:space="0" w:color="auto"/>
            </w:tcBorders>
            <w:vAlign w:val="center"/>
          </w:tcPr>
          <w:p w:rsidR="000F689E" w:rsidRDefault="000F689E" w:rsidP="00AC47BE">
            <w:pPr>
              <w:spacing w:after="0" w:line="240" w:lineRule="auto"/>
              <w:jc w:val="center"/>
              <w:rPr>
                <w:rFonts w:ascii="Times New Roman" w:eastAsia="Times New Roman" w:hAnsi="Times New Roman" w:cs="Times New Roman"/>
                <w:color w:val="000000"/>
                <w:sz w:val="24"/>
                <w:szCs w:val="24"/>
              </w:rPr>
            </w:pPr>
          </w:p>
          <w:p w:rsidR="00AC47BE" w:rsidRDefault="00AC47BE" w:rsidP="00AC47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80 266,3</w:t>
            </w:r>
          </w:p>
          <w:p w:rsidR="00AC47BE" w:rsidRDefault="00AC47BE" w:rsidP="00AC47BE">
            <w:pPr>
              <w:spacing w:after="0" w:line="240" w:lineRule="auto"/>
              <w:jc w:val="center"/>
              <w:rPr>
                <w:rFonts w:ascii="Times New Roman" w:eastAsia="Times New Roman" w:hAnsi="Times New Roman" w:cs="Times New Roman"/>
                <w:color w:val="000000"/>
                <w:sz w:val="24"/>
                <w:szCs w:val="24"/>
              </w:rPr>
            </w:pPr>
          </w:p>
        </w:tc>
      </w:tr>
      <w:tr w:rsidR="000F689E" w:rsidRPr="00C443E0" w:rsidTr="00AC47BE">
        <w:trPr>
          <w:trHeight w:val="1268"/>
        </w:trPr>
        <w:tc>
          <w:tcPr>
            <w:tcW w:w="2562" w:type="dxa"/>
            <w:vMerge/>
            <w:tcBorders>
              <w:top w:val="nil"/>
              <w:left w:val="single" w:sz="8" w:space="0" w:color="auto"/>
              <w:bottom w:val="single" w:sz="8" w:space="0" w:color="000000"/>
              <w:right w:val="single" w:sz="8" w:space="0" w:color="auto"/>
            </w:tcBorders>
            <w:vAlign w:val="center"/>
            <w:hideMark/>
          </w:tcPr>
          <w:p w:rsidR="000F689E" w:rsidRPr="00C443E0" w:rsidRDefault="000F689E" w:rsidP="000F689E">
            <w:pPr>
              <w:spacing w:after="0" w:line="240" w:lineRule="auto"/>
              <w:rPr>
                <w:rFonts w:ascii="Times New Roman" w:eastAsia="Times New Roman" w:hAnsi="Times New Roman" w:cs="Times New Roman"/>
                <w:i/>
                <w:iCs/>
                <w:color w:val="000000"/>
                <w:sz w:val="24"/>
                <w:szCs w:val="24"/>
              </w:rPr>
            </w:pPr>
          </w:p>
        </w:tc>
        <w:tc>
          <w:tcPr>
            <w:tcW w:w="2835" w:type="dxa"/>
            <w:gridSpan w:val="2"/>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 xml:space="preserve">нарушения при осуществлении муниципальных закупок и закупок отдельными видами юридических лиц, тыс. рублей </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AC47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3 778,0</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AC47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533,9</w:t>
            </w:r>
          </w:p>
        </w:tc>
        <w:tc>
          <w:tcPr>
            <w:tcW w:w="1431" w:type="dxa"/>
            <w:tcBorders>
              <w:top w:val="nil"/>
              <w:left w:val="single" w:sz="8" w:space="0" w:color="auto"/>
              <w:bottom w:val="single" w:sz="8" w:space="0" w:color="auto"/>
              <w:right w:val="single" w:sz="8" w:space="0" w:color="auto"/>
            </w:tcBorders>
            <w:vAlign w:val="center"/>
          </w:tcPr>
          <w:p w:rsidR="00AC47BE" w:rsidRDefault="00AC47BE" w:rsidP="00AC47BE">
            <w:pPr>
              <w:spacing w:after="0" w:line="240" w:lineRule="auto"/>
              <w:jc w:val="center"/>
              <w:rPr>
                <w:rFonts w:ascii="Times New Roman" w:eastAsia="Times New Roman" w:hAnsi="Times New Roman" w:cs="Times New Roman"/>
                <w:color w:val="000000"/>
                <w:sz w:val="24"/>
                <w:szCs w:val="24"/>
              </w:rPr>
            </w:pPr>
          </w:p>
          <w:p w:rsidR="000F689E" w:rsidRDefault="00AC47BE" w:rsidP="00AC47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15 077</w:t>
            </w:r>
          </w:p>
          <w:p w:rsidR="00AC47BE" w:rsidRDefault="00AC47BE" w:rsidP="00AC47BE">
            <w:pPr>
              <w:spacing w:after="0" w:line="240" w:lineRule="auto"/>
              <w:jc w:val="center"/>
              <w:rPr>
                <w:rFonts w:ascii="Times New Roman" w:eastAsia="Times New Roman" w:hAnsi="Times New Roman" w:cs="Times New Roman"/>
                <w:color w:val="000000"/>
                <w:sz w:val="24"/>
                <w:szCs w:val="24"/>
              </w:rPr>
            </w:pPr>
          </w:p>
        </w:tc>
      </w:tr>
      <w:tr w:rsidR="000F689E" w:rsidRPr="00C443E0" w:rsidTr="00AC47BE">
        <w:trPr>
          <w:trHeight w:val="549"/>
        </w:trPr>
        <w:tc>
          <w:tcPr>
            <w:tcW w:w="2562" w:type="dxa"/>
            <w:vMerge/>
            <w:tcBorders>
              <w:top w:val="nil"/>
              <w:left w:val="single" w:sz="8" w:space="0" w:color="auto"/>
              <w:bottom w:val="single" w:sz="8" w:space="0" w:color="000000"/>
              <w:right w:val="single" w:sz="8" w:space="0" w:color="auto"/>
            </w:tcBorders>
            <w:vAlign w:val="center"/>
            <w:hideMark/>
          </w:tcPr>
          <w:p w:rsidR="000F689E" w:rsidRPr="00C443E0" w:rsidRDefault="000F689E" w:rsidP="000F689E">
            <w:pPr>
              <w:spacing w:after="0" w:line="240" w:lineRule="auto"/>
              <w:rPr>
                <w:rFonts w:ascii="Times New Roman" w:eastAsia="Times New Roman" w:hAnsi="Times New Roman" w:cs="Times New Roman"/>
                <w:i/>
                <w:iCs/>
                <w:color w:val="000000"/>
                <w:sz w:val="24"/>
                <w:szCs w:val="24"/>
              </w:rPr>
            </w:pPr>
          </w:p>
        </w:tc>
        <w:tc>
          <w:tcPr>
            <w:tcW w:w="2835" w:type="dxa"/>
            <w:gridSpan w:val="2"/>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 xml:space="preserve">иные нарушения, тыс. рублей </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AC47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132 776,7</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AC47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3 826,1</w:t>
            </w:r>
          </w:p>
        </w:tc>
        <w:tc>
          <w:tcPr>
            <w:tcW w:w="1431" w:type="dxa"/>
            <w:tcBorders>
              <w:top w:val="nil"/>
              <w:left w:val="single" w:sz="8" w:space="0" w:color="auto"/>
              <w:bottom w:val="single" w:sz="8" w:space="0" w:color="auto"/>
              <w:right w:val="single" w:sz="8" w:space="0" w:color="auto"/>
            </w:tcBorders>
            <w:vAlign w:val="center"/>
          </w:tcPr>
          <w:p w:rsidR="000F689E" w:rsidRDefault="00AC47BE" w:rsidP="00AC47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11 987,7</w:t>
            </w:r>
          </w:p>
        </w:tc>
      </w:tr>
      <w:tr w:rsidR="000F689E" w:rsidRPr="00C443E0" w:rsidTr="00AC47BE">
        <w:trPr>
          <w:trHeight w:val="647"/>
        </w:trPr>
        <w:tc>
          <w:tcPr>
            <w:tcW w:w="5397" w:type="dxa"/>
            <w:gridSpan w:val="3"/>
            <w:tcBorders>
              <w:top w:val="nil"/>
              <w:left w:val="single" w:sz="8" w:space="0" w:color="auto"/>
              <w:bottom w:val="single" w:sz="8" w:space="0" w:color="auto"/>
              <w:right w:val="single" w:sz="8" w:space="0" w:color="000000"/>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Нарушения в сфере управления и распоряжения муниципальной собственностью, тыс. рублей</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AC47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184 048,9</w:t>
            </w:r>
          </w:p>
        </w:tc>
        <w:tc>
          <w:tcPr>
            <w:tcW w:w="1431" w:type="dxa"/>
            <w:tcBorders>
              <w:top w:val="nil"/>
              <w:left w:val="single" w:sz="8" w:space="0" w:color="auto"/>
              <w:bottom w:val="single" w:sz="8" w:space="0" w:color="auto"/>
              <w:right w:val="single" w:sz="8" w:space="0" w:color="auto"/>
            </w:tcBorders>
            <w:shd w:val="clear" w:color="auto" w:fill="auto"/>
            <w:noWrap/>
            <w:vAlign w:val="center"/>
            <w:hideMark/>
          </w:tcPr>
          <w:p w:rsidR="000F689E" w:rsidRPr="00C443E0" w:rsidRDefault="000F689E" w:rsidP="00AC47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75 053,6</w:t>
            </w:r>
          </w:p>
        </w:tc>
        <w:tc>
          <w:tcPr>
            <w:tcW w:w="1431" w:type="dxa"/>
            <w:tcBorders>
              <w:top w:val="nil"/>
              <w:left w:val="single" w:sz="8" w:space="0" w:color="auto"/>
              <w:bottom w:val="single" w:sz="8" w:space="0" w:color="auto"/>
              <w:right w:val="single" w:sz="8" w:space="0" w:color="auto"/>
            </w:tcBorders>
            <w:vAlign w:val="center"/>
          </w:tcPr>
          <w:p w:rsidR="000F689E" w:rsidRDefault="00AC47BE" w:rsidP="00AC47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110 920,3</w:t>
            </w:r>
          </w:p>
        </w:tc>
      </w:tr>
      <w:tr w:rsidR="00AC47BE" w:rsidRPr="00C443E0" w:rsidTr="000F689E">
        <w:trPr>
          <w:trHeight w:val="813"/>
        </w:trPr>
        <w:tc>
          <w:tcPr>
            <w:tcW w:w="5397"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AC47BE" w:rsidRPr="00C443E0" w:rsidRDefault="00AC47BE" w:rsidP="000F689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sidRPr="00AC47BE">
              <w:rPr>
                <w:rFonts w:ascii="Times New Roman" w:eastAsia="Times New Roman" w:hAnsi="Times New Roman" w:cs="Times New Roman"/>
                <w:color w:val="000000"/>
                <w:sz w:val="24"/>
                <w:szCs w:val="24"/>
              </w:rPr>
              <w:t>арушения в сфере деятельности организаций с участием муниципального образования в их уставных (складочных) капиталах и иных организаций, в т.ч.  при использовании ими имущества, находящегося в муниципальной собственности</w:t>
            </w:r>
          </w:p>
        </w:tc>
        <w:tc>
          <w:tcPr>
            <w:tcW w:w="1640" w:type="dxa"/>
            <w:tcBorders>
              <w:top w:val="nil"/>
              <w:left w:val="nil"/>
              <w:bottom w:val="single" w:sz="8" w:space="0" w:color="auto"/>
              <w:right w:val="nil"/>
            </w:tcBorders>
            <w:shd w:val="clear" w:color="auto" w:fill="auto"/>
            <w:noWrap/>
            <w:vAlign w:val="center"/>
          </w:tcPr>
          <w:p w:rsidR="00AC47BE" w:rsidRPr="00C443E0" w:rsidRDefault="00BD1DA3"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AC47BE" w:rsidRDefault="00BD1DA3"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31" w:type="dxa"/>
            <w:tcBorders>
              <w:top w:val="nil"/>
              <w:left w:val="single" w:sz="8" w:space="0" w:color="auto"/>
              <w:bottom w:val="single" w:sz="8" w:space="0" w:color="auto"/>
              <w:right w:val="single" w:sz="8" w:space="0" w:color="auto"/>
            </w:tcBorders>
          </w:tcPr>
          <w:p w:rsidR="00AC47BE" w:rsidRDefault="00AC47BE" w:rsidP="000F689E">
            <w:pPr>
              <w:spacing w:after="0" w:line="240" w:lineRule="auto"/>
              <w:jc w:val="center"/>
              <w:rPr>
                <w:rFonts w:ascii="Times New Roman" w:eastAsia="Times New Roman" w:hAnsi="Times New Roman" w:cs="Times New Roman"/>
                <w:color w:val="000000"/>
                <w:sz w:val="24"/>
                <w:szCs w:val="24"/>
              </w:rPr>
            </w:pPr>
          </w:p>
          <w:p w:rsidR="00AC47BE" w:rsidRDefault="00AC47BE" w:rsidP="000F689E">
            <w:pPr>
              <w:spacing w:after="0" w:line="240" w:lineRule="auto"/>
              <w:jc w:val="center"/>
              <w:rPr>
                <w:rFonts w:ascii="Times New Roman" w:eastAsia="Times New Roman" w:hAnsi="Times New Roman" w:cs="Times New Roman"/>
                <w:color w:val="000000"/>
                <w:sz w:val="24"/>
                <w:szCs w:val="24"/>
              </w:rPr>
            </w:pPr>
          </w:p>
          <w:p w:rsidR="00AC47BE" w:rsidRDefault="00AC47B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68 229,9</w:t>
            </w:r>
          </w:p>
        </w:tc>
      </w:tr>
      <w:tr w:rsidR="000F689E" w:rsidRPr="00C443E0" w:rsidTr="000F689E">
        <w:trPr>
          <w:trHeight w:val="813"/>
        </w:trPr>
        <w:tc>
          <w:tcPr>
            <w:tcW w:w="539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Выявлено неэффективное использование бюджетных средств, тыс. рублей</w:t>
            </w:r>
          </w:p>
        </w:tc>
        <w:tc>
          <w:tcPr>
            <w:tcW w:w="1640" w:type="dxa"/>
            <w:tcBorders>
              <w:top w:val="nil"/>
              <w:left w:val="nil"/>
              <w:bottom w:val="single" w:sz="8" w:space="0" w:color="auto"/>
              <w:right w:val="nil"/>
            </w:tcBorders>
            <w:shd w:val="clear" w:color="auto" w:fill="auto"/>
            <w:noWrap/>
            <w:vAlign w:val="center"/>
            <w:hideMark/>
          </w:tcPr>
          <w:p w:rsidR="000F689E" w:rsidRPr="00C443E0" w:rsidRDefault="00BD1DA3"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31" w:type="dxa"/>
            <w:tcBorders>
              <w:top w:val="nil"/>
              <w:left w:val="single" w:sz="8" w:space="0" w:color="auto"/>
              <w:bottom w:val="single" w:sz="8" w:space="0" w:color="auto"/>
              <w:right w:val="single" w:sz="8" w:space="0" w:color="auto"/>
            </w:tcBorders>
            <w:shd w:val="clear" w:color="auto" w:fill="auto"/>
            <w:noWrap/>
            <w:vAlign w:val="center"/>
            <w:hideMark/>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368,1</w:t>
            </w:r>
          </w:p>
        </w:tc>
        <w:tc>
          <w:tcPr>
            <w:tcW w:w="1431" w:type="dxa"/>
            <w:tcBorders>
              <w:top w:val="nil"/>
              <w:left w:val="single" w:sz="8" w:space="0" w:color="auto"/>
              <w:bottom w:val="single" w:sz="8" w:space="0" w:color="auto"/>
              <w:right w:val="single" w:sz="8" w:space="0" w:color="auto"/>
            </w:tcBorders>
          </w:tcPr>
          <w:p w:rsidR="00BD1DA3" w:rsidRDefault="00BD1DA3" w:rsidP="000F689E">
            <w:pPr>
              <w:spacing w:after="0" w:line="240" w:lineRule="auto"/>
              <w:jc w:val="center"/>
              <w:rPr>
                <w:rFonts w:ascii="Times New Roman" w:eastAsia="Times New Roman" w:hAnsi="Times New Roman" w:cs="Times New Roman"/>
                <w:color w:val="000000"/>
                <w:sz w:val="24"/>
                <w:szCs w:val="24"/>
              </w:rPr>
            </w:pPr>
          </w:p>
          <w:p w:rsidR="000F689E" w:rsidRDefault="00BD1DA3"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0F689E" w:rsidRPr="00C443E0" w:rsidTr="000F689E">
        <w:trPr>
          <w:trHeight w:val="555"/>
        </w:trPr>
        <w:tc>
          <w:tcPr>
            <w:tcW w:w="5397" w:type="dxa"/>
            <w:gridSpan w:val="3"/>
            <w:tcBorders>
              <w:top w:val="single" w:sz="8" w:space="0" w:color="auto"/>
              <w:left w:val="single" w:sz="8" w:space="0" w:color="auto"/>
              <w:bottom w:val="single" w:sz="8" w:space="0" w:color="auto"/>
              <w:right w:val="nil"/>
            </w:tcBorders>
            <w:shd w:val="clear" w:color="auto" w:fill="auto"/>
            <w:vAlign w:val="center"/>
            <w:hideMark/>
          </w:tcPr>
          <w:p w:rsidR="000F689E" w:rsidRPr="00C443E0" w:rsidRDefault="000F689E" w:rsidP="000F689E">
            <w:pPr>
              <w:spacing w:after="0" w:line="240" w:lineRule="auto"/>
              <w:rPr>
                <w:rFonts w:ascii="Times New Roman" w:eastAsia="Times New Roman" w:hAnsi="Times New Roman" w:cs="Times New Roman"/>
                <w:b/>
                <w:bCs/>
                <w:color w:val="000000"/>
                <w:sz w:val="24"/>
                <w:szCs w:val="24"/>
              </w:rPr>
            </w:pPr>
            <w:r w:rsidRPr="00C443E0">
              <w:rPr>
                <w:rFonts w:ascii="Times New Roman" w:eastAsia="Times New Roman" w:hAnsi="Times New Roman" w:cs="Times New Roman"/>
                <w:b/>
                <w:bCs/>
                <w:color w:val="000000"/>
                <w:sz w:val="24"/>
                <w:szCs w:val="24"/>
              </w:rPr>
              <w:t> Реализация результатов контрольных и экспертно-аналитических мероприятий</w:t>
            </w:r>
          </w:p>
        </w:tc>
        <w:tc>
          <w:tcPr>
            <w:tcW w:w="1640" w:type="dxa"/>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rPr>
                <w:rFonts w:ascii="Times New Roman" w:eastAsia="Times New Roman" w:hAnsi="Times New Roman" w:cs="Times New Roman"/>
                <w:b/>
                <w:bCs/>
                <w:color w:val="000000"/>
                <w:sz w:val="24"/>
                <w:szCs w:val="24"/>
              </w:rPr>
            </w:pPr>
            <w:r w:rsidRPr="00C443E0">
              <w:rPr>
                <w:rFonts w:ascii="Times New Roman" w:eastAsia="Times New Roman" w:hAnsi="Times New Roman" w:cs="Times New Roman"/>
                <w:b/>
                <w:bCs/>
                <w:color w:val="000000"/>
                <w:sz w:val="24"/>
                <w:szCs w:val="24"/>
              </w:rPr>
              <w:t> </w:t>
            </w:r>
          </w:p>
        </w:tc>
        <w:tc>
          <w:tcPr>
            <w:tcW w:w="1431" w:type="dxa"/>
            <w:tcBorders>
              <w:top w:val="nil"/>
              <w:left w:val="single" w:sz="8" w:space="0" w:color="auto"/>
              <w:bottom w:val="single" w:sz="8" w:space="0" w:color="auto"/>
              <w:right w:val="single" w:sz="8" w:space="0" w:color="auto"/>
            </w:tcBorders>
            <w:shd w:val="clear" w:color="auto" w:fill="auto"/>
            <w:noWrap/>
            <w:vAlign w:val="center"/>
            <w:hideMark/>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 </w:t>
            </w:r>
          </w:p>
        </w:tc>
        <w:tc>
          <w:tcPr>
            <w:tcW w:w="1431" w:type="dxa"/>
            <w:tcBorders>
              <w:top w:val="nil"/>
              <w:left w:val="single" w:sz="8" w:space="0" w:color="auto"/>
              <w:bottom w:val="single" w:sz="8" w:space="0" w:color="auto"/>
              <w:right w:val="single" w:sz="8" w:space="0" w:color="auto"/>
            </w:tcBorders>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p>
        </w:tc>
      </w:tr>
      <w:tr w:rsidR="000F689E" w:rsidRPr="005B7913" w:rsidTr="000F689E">
        <w:trPr>
          <w:trHeight w:val="960"/>
        </w:trPr>
        <w:tc>
          <w:tcPr>
            <w:tcW w:w="539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 xml:space="preserve">Устранено финансовых нарушений, выявленных КСО, всего, тыс. рублей </w:t>
            </w:r>
          </w:p>
        </w:tc>
        <w:tc>
          <w:tcPr>
            <w:tcW w:w="1640" w:type="dxa"/>
            <w:tcBorders>
              <w:top w:val="nil"/>
              <w:left w:val="nil"/>
              <w:bottom w:val="single" w:sz="8" w:space="0" w:color="auto"/>
              <w:right w:val="nil"/>
            </w:tcBorders>
            <w:shd w:val="clear" w:color="auto" w:fill="auto"/>
            <w:vAlign w:val="center"/>
          </w:tcPr>
          <w:p w:rsidR="000F689E" w:rsidRPr="005B7913" w:rsidRDefault="000F689E" w:rsidP="000F689E">
            <w:pPr>
              <w:spacing w:after="0" w:line="240" w:lineRule="auto"/>
              <w:jc w:val="center"/>
              <w:rPr>
                <w:rFonts w:ascii="Times New Roman" w:eastAsia="Times New Roman" w:hAnsi="Times New Roman" w:cs="Times New Roman"/>
                <w:bCs/>
                <w:color w:val="000000"/>
                <w:sz w:val="24"/>
                <w:szCs w:val="24"/>
              </w:rPr>
            </w:pPr>
            <w:r w:rsidRPr="005B7913">
              <w:rPr>
                <w:rFonts w:ascii="Times New Roman" w:eastAsia="Times New Roman" w:hAnsi="Times New Roman" w:cs="Times New Roman"/>
                <w:bCs/>
                <w:color w:val="000000"/>
                <w:sz w:val="24"/>
                <w:szCs w:val="24"/>
              </w:rPr>
              <w:t>306 542,1</w:t>
            </w:r>
          </w:p>
        </w:tc>
        <w:tc>
          <w:tcPr>
            <w:tcW w:w="1431" w:type="dxa"/>
            <w:tcBorders>
              <w:top w:val="nil"/>
              <w:left w:val="single" w:sz="8" w:space="0" w:color="auto"/>
              <w:bottom w:val="single" w:sz="8" w:space="0" w:color="auto"/>
              <w:right w:val="single" w:sz="8" w:space="0" w:color="auto"/>
            </w:tcBorders>
            <w:shd w:val="clear" w:color="auto" w:fill="auto"/>
            <w:noWrap/>
            <w:vAlign w:val="center"/>
            <w:hideMark/>
          </w:tcPr>
          <w:p w:rsidR="000F689E" w:rsidRPr="005B7913" w:rsidRDefault="000F689E" w:rsidP="000F689E">
            <w:pPr>
              <w:spacing w:after="0" w:line="240" w:lineRule="auto"/>
              <w:jc w:val="center"/>
              <w:rPr>
                <w:rFonts w:ascii="Times New Roman" w:eastAsia="Times New Roman" w:hAnsi="Times New Roman" w:cs="Times New Roman"/>
                <w:bCs/>
                <w:color w:val="000000"/>
                <w:sz w:val="24"/>
                <w:szCs w:val="24"/>
              </w:rPr>
            </w:pPr>
          </w:p>
          <w:p w:rsidR="000F689E" w:rsidRPr="005B7913" w:rsidRDefault="000F689E" w:rsidP="000F689E">
            <w:pPr>
              <w:spacing w:after="0" w:line="240" w:lineRule="auto"/>
              <w:jc w:val="center"/>
              <w:rPr>
                <w:rFonts w:ascii="Times New Roman" w:eastAsia="Times New Roman" w:hAnsi="Times New Roman" w:cs="Times New Roman"/>
                <w:bCs/>
                <w:color w:val="000000"/>
                <w:sz w:val="24"/>
                <w:szCs w:val="24"/>
              </w:rPr>
            </w:pPr>
            <w:r w:rsidRPr="005B7913">
              <w:rPr>
                <w:rFonts w:ascii="Times New Roman" w:eastAsia="Times New Roman" w:hAnsi="Times New Roman" w:cs="Times New Roman"/>
                <w:bCs/>
                <w:color w:val="000000"/>
                <w:sz w:val="24"/>
                <w:szCs w:val="24"/>
              </w:rPr>
              <w:t>123 855,4</w:t>
            </w:r>
          </w:p>
          <w:p w:rsidR="000F689E" w:rsidRPr="005B7913" w:rsidRDefault="000F689E" w:rsidP="000F689E">
            <w:pPr>
              <w:spacing w:after="0" w:line="240" w:lineRule="auto"/>
              <w:jc w:val="center"/>
              <w:rPr>
                <w:rFonts w:ascii="Times New Roman" w:eastAsia="Times New Roman" w:hAnsi="Times New Roman" w:cs="Times New Roman"/>
                <w:bCs/>
                <w:color w:val="000000"/>
                <w:sz w:val="24"/>
                <w:szCs w:val="24"/>
              </w:rPr>
            </w:pPr>
          </w:p>
        </w:tc>
        <w:tc>
          <w:tcPr>
            <w:tcW w:w="1431" w:type="dxa"/>
            <w:tcBorders>
              <w:top w:val="nil"/>
              <w:left w:val="single" w:sz="8" w:space="0" w:color="auto"/>
              <w:bottom w:val="single" w:sz="8" w:space="0" w:color="auto"/>
              <w:right w:val="single" w:sz="8" w:space="0" w:color="auto"/>
            </w:tcBorders>
          </w:tcPr>
          <w:p w:rsidR="00AC47BE" w:rsidRDefault="00AC47BE" w:rsidP="000F689E">
            <w:pPr>
              <w:spacing w:after="0" w:line="240" w:lineRule="auto"/>
              <w:jc w:val="center"/>
              <w:rPr>
                <w:rFonts w:ascii="Times New Roman" w:eastAsia="Times New Roman" w:hAnsi="Times New Roman" w:cs="Times New Roman"/>
                <w:bCs/>
                <w:color w:val="000000"/>
                <w:sz w:val="24"/>
                <w:szCs w:val="24"/>
              </w:rPr>
            </w:pPr>
          </w:p>
          <w:p w:rsidR="000F689E" w:rsidRPr="005B7913" w:rsidRDefault="00AC47BE" w:rsidP="00AC47BE">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250 180,8</w:t>
            </w:r>
          </w:p>
        </w:tc>
      </w:tr>
      <w:tr w:rsidR="000F689E" w:rsidRPr="00C443E0" w:rsidTr="00132885">
        <w:trPr>
          <w:trHeight w:val="539"/>
        </w:trPr>
        <w:tc>
          <w:tcPr>
            <w:tcW w:w="5397" w:type="dxa"/>
            <w:gridSpan w:val="3"/>
            <w:tcBorders>
              <w:top w:val="nil"/>
              <w:left w:val="single" w:sz="8" w:space="0" w:color="auto"/>
              <w:bottom w:val="single" w:sz="8" w:space="0" w:color="auto"/>
              <w:right w:val="single" w:sz="8" w:space="0" w:color="000000"/>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Направлено представлений и предписаний, всего, ед.</w:t>
            </w:r>
          </w:p>
        </w:tc>
        <w:tc>
          <w:tcPr>
            <w:tcW w:w="1640" w:type="dxa"/>
            <w:tcBorders>
              <w:top w:val="nil"/>
              <w:left w:val="nil"/>
              <w:bottom w:val="single" w:sz="8" w:space="0" w:color="auto"/>
              <w:right w:val="nil"/>
            </w:tcBorders>
            <w:shd w:val="clear" w:color="auto" w:fill="auto"/>
            <w:noWrap/>
            <w:vAlign w:val="bottom"/>
          </w:tcPr>
          <w:p w:rsidR="000F689E" w:rsidRPr="00C443E0" w:rsidRDefault="000F689E" w:rsidP="001328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431" w:type="dxa"/>
            <w:tcBorders>
              <w:top w:val="nil"/>
              <w:left w:val="single" w:sz="8" w:space="0" w:color="auto"/>
              <w:bottom w:val="single" w:sz="8" w:space="0" w:color="auto"/>
              <w:right w:val="single" w:sz="8" w:space="0" w:color="auto"/>
            </w:tcBorders>
            <w:shd w:val="clear" w:color="auto" w:fill="auto"/>
            <w:noWrap/>
            <w:vAlign w:val="bottom"/>
          </w:tcPr>
          <w:p w:rsidR="000F689E" w:rsidRPr="00C443E0" w:rsidRDefault="000F689E" w:rsidP="001328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431" w:type="dxa"/>
            <w:tcBorders>
              <w:top w:val="nil"/>
              <w:left w:val="single" w:sz="8" w:space="0" w:color="auto"/>
              <w:bottom w:val="single" w:sz="8" w:space="0" w:color="auto"/>
              <w:right w:val="single" w:sz="8" w:space="0" w:color="auto"/>
            </w:tcBorders>
            <w:vAlign w:val="bottom"/>
          </w:tcPr>
          <w:p w:rsidR="00132885" w:rsidRDefault="00132885" w:rsidP="00132885">
            <w:pPr>
              <w:spacing w:after="0" w:line="240" w:lineRule="auto"/>
              <w:jc w:val="center"/>
              <w:rPr>
                <w:rFonts w:ascii="Times New Roman" w:eastAsia="Times New Roman" w:hAnsi="Times New Roman" w:cs="Times New Roman"/>
                <w:color w:val="000000"/>
                <w:sz w:val="24"/>
                <w:szCs w:val="24"/>
              </w:rPr>
            </w:pPr>
          </w:p>
          <w:p w:rsidR="000F689E" w:rsidRDefault="00132885" w:rsidP="001328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r>
      <w:tr w:rsidR="000F689E" w:rsidRPr="00C443E0" w:rsidTr="00132885">
        <w:trPr>
          <w:trHeight w:val="391"/>
        </w:trPr>
        <w:tc>
          <w:tcPr>
            <w:tcW w:w="2846"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0F689E" w:rsidRPr="00C443E0" w:rsidRDefault="000F689E" w:rsidP="000F689E">
            <w:pPr>
              <w:spacing w:after="0" w:line="240" w:lineRule="auto"/>
              <w:jc w:val="center"/>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в том числе:</w:t>
            </w:r>
          </w:p>
        </w:tc>
        <w:tc>
          <w:tcPr>
            <w:tcW w:w="2551" w:type="dxa"/>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представлений, ед.</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1328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1328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431" w:type="dxa"/>
            <w:tcBorders>
              <w:top w:val="nil"/>
              <w:left w:val="single" w:sz="8" w:space="0" w:color="auto"/>
              <w:bottom w:val="single" w:sz="8" w:space="0" w:color="auto"/>
              <w:right w:val="single" w:sz="8" w:space="0" w:color="auto"/>
            </w:tcBorders>
            <w:vAlign w:val="center"/>
          </w:tcPr>
          <w:p w:rsidR="000F689E" w:rsidRDefault="00132885" w:rsidP="001328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0F689E" w:rsidRPr="00C443E0" w:rsidTr="00132885">
        <w:trPr>
          <w:trHeight w:val="411"/>
        </w:trPr>
        <w:tc>
          <w:tcPr>
            <w:tcW w:w="2846" w:type="dxa"/>
            <w:gridSpan w:val="2"/>
            <w:vMerge/>
            <w:tcBorders>
              <w:top w:val="nil"/>
              <w:left w:val="single" w:sz="8" w:space="0" w:color="auto"/>
              <w:bottom w:val="single" w:sz="8" w:space="0" w:color="auto"/>
              <w:right w:val="single" w:sz="8" w:space="0" w:color="auto"/>
            </w:tcBorders>
            <w:vAlign w:val="center"/>
            <w:hideMark/>
          </w:tcPr>
          <w:p w:rsidR="000F689E" w:rsidRPr="00C443E0" w:rsidRDefault="000F689E" w:rsidP="000F689E">
            <w:pPr>
              <w:spacing w:after="0" w:line="240" w:lineRule="auto"/>
              <w:rPr>
                <w:rFonts w:ascii="Times New Roman" w:eastAsia="Times New Roman" w:hAnsi="Times New Roman" w:cs="Times New Roman"/>
                <w:i/>
                <w:iCs/>
                <w:color w:val="000000"/>
                <w:sz w:val="24"/>
                <w:szCs w:val="24"/>
              </w:rPr>
            </w:pPr>
          </w:p>
        </w:tc>
        <w:tc>
          <w:tcPr>
            <w:tcW w:w="2551" w:type="dxa"/>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предписаний, ед.</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1328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1328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31" w:type="dxa"/>
            <w:tcBorders>
              <w:top w:val="nil"/>
              <w:left w:val="single" w:sz="8" w:space="0" w:color="auto"/>
              <w:bottom w:val="single" w:sz="8" w:space="0" w:color="auto"/>
              <w:right w:val="single" w:sz="8" w:space="0" w:color="auto"/>
            </w:tcBorders>
            <w:vAlign w:val="center"/>
          </w:tcPr>
          <w:p w:rsidR="000F689E" w:rsidRDefault="00132885" w:rsidP="001328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0F689E" w:rsidRPr="00C443E0" w:rsidTr="000F689E">
        <w:trPr>
          <w:trHeight w:val="735"/>
        </w:trPr>
        <w:tc>
          <w:tcPr>
            <w:tcW w:w="5397"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Исполнено (рассмотрено) представлений и предписаний, всего, ед.</w:t>
            </w:r>
          </w:p>
        </w:tc>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31" w:type="dxa"/>
            <w:tcBorders>
              <w:top w:val="single" w:sz="8" w:space="0" w:color="auto"/>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431" w:type="dxa"/>
            <w:tcBorders>
              <w:top w:val="single" w:sz="8" w:space="0" w:color="auto"/>
              <w:left w:val="single" w:sz="8" w:space="0" w:color="auto"/>
              <w:bottom w:val="single" w:sz="8" w:space="0" w:color="auto"/>
              <w:right w:val="single" w:sz="8" w:space="0" w:color="auto"/>
            </w:tcBorders>
          </w:tcPr>
          <w:p w:rsidR="00AC47BE" w:rsidRDefault="00AC47BE" w:rsidP="000F689E">
            <w:pPr>
              <w:spacing w:after="0" w:line="240" w:lineRule="auto"/>
              <w:jc w:val="center"/>
              <w:rPr>
                <w:rFonts w:ascii="Times New Roman" w:eastAsia="Times New Roman" w:hAnsi="Times New Roman" w:cs="Times New Roman"/>
                <w:color w:val="000000"/>
                <w:sz w:val="24"/>
                <w:szCs w:val="24"/>
              </w:rPr>
            </w:pPr>
          </w:p>
          <w:p w:rsidR="000F689E" w:rsidRDefault="00AC47B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p w:rsidR="00AC47BE" w:rsidRDefault="00AC47BE" w:rsidP="000F689E">
            <w:pPr>
              <w:spacing w:after="0" w:line="240" w:lineRule="auto"/>
              <w:jc w:val="center"/>
              <w:rPr>
                <w:rFonts w:ascii="Times New Roman" w:eastAsia="Times New Roman" w:hAnsi="Times New Roman" w:cs="Times New Roman"/>
                <w:color w:val="000000"/>
                <w:sz w:val="24"/>
                <w:szCs w:val="24"/>
              </w:rPr>
            </w:pPr>
          </w:p>
        </w:tc>
      </w:tr>
      <w:tr w:rsidR="000F689E" w:rsidRPr="00C443E0" w:rsidTr="000F689E">
        <w:trPr>
          <w:trHeight w:val="315"/>
        </w:trPr>
        <w:tc>
          <w:tcPr>
            <w:tcW w:w="2846"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0F689E" w:rsidRPr="00C443E0" w:rsidRDefault="000F689E" w:rsidP="000F689E">
            <w:pPr>
              <w:spacing w:after="0" w:line="240" w:lineRule="auto"/>
              <w:jc w:val="center"/>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в том числе:</w:t>
            </w:r>
          </w:p>
        </w:tc>
        <w:tc>
          <w:tcPr>
            <w:tcW w:w="2551" w:type="dxa"/>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представлений, ед.</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431" w:type="dxa"/>
            <w:tcBorders>
              <w:top w:val="nil"/>
              <w:left w:val="single" w:sz="8" w:space="0" w:color="auto"/>
              <w:bottom w:val="single" w:sz="8" w:space="0" w:color="auto"/>
              <w:right w:val="single" w:sz="8" w:space="0" w:color="auto"/>
            </w:tcBorders>
          </w:tcPr>
          <w:p w:rsidR="000F689E" w:rsidRDefault="00AC47B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0F689E" w:rsidRPr="00C443E0" w:rsidTr="000F689E">
        <w:trPr>
          <w:trHeight w:val="419"/>
        </w:trPr>
        <w:tc>
          <w:tcPr>
            <w:tcW w:w="2846" w:type="dxa"/>
            <w:gridSpan w:val="2"/>
            <w:vMerge/>
            <w:tcBorders>
              <w:top w:val="nil"/>
              <w:left w:val="single" w:sz="8" w:space="0" w:color="auto"/>
              <w:bottom w:val="single" w:sz="8" w:space="0" w:color="000000"/>
              <w:right w:val="single" w:sz="8" w:space="0" w:color="auto"/>
            </w:tcBorders>
            <w:vAlign w:val="center"/>
            <w:hideMark/>
          </w:tcPr>
          <w:p w:rsidR="000F689E" w:rsidRPr="00C443E0" w:rsidRDefault="000F689E" w:rsidP="000F689E">
            <w:pPr>
              <w:spacing w:after="0" w:line="240" w:lineRule="auto"/>
              <w:rPr>
                <w:rFonts w:ascii="Times New Roman" w:eastAsia="Times New Roman" w:hAnsi="Times New Roman" w:cs="Times New Roman"/>
                <w:i/>
                <w:iCs/>
                <w:color w:val="000000"/>
                <w:sz w:val="24"/>
                <w:szCs w:val="24"/>
              </w:rPr>
            </w:pPr>
          </w:p>
        </w:tc>
        <w:tc>
          <w:tcPr>
            <w:tcW w:w="2551" w:type="dxa"/>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предписаний, ед.</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31" w:type="dxa"/>
            <w:tcBorders>
              <w:top w:val="nil"/>
              <w:left w:val="single" w:sz="8" w:space="0" w:color="auto"/>
              <w:bottom w:val="single" w:sz="8" w:space="0" w:color="auto"/>
              <w:right w:val="single" w:sz="8" w:space="0" w:color="auto"/>
            </w:tcBorders>
          </w:tcPr>
          <w:p w:rsidR="000F689E" w:rsidRDefault="00AC47B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0F689E" w:rsidRPr="00C443E0" w:rsidTr="000F689E">
        <w:trPr>
          <w:trHeight w:val="667"/>
        </w:trPr>
        <w:tc>
          <w:tcPr>
            <w:tcW w:w="5397" w:type="dxa"/>
            <w:gridSpan w:val="3"/>
            <w:tcBorders>
              <w:top w:val="nil"/>
              <w:left w:val="single" w:sz="8" w:space="0" w:color="auto"/>
              <w:bottom w:val="single" w:sz="8" w:space="0" w:color="auto"/>
              <w:right w:val="single" w:sz="8" w:space="0" w:color="000000"/>
            </w:tcBorders>
            <w:shd w:val="clear" w:color="auto" w:fill="auto"/>
            <w:vAlign w:val="center"/>
            <w:hideMark/>
          </w:tcPr>
          <w:p w:rsidR="000F689E" w:rsidRPr="00C443E0" w:rsidRDefault="000F689E" w:rsidP="00BB6F03">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Количество предложений (рекомендаций), подготовленных КСО по результатам ЭАМ, ед.</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168</w:t>
            </w:r>
          </w:p>
        </w:tc>
        <w:tc>
          <w:tcPr>
            <w:tcW w:w="1431" w:type="dxa"/>
            <w:tcBorders>
              <w:top w:val="nil"/>
              <w:left w:val="single" w:sz="8" w:space="0" w:color="auto"/>
              <w:bottom w:val="single" w:sz="8" w:space="0" w:color="auto"/>
              <w:right w:val="single" w:sz="8" w:space="0" w:color="auto"/>
            </w:tcBorders>
            <w:shd w:val="clear" w:color="auto" w:fill="auto"/>
            <w:noWrap/>
            <w:vAlign w:val="center"/>
            <w:hideMark/>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118</w:t>
            </w:r>
          </w:p>
        </w:tc>
        <w:tc>
          <w:tcPr>
            <w:tcW w:w="1431" w:type="dxa"/>
            <w:tcBorders>
              <w:top w:val="nil"/>
              <w:left w:val="single" w:sz="8" w:space="0" w:color="auto"/>
              <w:bottom w:val="single" w:sz="8" w:space="0" w:color="auto"/>
              <w:right w:val="single" w:sz="8" w:space="0" w:color="auto"/>
            </w:tcBorders>
          </w:tcPr>
          <w:p w:rsidR="00132885" w:rsidRDefault="00132885" w:rsidP="000F689E">
            <w:pPr>
              <w:spacing w:after="0" w:line="240" w:lineRule="auto"/>
              <w:jc w:val="center"/>
              <w:rPr>
                <w:rFonts w:ascii="Times New Roman" w:eastAsia="Times New Roman" w:hAnsi="Times New Roman" w:cs="Times New Roman"/>
                <w:color w:val="000000"/>
                <w:sz w:val="24"/>
                <w:szCs w:val="24"/>
              </w:rPr>
            </w:pPr>
          </w:p>
          <w:p w:rsidR="000F689E" w:rsidRDefault="00132885"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252</w:t>
            </w:r>
          </w:p>
          <w:p w:rsidR="00132885" w:rsidRDefault="00132885" w:rsidP="000F689E">
            <w:pPr>
              <w:spacing w:after="0" w:line="240" w:lineRule="auto"/>
              <w:jc w:val="center"/>
              <w:rPr>
                <w:rFonts w:ascii="Times New Roman" w:eastAsia="Times New Roman" w:hAnsi="Times New Roman" w:cs="Times New Roman"/>
                <w:color w:val="000000"/>
                <w:sz w:val="24"/>
                <w:szCs w:val="24"/>
              </w:rPr>
            </w:pPr>
          </w:p>
        </w:tc>
      </w:tr>
      <w:tr w:rsidR="000F689E" w:rsidRPr="00C443E0" w:rsidTr="00BB6F03">
        <w:trPr>
          <w:trHeight w:val="878"/>
        </w:trPr>
        <w:tc>
          <w:tcPr>
            <w:tcW w:w="2846" w:type="dxa"/>
            <w:gridSpan w:val="2"/>
            <w:tcBorders>
              <w:top w:val="nil"/>
              <w:left w:val="single" w:sz="8" w:space="0" w:color="auto"/>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из них:</w:t>
            </w:r>
          </w:p>
        </w:tc>
        <w:tc>
          <w:tcPr>
            <w:tcW w:w="2551" w:type="dxa"/>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 xml:space="preserve">учтено ОМС и объектами контроля при принятии решений </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BB6F0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BB6F0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w:t>
            </w:r>
          </w:p>
        </w:tc>
        <w:tc>
          <w:tcPr>
            <w:tcW w:w="1431" w:type="dxa"/>
            <w:tcBorders>
              <w:top w:val="nil"/>
              <w:left w:val="single" w:sz="8" w:space="0" w:color="auto"/>
              <w:bottom w:val="single" w:sz="8" w:space="0" w:color="auto"/>
              <w:right w:val="single" w:sz="8" w:space="0" w:color="auto"/>
            </w:tcBorders>
            <w:vAlign w:val="center"/>
          </w:tcPr>
          <w:p w:rsidR="00132885" w:rsidRDefault="00132885" w:rsidP="00BB6F03">
            <w:pPr>
              <w:spacing w:after="0" w:line="240" w:lineRule="auto"/>
              <w:jc w:val="center"/>
              <w:rPr>
                <w:rFonts w:ascii="Times New Roman" w:eastAsia="Times New Roman" w:hAnsi="Times New Roman" w:cs="Times New Roman"/>
                <w:color w:val="000000"/>
                <w:sz w:val="24"/>
                <w:szCs w:val="24"/>
              </w:rPr>
            </w:pPr>
          </w:p>
          <w:p w:rsidR="000F689E" w:rsidRDefault="00132885" w:rsidP="00BB6F0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w:t>
            </w:r>
          </w:p>
          <w:p w:rsidR="00132885" w:rsidRDefault="00132885" w:rsidP="00BB6F03">
            <w:pPr>
              <w:spacing w:after="0" w:line="240" w:lineRule="auto"/>
              <w:jc w:val="center"/>
              <w:rPr>
                <w:rFonts w:ascii="Times New Roman" w:eastAsia="Times New Roman" w:hAnsi="Times New Roman" w:cs="Times New Roman"/>
                <w:color w:val="000000"/>
                <w:sz w:val="24"/>
                <w:szCs w:val="24"/>
              </w:rPr>
            </w:pPr>
          </w:p>
        </w:tc>
      </w:tr>
      <w:tr w:rsidR="000F689E" w:rsidRPr="00C443E0" w:rsidTr="000F689E">
        <w:trPr>
          <w:trHeight w:val="803"/>
        </w:trPr>
        <w:tc>
          <w:tcPr>
            <w:tcW w:w="539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F689E" w:rsidRPr="00C443E0" w:rsidRDefault="000F689E" w:rsidP="005833F2">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Количество КМ и ЭАМ, о результатах которых направлена информация главе М</w:t>
            </w:r>
            <w:r w:rsidR="005833F2">
              <w:rPr>
                <w:rFonts w:ascii="Times New Roman" w:eastAsia="Times New Roman" w:hAnsi="Times New Roman" w:cs="Times New Roman"/>
                <w:color w:val="000000"/>
                <w:sz w:val="24"/>
                <w:szCs w:val="24"/>
              </w:rPr>
              <w:t>Р</w:t>
            </w:r>
            <w:r w:rsidRPr="00C443E0">
              <w:rPr>
                <w:rFonts w:ascii="Times New Roman" w:eastAsia="Times New Roman" w:hAnsi="Times New Roman" w:cs="Times New Roman"/>
                <w:color w:val="000000"/>
                <w:sz w:val="24"/>
                <w:szCs w:val="24"/>
              </w:rPr>
              <w:t xml:space="preserve"> и в представительный орган М</w:t>
            </w:r>
            <w:r w:rsidR="005833F2">
              <w:rPr>
                <w:rFonts w:ascii="Times New Roman" w:eastAsia="Times New Roman" w:hAnsi="Times New Roman" w:cs="Times New Roman"/>
                <w:color w:val="000000"/>
                <w:sz w:val="24"/>
                <w:szCs w:val="24"/>
              </w:rPr>
              <w:t>Р</w:t>
            </w:r>
            <w:r w:rsidRPr="00C443E0">
              <w:rPr>
                <w:rFonts w:ascii="Times New Roman" w:eastAsia="Times New Roman" w:hAnsi="Times New Roman" w:cs="Times New Roman"/>
                <w:color w:val="000000"/>
                <w:sz w:val="24"/>
                <w:szCs w:val="24"/>
              </w:rPr>
              <w:t>, всего, ед.</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31" w:type="dxa"/>
            <w:tcBorders>
              <w:top w:val="nil"/>
              <w:left w:val="single" w:sz="8" w:space="0" w:color="auto"/>
              <w:bottom w:val="single" w:sz="8" w:space="0" w:color="auto"/>
              <w:right w:val="single" w:sz="8" w:space="0" w:color="auto"/>
            </w:tcBorders>
          </w:tcPr>
          <w:p w:rsidR="00AC47BE" w:rsidRDefault="00AC47BE" w:rsidP="000F689E">
            <w:pPr>
              <w:spacing w:after="0" w:line="240" w:lineRule="auto"/>
              <w:jc w:val="center"/>
              <w:rPr>
                <w:rFonts w:ascii="Times New Roman" w:eastAsia="Times New Roman" w:hAnsi="Times New Roman" w:cs="Times New Roman"/>
                <w:color w:val="000000"/>
                <w:sz w:val="24"/>
                <w:szCs w:val="24"/>
              </w:rPr>
            </w:pPr>
          </w:p>
          <w:p w:rsidR="000F689E" w:rsidRDefault="00AC47B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p w:rsidR="00AC47BE" w:rsidRDefault="00AC47BE" w:rsidP="000F689E">
            <w:pPr>
              <w:spacing w:after="0" w:line="240" w:lineRule="auto"/>
              <w:jc w:val="center"/>
              <w:rPr>
                <w:rFonts w:ascii="Times New Roman" w:eastAsia="Times New Roman" w:hAnsi="Times New Roman" w:cs="Times New Roman"/>
                <w:color w:val="000000"/>
                <w:sz w:val="24"/>
                <w:szCs w:val="24"/>
              </w:rPr>
            </w:pPr>
          </w:p>
        </w:tc>
      </w:tr>
      <w:tr w:rsidR="000F689E" w:rsidRPr="00C443E0" w:rsidTr="000F689E">
        <w:trPr>
          <w:trHeight w:val="651"/>
        </w:trPr>
        <w:tc>
          <w:tcPr>
            <w:tcW w:w="5397" w:type="dxa"/>
            <w:gridSpan w:val="3"/>
            <w:tcBorders>
              <w:top w:val="nil"/>
              <w:left w:val="single" w:sz="8" w:space="0" w:color="auto"/>
              <w:bottom w:val="single" w:sz="8" w:space="0" w:color="auto"/>
              <w:right w:val="single" w:sz="8" w:space="0" w:color="000000"/>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Количество материалов КСО, направленных в правоохранительные органы, ед.</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31" w:type="dxa"/>
            <w:tcBorders>
              <w:top w:val="nil"/>
              <w:left w:val="single" w:sz="8" w:space="0" w:color="auto"/>
              <w:bottom w:val="single" w:sz="8" w:space="0" w:color="auto"/>
              <w:right w:val="single" w:sz="8" w:space="0" w:color="auto"/>
            </w:tcBorders>
          </w:tcPr>
          <w:p w:rsidR="00132885" w:rsidRDefault="00132885" w:rsidP="000F689E">
            <w:pPr>
              <w:spacing w:after="0" w:line="240" w:lineRule="auto"/>
              <w:jc w:val="center"/>
              <w:rPr>
                <w:rFonts w:ascii="Times New Roman" w:eastAsia="Times New Roman" w:hAnsi="Times New Roman" w:cs="Times New Roman"/>
                <w:color w:val="000000"/>
                <w:sz w:val="24"/>
                <w:szCs w:val="24"/>
              </w:rPr>
            </w:pPr>
          </w:p>
          <w:p w:rsidR="000F689E" w:rsidRDefault="00132885"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0F689E" w:rsidRPr="00C443E0" w:rsidTr="000F689E">
        <w:trPr>
          <w:trHeight w:val="534"/>
        </w:trPr>
        <w:tc>
          <w:tcPr>
            <w:tcW w:w="539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Количество возбужденных по материалам КСО уголовных дел</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31" w:type="dxa"/>
            <w:tcBorders>
              <w:top w:val="nil"/>
              <w:left w:val="single" w:sz="8" w:space="0" w:color="auto"/>
              <w:bottom w:val="single" w:sz="8" w:space="0" w:color="auto"/>
              <w:right w:val="single" w:sz="8" w:space="0" w:color="auto"/>
            </w:tcBorders>
          </w:tcPr>
          <w:p w:rsidR="00132885" w:rsidRDefault="00132885" w:rsidP="00132885">
            <w:pPr>
              <w:spacing w:after="0" w:line="240" w:lineRule="auto"/>
              <w:jc w:val="center"/>
              <w:rPr>
                <w:rFonts w:ascii="Times New Roman" w:eastAsia="Times New Roman" w:hAnsi="Times New Roman" w:cs="Times New Roman"/>
                <w:color w:val="000000"/>
                <w:sz w:val="24"/>
                <w:szCs w:val="24"/>
              </w:rPr>
            </w:pPr>
          </w:p>
          <w:p w:rsidR="00132885" w:rsidRDefault="00132885" w:rsidP="001328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0F689E" w:rsidRPr="00C443E0" w:rsidTr="000F689E">
        <w:trPr>
          <w:trHeight w:val="554"/>
        </w:trPr>
        <w:tc>
          <w:tcPr>
            <w:tcW w:w="539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lastRenderedPageBreak/>
              <w:t xml:space="preserve">Количество составленных КСО протоколов об административных правонарушениях, всего, ед. </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p>
        </w:tc>
        <w:tc>
          <w:tcPr>
            <w:tcW w:w="1431" w:type="dxa"/>
            <w:tcBorders>
              <w:top w:val="nil"/>
              <w:left w:val="single" w:sz="8" w:space="0" w:color="auto"/>
              <w:bottom w:val="single" w:sz="8" w:space="0" w:color="auto"/>
              <w:right w:val="single" w:sz="8" w:space="0" w:color="auto"/>
            </w:tcBorders>
          </w:tcPr>
          <w:p w:rsidR="00132885" w:rsidRDefault="00132885" w:rsidP="000F689E">
            <w:pPr>
              <w:spacing w:after="0" w:line="240" w:lineRule="auto"/>
              <w:jc w:val="center"/>
              <w:rPr>
                <w:rFonts w:ascii="Times New Roman" w:eastAsia="Times New Roman" w:hAnsi="Times New Roman" w:cs="Times New Roman"/>
                <w:color w:val="000000"/>
                <w:sz w:val="24"/>
                <w:szCs w:val="24"/>
              </w:rPr>
            </w:pPr>
          </w:p>
          <w:p w:rsidR="000F689E" w:rsidRDefault="00132885"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p w:rsidR="00132885" w:rsidRPr="00C443E0" w:rsidRDefault="00132885" w:rsidP="000F689E">
            <w:pPr>
              <w:spacing w:after="0" w:line="240" w:lineRule="auto"/>
              <w:jc w:val="center"/>
              <w:rPr>
                <w:rFonts w:ascii="Times New Roman" w:eastAsia="Times New Roman" w:hAnsi="Times New Roman" w:cs="Times New Roman"/>
                <w:color w:val="000000"/>
                <w:sz w:val="24"/>
                <w:szCs w:val="24"/>
              </w:rPr>
            </w:pPr>
          </w:p>
        </w:tc>
      </w:tr>
      <w:tr w:rsidR="000F689E" w:rsidRPr="00C443E0" w:rsidTr="000F689E">
        <w:trPr>
          <w:trHeight w:val="691"/>
        </w:trPr>
        <w:tc>
          <w:tcPr>
            <w:tcW w:w="2846" w:type="dxa"/>
            <w:gridSpan w:val="2"/>
            <w:tcBorders>
              <w:top w:val="nil"/>
              <w:left w:val="single" w:sz="8" w:space="0" w:color="auto"/>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из них:</w:t>
            </w:r>
          </w:p>
        </w:tc>
        <w:tc>
          <w:tcPr>
            <w:tcW w:w="2551" w:type="dxa"/>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рассмотрено соответствующими органами, ед.</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p>
        </w:tc>
        <w:tc>
          <w:tcPr>
            <w:tcW w:w="1431" w:type="dxa"/>
            <w:tcBorders>
              <w:top w:val="nil"/>
              <w:left w:val="single" w:sz="8" w:space="0" w:color="auto"/>
              <w:bottom w:val="single" w:sz="8" w:space="0" w:color="auto"/>
              <w:right w:val="single" w:sz="8" w:space="0" w:color="auto"/>
            </w:tcBorders>
          </w:tcPr>
          <w:p w:rsidR="00132885" w:rsidRDefault="00132885" w:rsidP="000F689E">
            <w:pPr>
              <w:spacing w:after="0" w:line="240" w:lineRule="auto"/>
              <w:jc w:val="center"/>
              <w:rPr>
                <w:rFonts w:ascii="Times New Roman" w:eastAsia="Times New Roman" w:hAnsi="Times New Roman" w:cs="Times New Roman"/>
                <w:color w:val="000000"/>
                <w:sz w:val="24"/>
                <w:szCs w:val="24"/>
              </w:rPr>
            </w:pPr>
          </w:p>
          <w:p w:rsidR="000F689E" w:rsidRPr="00C443E0" w:rsidRDefault="00132885"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0F689E" w:rsidRPr="00C443E0" w:rsidTr="000F689E">
        <w:trPr>
          <w:trHeight w:val="1040"/>
        </w:trPr>
        <w:tc>
          <w:tcPr>
            <w:tcW w:w="2846"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0F689E" w:rsidRPr="00C443E0" w:rsidRDefault="000F689E" w:rsidP="000F689E">
            <w:pPr>
              <w:spacing w:after="0" w:line="240" w:lineRule="auto"/>
              <w:jc w:val="center"/>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в том числе:</w:t>
            </w:r>
          </w:p>
        </w:tc>
        <w:tc>
          <w:tcPr>
            <w:tcW w:w="2551" w:type="dxa"/>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привлечено к административной ответственности должностных лиц, ед.</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p>
        </w:tc>
        <w:tc>
          <w:tcPr>
            <w:tcW w:w="1431" w:type="dxa"/>
            <w:tcBorders>
              <w:top w:val="nil"/>
              <w:left w:val="single" w:sz="8" w:space="0" w:color="auto"/>
              <w:bottom w:val="single" w:sz="8" w:space="0" w:color="auto"/>
              <w:right w:val="single" w:sz="8" w:space="0" w:color="auto"/>
            </w:tcBorders>
          </w:tcPr>
          <w:p w:rsidR="00132885" w:rsidRDefault="00132885" w:rsidP="000F689E">
            <w:pPr>
              <w:spacing w:after="0" w:line="240" w:lineRule="auto"/>
              <w:jc w:val="center"/>
              <w:rPr>
                <w:rFonts w:ascii="Times New Roman" w:eastAsia="Times New Roman" w:hAnsi="Times New Roman" w:cs="Times New Roman"/>
                <w:color w:val="000000"/>
                <w:sz w:val="24"/>
                <w:szCs w:val="24"/>
              </w:rPr>
            </w:pPr>
          </w:p>
          <w:p w:rsidR="000F689E" w:rsidRDefault="00132885"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p w:rsidR="00132885" w:rsidRPr="00C443E0" w:rsidRDefault="00132885" w:rsidP="000F689E">
            <w:pPr>
              <w:spacing w:after="0" w:line="240" w:lineRule="auto"/>
              <w:jc w:val="center"/>
              <w:rPr>
                <w:rFonts w:ascii="Times New Roman" w:eastAsia="Times New Roman" w:hAnsi="Times New Roman" w:cs="Times New Roman"/>
                <w:color w:val="000000"/>
                <w:sz w:val="24"/>
                <w:szCs w:val="24"/>
              </w:rPr>
            </w:pPr>
          </w:p>
        </w:tc>
      </w:tr>
      <w:tr w:rsidR="000F689E" w:rsidRPr="00C443E0" w:rsidTr="000F689E">
        <w:trPr>
          <w:trHeight w:val="1042"/>
        </w:trPr>
        <w:tc>
          <w:tcPr>
            <w:tcW w:w="2846" w:type="dxa"/>
            <w:gridSpan w:val="2"/>
            <w:vMerge/>
            <w:tcBorders>
              <w:top w:val="nil"/>
              <w:left w:val="single" w:sz="8" w:space="0" w:color="auto"/>
              <w:bottom w:val="single" w:sz="8" w:space="0" w:color="000000"/>
              <w:right w:val="single" w:sz="8" w:space="0" w:color="auto"/>
            </w:tcBorders>
            <w:vAlign w:val="center"/>
            <w:hideMark/>
          </w:tcPr>
          <w:p w:rsidR="000F689E" w:rsidRPr="00C443E0" w:rsidRDefault="000F689E" w:rsidP="000F689E">
            <w:pPr>
              <w:spacing w:after="0" w:line="240" w:lineRule="auto"/>
              <w:rPr>
                <w:rFonts w:ascii="Times New Roman" w:eastAsia="Times New Roman" w:hAnsi="Times New Roman" w:cs="Times New Roman"/>
                <w:i/>
                <w:iCs/>
                <w:color w:val="000000"/>
                <w:sz w:val="24"/>
                <w:szCs w:val="24"/>
              </w:rPr>
            </w:pPr>
          </w:p>
        </w:tc>
        <w:tc>
          <w:tcPr>
            <w:tcW w:w="2551" w:type="dxa"/>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 xml:space="preserve">привлечено к административной ответственности юридических лиц, ед. </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p>
        </w:tc>
        <w:tc>
          <w:tcPr>
            <w:tcW w:w="1431" w:type="dxa"/>
            <w:tcBorders>
              <w:top w:val="nil"/>
              <w:left w:val="single" w:sz="8" w:space="0" w:color="auto"/>
              <w:bottom w:val="single" w:sz="8" w:space="0" w:color="auto"/>
              <w:right w:val="single" w:sz="8" w:space="0" w:color="auto"/>
            </w:tcBorders>
            <w:shd w:val="clear" w:color="auto" w:fill="auto"/>
            <w:noWrap/>
            <w:vAlign w:val="center"/>
            <w:hideMark/>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p>
        </w:tc>
        <w:tc>
          <w:tcPr>
            <w:tcW w:w="1431" w:type="dxa"/>
            <w:tcBorders>
              <w:top w:val="nil"/>
              <w:left w:val="single" w:sz="8" w:space="0" w:color="auto"/>
              <w:bottom w:val="single" w:sz="8" w:space="0" w:color="auto"/>
              <w:right w:val="single" w:sz="8" w:space="0" w:color="auto"/>
            </w:tcBorders>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p>
        </w:tc>
      </w:tr>
      <w:tr w:rsidR="000F689E" w:rsidRPr="00C443E0" w:rsidTr="005833F2">
        <w:trPr>
          <w:trHeight w:val="597"/>
        </w:trPr>
        <w:tc>
          <w:tcPr>
            <w:tcW w:w="2846" w:type="dxa"/>
            <w:gridSpan w:val="2"/>
            <w:tcBorders>
              <w:top w:val="nil"/>
              <w:left w:val="single" w:sz="8" w:space="0" w:color="auto"/>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 </w:t>
            </w:r>
          </w:p>
        </w:tc>
        <w:tc>
          <w:tcPr>
            <w:tcW w:w="2551" w:type="dxa"/>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сумма штрафов назначенных, тыс. рублей</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p>
        </w:tc>
        <w:tc>
          <w:tcPr>
            <w:tcW w:w="1431" w:type="dxa"/>
            <w:tcBorders>
              <w:top w:val="nil"/>
              <w:left w:val="single" w:sz="8" w:space="0" w:color="auto"/>
              <w:bottom w:val="single" w:sz="8" w:space="0" w:color="auto"/>
              <w:right w:val="single" w:sz="8" w:space="0" w:color="auto"/>
            </w:tcBorders>
            <w:vAlign w:val="center"/>
          </w:tcPr>
          <w:p w:rsidR="000F689E" w:rsidRPr="00C443E0" w:rsidRDefault="005833F2" w:rsidP="005833F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r>
      <w:tr w:rsidR="000F689E" w:rsidRPr="00C443E0" w:rsidTr="005833F2">
        <w:trPr>
          <w:trHeight w:val="691"/>
        </w:trPr>
        <w:tc>
          <w:tcPr>
            <w:tcW w:w="2846" w:type="dxa"/>
            <w:gridSpan w:val="2"/>
            <w:tcBorders>
              <w:top w:val="nil"/>
              <w:left w:val="single" w:sz="8" w:space="0" w:color="auto"/>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из них:</w:t>
            </w:r>
          </w:p>
        </w:tc>
        <w:tc>
          <w:tcPr>
            <w:tcW w:w="2551" w:type="dxa"/>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i/>
                <w:iCs/>
                <w:color w:val="000000"/>
                <w:sz w:val="24"/>
                <w:szCs w:val="24"/>
              </w:rPr>
            </w:pPr>
            <w:r w:rsidRPr="00C443E0">
              <w:rPr>
                <w:rFonts w:ascii="Times New Roman" w:eastAsia="Times New Roman" w:hAnsi="Times New Roman" w:cs="Times New Roman"/>
                <w:i/>
                <w:iCs/>
                <w:color w:val="000000"/>
                <w:sz w:val="24"/>
                <w:szCs w:val="24"/>
              </w:rPr>
              <w:t>сумма штрафов, поступивших в бюджет, тыс. рублей</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p>
        </w:tc>
        <w:tc>
          <w:tcPr>
            <w:tcW w:w="1431" w:type="dxa"/>
            <w:tcBorders>
              <w:top w:val="nil"/>
              <w:left w:val="single" w:sz="8" w:space="0" w:color="auto"/>
              <w:bottom w:val="single" w:sz="8" w:space="0" w:color="auto"/>
              <w:right w:val="single" w:sz="8" w:space="0" w:color="auto"/>
            </w:tcBorders>
            <w:vAlign w:val="center"/>
          </w:tcPr>
          <w:p w:rsidR="000F689E" w:rsidRPr="00C443E0" w:rsidRDefault="005833F2" w:rsidP="005833F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r>
      <w:tr w:rsidR="000F689E" w:rsidRPr="00C443E0" w:rsidTr="000F689E">
        <w:trPr>
          <w:trHeight w:val="589"/>
        </w:trPr>
        <w:tc>
          <w:tcPr>
            <w:tcW w:w="539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Привлечено по материалам КСО к дисциплинарной ответственности должностных лиц объектов контроля, чел.</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31" w:type="dxa"/>
            <w:tcBorders>
              <w:top w:val="nil"/>
              <w:left w:val="single" w:sz="8" w:space="0" w:color="auto"/>
              <w:bottom w:val="single" w:sz="8" w:space="0" w:color="auto"/>
              <w:right w:val="single" w:sz="8" w:space="0" w:color="auto"/>
            </w:tcBorders>
          </w:tcPr>
          <w:p w:rsidR="00132885" w:rsidRDefault="00132885" w:rsidP="00132885">
            <w:pPr>
              <w:spacing w:after="0" w:line="240" w:lineRule="auto"/>
              <w:jc w:val="center"/>
              <w:rPr>
                <w:rFonts w:ascii="Times New Roman" w:eastAsia="Times New Roman" w:hAnsi="Times New Roman" w:cs="Times New Roman"/>
                <w:color w:val="000000"/>
                <w:sz w:val="24"/>
                <w:szCs w:val="24"/>
              </w:rPr>
            </w:pPr>
          </w:p>
          <w:p w:rsidR="000F689E" w:rsidRDefault="00132885" w:rsidP="001328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0F689E" w:rsidRPr="00C443E0" w:rsidTr="00132885">
        <w:trPr>
          <w:trHeight w:val="541"/>
        </w:trPr>
        <w:tc>
          <w:tcPr>
            <w:tcW w:w="539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Жалобы, исковые требования на действия КСО, ед.</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132885">
            <w:pPr>
              <w:spacing w:after="0" w:line="240" w:lineRule="auto"/>
              <w:jc w:val="center"/>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0</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1328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31" w:type="dxa"/>
            <w:tcBorders>
              <w:top w:val="nil"/>
              <w:left w:val="single" w:sz="8" w:space="0" w:color="auto"/>
              <w:bottom w:val="single" w:sz="8" w:space="0" w:color="auto"/>
              <w:right w:val="single" w:sz="8" w:space="0" w:color="auto"/>
            </w:tcBorders>
            <w:vAlign w:val="center"/>
          </w:tcPr>
          <w:p w:rsidR="000F689E" w:rsidRDefault="00132885" w:rsidP="001328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0F689E" w:rsidRPr="00C443E0" w:rsidTr="000F689E">
        <w:trPr>
          <w:trHeight w:val="874"/>
        </w:trPr>
        <w:tc>
          <w:tcPr>
            <w:tcW w:w="2562" w:type="dxa"/>
            <w:tcBorders>
              <w:top w:val="nil"/>
              <w:left w:val="single" w:sz="8" w:space="0" w:color="auto"/>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из них:</w:t>
            </w:r>
          </w:p>
        </w:tc>
        <w:tc>
          <w:tcPr>
            <w:tcW w:w="2835" w:type="dxa"/>
            <w:gridSpan w:val="2"/>
            <w:tcBorders>
              <w:top w:val="nil"/>
              <w:left w:val="nil"/>
              <w:bottom w:val="single" w:sz="8" w:space="0" w:color="auto"/>
              <w:right w:val="single" w:sz="8" w:space="0" w:color="auto"/>
            </w:tcBorders>
            <w:shd w:val="clear" w:color="auto" w:fill="auto"/>
            <w:vAlign w:val="center"/>
            <w:hideMark/>
          </w:tcPr>
          <w:p w:rsidR="000F689E" w:rsidRPr="00C443E0" w:rsidRDefault="000F689E" w:rsidP="000F689E">
            <w:pPr>
              <w:spacing w:after="0" w:line="240" w:lineRule="auto"/>
              <w:jc w:val="both"/>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 xml:space="preserve">решения судов об отказе в удовлетворении жалоб, исков, ед. </w:t>
            </w:r>
          </w:p>
        </w:tc>
        <w:tc>
          <w:tcPr>
            <w:tcW w:w="1640" w:type="dxa"/>
            <w:tcBorders>
              <w:top w:val="nil"/>
              <w:left w:val="nil"/>
              <w:bottom w:val="single" w:sz="8" w:space="0" w:color="auto"/>
              <w:right w:val="nil"/>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sidRPr="00C443E0">
              <w:rPr>
                <w:rFonts w:ascii="Times New Roman" w:eastAsia="Times New Roman" w:hAnsi="Times New Roman" w:cs="Times New Roman"/>
                <w:color w:val="000000"/>
                <w:sz w:val="24"/>
                <w:szCs w:val="24"/>
              </w:rPr>
              <w:t>0</w:t>
            </w:r>
          </w:p>
        </w:tc>
        <w:tc>
          <w:tcPr>
            <w:tcW w:w="1431" w:type="dxa"/>
            <w:tcBorders>
              <w:top w:val="nil"/>
              <w:left w:val="single" w:sz="8" w:space="0" w:color="auto"/>
              <w:bottom w:val="single" w:sz="8" w:space="0" w:color="auto"/>
              <w:right w:val="single" w:sz="8" w:space="0" w:color="auto"/>
            </w:tcBorders>
            <w:shd w:val="clear" w:color="auto" w:fill="auto"/>
            <w:noWrap/>
            <w:vAlign w:val="center"/>
          </w:tcPr>
          <w:p w:rsidR="000F689E" w:rsidRPr="00C443E0" w:rsidRDefault="000F689E"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31" w:type="dxa"/>
            <w:tcBorders>
              <w:top w:val="nil"/>
              <w:left w:val="single" w:sz="8" w:space="0" w:color="auto"/>
              <w:bottom w:val="single" w:sz="8" w:space="0" w:color="auto"/>
              <w:right w:val="single" w:sz="8" w:space="0" w:color="auto"/>
            </w:tcBorders>
          </w:tcPr>
          <w:p w:rsidR="00132885" w:rsidRDefault="00132885" w:rsidP="000F689E">
            <w:pPr>
              <w:spacing w:after="0" w:line="240" w:lineRule="auto"/>
              <w:jc w:val="center"/>
              <w:rPr>
                <w:rFonts w:ascii="Times New Roman" w:eastAsia="Times New Roman" w:hAnsi="Times New Roman" w:cs="Times New Roman"/>
                <w:color w:val="000000"/>
                <w:sz w:val="24"/>
                <w:szCs w:val="24"/>
              </w:rPr>
            </w:pPr>
          </w:p>
          <w:p w:rsidR="000F689E" w:rsidRDefault="00132885" w:rsidP="000F68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bl>
    <w:p w:rsidR="00C6394F" w:rsidRDefault="00C6394F" w:rsidP="00C379EA">
      <w:pPr>
        <w:spacing w:after="0" w:line="240" w:lineRule="auto"/>
        <w:ind w:firstLine="709"/>
        <w:jc w:val="both"/>
        <w:rPr>
          <w:rFonts w:ascii="Times New Roman" w:hAnsi="Times New Roman" w:cs="Times New Roman"/>
          <w:color w:val="000000"/>
          <w:spacing w:val="4"/>
          <w:sz w:val="24"/>
          <w:szCs w:val="24"/>
        </w:rPr>
      </w:pPr>
    </w:p>
    <w:p w:rsidR="007E704E" w:rsidRDefault="00E94D77" w:rsidP="007E704E">
      <w:pPr>
        <w:ind w:firstLine="709"/>
        <w:jc w:val="both"/>
      </w:pPr>
      <w:r w:rsidRPr="006455E2">
        <w:rPr>
          <w:rFonts w:ascii="Times New Roman" w:hAnsi="Times New Roman" w:cs="Times New Roman"/>
          <w:color w:val="000000"/>
          <w:spacing w:val="4"/>
          <w:sz w:val="24"/>
          <w:szCs w:val="24"/>
        </w:rPr>
        <w:t xml:space="preserve">В отчетном периоде </w:t>
      </w:r>
      <w:r w:rsidR="007E704E">
        <w:rPr>
          <w:rFonts w:ascii="Times New Roman" w:hAnsi="Times New Roman" w:cs="Times New Roman"/>
          <w:color w:val="000000"/>
          <w:spacing w:val="4"/>
          <w:sz w:val="24"/>
          <w:szCs w:val="24"/>
        </w:rPr>
        <w:t>в</w:t>
      </w:r>
      <w:r w:rsidR="007E704E" w:rsidRPr="007E704E">
        <w:rPr>
          <w:rFonts w:ascii="Times New Roman" w:hAnsi="Times New Roman" w:cs="Times New Roman"/>
          <w:color w:val="000000"/>
          <w:spacing w:val="4"/>
          <w:sz w:val="24"/>
          <w:szCs w:val="24"/>
        </w:rPr>
        <w:t xml:space="preserve"> целях систематизации выявляемых нарушений Контрольно-счетной палатой</w:t>
      </w:r>
      <w:r w:rsidR="007E704E">
        <w:rPr>
          <w:rFonts w:ascii="Times New Roman" w:hAnsi="Times New Roman" w:cs="Times New Roman"/>
          <w:color w:val="000000"/>
          <w:spacing w:val="4"/>
          <w:sz w:val="24"/>
          <w:szCs w:val="24"/>
        </w:rPr>
        <w:t xml:space="preserve"> </w:t>
      </w:r>
      <w:r w:rsidR="007E704E" w:rsidRPr="007E704E">
        <w:rPr>
          <w:rFonts w:ascii="Times New Roman" w:hAnsi="Times New Roman" w:cs="Times New Roman"/>
          <w:color w:val="000000"/>
          <w:spacing w:val="4"/>
          <w:sz w:val="24"/>
          <w:szCs w:val="24"/>
        </w:rPr>
        <w:t>продолжено применение Классификатора нарушений, рекомендованного Счетной палатой</w:t>
      </w:r>
      <w:r w:rsidR="007E704E">
        <w:rPr>
          <w:rFonts w:ascii="Times New Roman" w:hAnsi="Times New Roman" w:cs="Times New Roman"/>
          <w:color w:val="000000"/>
          <w:spacing w:val="4"/>
          <w:sz w:val="24"/>
          <w:szCs w:val="24"/>
        </w:rPr>
        <w:t xml:space="preserve"> </w:t>
      </w:r>
      <w:r w:rsidR="007E704E" w:rsidRPr="007E704E">
        <w:rPr>
          <w:rFonts w:ascii="Times New Roman" w:hAnsi="Times New Roman" w:cs="Times New Roman"/>
          <w:color w:val="000000"/>
          <w:spacing w:val="4"/>
          <w:sz w:val="24"/>
          <w:szCs w:val="24"/>
        </w:rPr>
        <w:t>Российской Федерации к применению всеми контрольно-счетными органами России.</w:t>
      </w:r>
      <w:r w:rsidR="006852BA" w:rsidRPr="006E7797">
        <w:tab/>
      </w:r>
    </w:p>
    <w:p w:rsidR="005A2633" w:rsidRPr="007E704E" w:rsidRDefault="005A2633" w:rsidP="007E704E">
      <w:pPr>
        <w:ind w:firstLine="709"/>
        <w:jc w:val="both"/>
        <w:rPr>
          <w:rFonts w:ascii="Times New Roman" w:hAnsi="Times New Roman" w:cs="Times New Roman"/>
          <w:sz w:val="24"/>
          <w:szCs w:val="24"/>
        </w:rPr>
      </w:pPr>
      <w:r w:rsidRPr="007E704E">
        <w:rPr>
          <w:rFonts w:ascii="Times New Roman" w:hAnsi="Times New Roman" w:cs="Times New Roman"/>
          <w:sz w:val="24"/>
          <w:szCs w:val="24"/>
        </w:rPr>
        <w:t>Структура выявленных нарушений предоставлена в таблице:</w:t>
      </w:r>
    </w:p>
    <w:p w:rsidR="00FF70D4" w:rsidRDefault="00FF70D4" w:rsidP="00FF70D4">
      <w:pPr>
        <w:pStyle w:val="a3"/>
        <w:ind w:left="7799"/>
      </w:pPr>
      <w:r>
        <w:t>Тыс.</w:t>
      </w:r>
      <w:r w:rsidR="00EF732A">
        <w:t xml:space="preserve"> </w:t>
      </w:r>
      <w:r>
        <w:t>рублей</w:t>
      </w:r>
    </w:p>
    <w:p w:rsidR="000F689E" w:rsidRDefault="000F689E" w:rsidP="00FF70D4">
      <w:pPr>
        <w:pStyle w:val="a3"/>
        <w:ind w:left="7799"/>
      </w:pPr>
    </w:p>
    <w:p w:rsidR="00712627" w:rsidRPr="00397B9F" w:rsidRDefault="00A90472" w:rsidP="00FF70D4">
      <w:pPr>
        <w:pStyle w:val="a3"/>
      </w:pPr>
      <w:r>
        <w:rPr>
          <w:noProof/>
        </w:rPr>
        <w:lastRenderedPageBreak/>
        <w:drawing>
          <wp:inline distT="0" distB="0" distL="0" distR="0" wp14:anchorId="03170BAD" wp14:editId="2627AA7D">
            <wp:extent cx="6372225" cy="822007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BC5021" w:rsidRPr="006E7797">
        <w:tab/>
      </w:r>
    </w:p>
    <w:p w:rsidR="00397B9F" w:rsidRDefault="00397B9F" w:rsidP="00712627">
      <w:pPr>
        <w:pStyle w:val="a3"/>
        <w:ind w:firstLine="709"/>
        <w:rPr>
          <w:rStyle w:val="markedcontent"/>
        </w:rPr>
      </w:pPr>
      <w:r w:rsidRPr="00397B9F">
        <w:rPr>
          <w:rStyle w:val="markedcontent"/>
        </w:rPr>
        <w:t xml:space="preserve">Наиболее значимые нарушения и недостатки, выявленные в </w:t>
      </w:r>
      <w:r w:rsidR="00A93A88">
        <w:rPr>
          <w:rStyle w:val="markedcontent"/>
        </w:rPr>
        <w:t>2024</w:t>
      </w:r>
      <w:r w:rsidRPr="00397B9F">
        <w:rPr>
          <w:rStyle w:val="markedcontent"/>
        </w:rPr>
        <w:t xml:space="preserve"> году в</w:t>
      </w:r>
      <w:r>
        <w:rPr>
          <w:rStyle w:val="markedcontent"/>
        </w:rPr>
        <w:t xml:space="preserve"> </w:t>
      </w:r>
      <w:r w:rsidRPr="00397B9F">
        <w:rPr>
          <w:rStyle w:val="markedcontent"/>
        </w:rPr>
        <w:t>ходе проведения контрольных мероприятий:</w:t>
      </w:r>
    </w:p>
    <w:p w:rsidR="00397B9F" w:rsidRDefault="00397B9F" w:rsidP="00397B9F">
      <w:pPr>
        <w:pStyle w:val="a3"/>
        <w:rPr>
          <w:rStyle w:val="markedcontent"/>
        </w:rPr>
      </w:pPr>
      <w:r>
        <w:rPr>
          <w:rStyle w:val="markedcontent"/>
        </w:rPr>
        <w:t xml:space="preserve">- </w:t>
      </w:r>
      <w:r w:rsidRPr="00397B9F">
        <w:rPr>
          <w:rStyle w:val="markedcontent"/>
        </w:rPr>
        <w:t>низкий уровень исполнительской дисциплины заказчиков, особенно на</w:t>
      </w:r>
      <w:r w:rsidRPr="00397B9F">
        <w:br/>
      </w:r>
      <w:r w:rsidRPr="00397B9F">
        <w:rPr>
          <w:rStyle w:val="markedcontent"/>
        </w:rPr>
        <w:t>этапе заключения и исполнения контрактов;</w:t>
      </w:r>
    </w:p>
    <w:p w:rsidR="00692BBF" w:rsidRPr="00D04223" w:rsidRDefault="00692BBF" w:rsidP="00692BBF">
      <w:pPr>
        <w:pStyle w:val="a3"/>
        <w:rPr>
          <w:rStyle w:val="markedcontent"/>
        </w:rPr>
      </w:pPr>
      <w:r w:rsidRPr="00D04223">
        <w:rPr>
          <w:rStyle w:val="markedcontent"/>
        </w:rPr>
        <w:lastRenderedPageBreak/>
        <w:t>- исполнение контрактов с нарушением сроков, видов и объемов работ, недостаточный контроль со стороны заказчиков за исполнением обязательств по контрактам (статья 94 Федерального закона № 44-ФЗ);</w:t>
      </w:r>
    </w:p>
    <w:p w:rsidR="00692BBF" w:rsidRPr="00D04223" w:rsidRDefault="00692BBF" w:rsidP="00692BBF">
      <w:pPr>
        <w:pStyle w:val="a3"/>
        <w:rPr>
          <w:rStyle w:val="markedcontent"/>
        </w:rPr>
      </w:pPr>
      <w:r w:rsidRPr="00D04223">
        <w:rPr>
          <w:rStyle w:val="markedcontent"/>
        </w:rPr>
        <w:t>- неправомерное изменение условий муниципальных контрактов (часть 1 статьи 95 Федерального закона № 44-ФЗ);</w:t>
      </w:r>
    </w:p>
    <w:p w:rsidR="00397B9F" w:rsidRPr="00D04223" w:rsidRDefault="00397B9F" w:rsidP="00397B9F">
      <w:pPr>
        <w:pStyle w:val="a3"/>
        <w:rPr>
          <w:rStyle w:val="markedcontent"/>
        </w:rPr>
      </w:pPr>
      <w:r w:rsidRPr="00D04223">
        <w:rPr>
          <w:rStyle w:val="markedcontent"/>
        </w:rPr>
        <w:t>- недостаточный уровень внутреннего финансового контроля и отсутствие ведомственного контроля в сфере закупок предусмотрены статьей 100 Закона № 44-ФЗ;</w:t>
      </w:r>
    </w:p>
    <w:p w:rsidR="00397B9F" w:rsidRPr="00D04223" w:rsidRDefault="00397B9F" w:rsidP="00397B9F">
      <w:pPr>
        <w:pStyle w:val="a3"/>
        <w:rPr>
          <w:rStyle w:val="markedcontent"/>
        </w:rPr>
      </w:pPr>
      <w:r w:rsidRPr="00D04223">
        <w:rPr>
          <w:rStyle w:val="markedcontent"/>
        </w:rPr>
        <w:t>- неосуществление контроля за проведением ремонтно-строительных работ,</w:t>
      </w:r>
      <w:r w:rsidRPr="00D04223">
        <w:br/>
      </w:r>
      <w:r w:rsidRPr="00D04223">
        <w:rPr>
          <w:rStyle w:val="markedcontent"/>
        </w:rPr>
        <w:t>в результате чего приняты и оплачены согласно актов о приеме выполненных работ (форма КС-2): работы с завышением стоимости использованных при их выполнении материалов;</w:t>
      </w:r>
    </w:p>
    <w:p w:rsidR="00397B9F" w:rsidRPr="00D04223" w:rsidRDefault="00397B9F" w:rsidP="00397B9F">
      <w:pPr>
        <w:pStyle w:val="a3"/>
        <w:rPr>
          <w:rStyle w:val="markedcontent"/>
        </w:rPr>
      </w:pPr>
      <w:r w:rsidRPr="00D04223">
        <w:rPr>
          <w:rStyle w:val="markedcontent"/>
        </w:rPr>
        <w:t>фактически не выполненные работы; материалы, не предусмотренные к использованию</w:t>
      </w:r>
      <w:r w:rsidRPr="00D04223">
        <w:br/>
      </w:r>
      <w:r w:rsidRPr="00D04223">
        <w:rPr>
          <w:rStyle w:val="markedcontent"/>
        </w:rPr>
        <w:t>локальными сметными расчетами</w:t>
      </w:r>
      <w:r w:rsidR="000678FE" w:rsidRPr="00D04223">
        <w:rPr>
          <w:rStyle w:val="markedcontent"/>
        </w:rPr>
        <w:t>;</w:t>
      </w:r>
    </w:p>
    <w:p w:rsidR="00692BBF" w:rsidRPr="00D04223" w:rsidRDefault="00692BBF" w:rsidP="00397B9F">
      <w:pPr>
        <w:pStyle w:val="a3"/>
        <w:rPr>
          <w:rStyle w:val="markedcontent"/>
        </w:rPr>
      </w:pPr>
      <w:r w:rsidRPr="00D04223">
        <w:rPr>
          <w:rStyle w:val="markedcontent"/>
        </w:rPr>
        <w:t>- нарушения установленного порядка ведения бухгалтерского (бюджетного) учета (отчетности);</w:t>
      </w:r>
    </w:p>
    <w:p w:rsidR="00692BBF" w:rsidRPr="00D04223" w:rsidRDefault="00692BBF" w:rsidP="00397B9F">
      <w:pPr>
        <w:pStyle w:val="a3"/>
        <w:rPr>
          <w:rStyle w:val="markedcontent"/>
        </w:rPr>
      </w:pPr>
      <w:r w:rsidRPr="00D04223">
        <w:rPr>
          <w:rStyle w:val="markedcontent"/>
        </w:rPr>
        <w:t>- нарушения и недостатки в деятельности муниципальных унитарных предприятий, обществ с участием муниципального образования;</w:t>
      </w:r>
    </w:p>
    <w:p w:rsidR="000678FE" w:rsidRPr="00D04223" w:rsidRDefault="000678FE" w:rsidP="00397B9F">
      <w:pPr>
        <w:pStyle w:val="a3"/>
        <w:rPr>
          <w:rStyle w:val="markedcontent"/>
        </w:rPr>
      </w:pPr>
      <w:r w:rsidRPr="00D04223">
        <w:rPr>
          <w:rStyle w:val="markedcontent"/>
        </w:rPr>
        <w:t xml:space="preserve">- нарушения </w:t>
      </w:r>
      <w:r w:rsidR="00692BBF" w:rsidRPr="00D04223">
        <w:rPr>
          <w:rStyle w:val="markedcontent"/>
        </w:rPr>
        <w:t>в сфере управления и распоряжения муниципальным имуществом</w:t>
      </w:r>
      <w:r w:rsidRPr="00D04223">
        <w:rPr>
          <w:rStyle w:val="markedcontent"/>
        </w:rPr>
        <w:t>.</w:t>
      </w:r>
    </w:p>
    <w:p w:rsidR="00067C78" w:rsidRPr="00D04223" w:rsidRDefault="00067C78" w:rsidP="00067C78">
      <w:pPr>
        <w:pStyle w:val="a3"/>
        <w:ind w:firstLine="709"/>
        <w:rPr>
          <w:rStyle w:val="markedcontent"/>
        </w:rPr>
      </w:pPr>
      <w:r w:rsidRPr="00D04223">
        <w:rPr>
          <w:rStyle w:val="markedcontent"/>
        </w:rPr>
        <w:t>Контрольно-счетная палата принимала исчерпывающие меры по устранению нарушений действующего законодательства, затрагивающих интересы участников бюджетного процесса.</w:t>
      </w:r>
    </w:p>
    <w:p w:rsidR="00712627" w:rsidRDefault="00712627" w:rsidP="00712627">
      <w:pPr>
        <w:pStyle w:val="a3"/>
        <w:ind w:firstLine="709"/>
      </w:pPr>
      <w:r w:rsidRPr="00D04223">
        <w:t xml:space="preserve">В отчетном периоде по результатам проведенных палатой мероприятий направлено </w:t>
      </w:r>
      <w:r w:rsidR="00BB6F03" w:rsidRPr="00D04223">
        <w:t>12</w:t>
      </w:r>
      <w:r w:rsidRPr="00D04223">
        <w:t xml:space="preserve"> представлений</w:t>
      </w:r>
      <w:r w:rsidR="00C95A2B" w:rsidRPr="00D04223">
        <w:t>,</w:t>
      </w:r>
      <w:r w:rsidRPr="00D04223">
        <w:t xml:space="preserve"> </w:t>
      </w:r>
      <w:r w:rsidR="000678FE" w:rsidRPr="00D04223">
        <w:t>3</w:t>
      </w:r>
      <w:r w:rsidRPr="00D04223">
        <w:t xml:space="preserve"> предписани</w:t>
      </w:r>
      <w:r w:rsidR="000678FE" w:rsidRPr="00D04223">
        <w:t>я</w:t>
      </w:r>
      <w:r w:rsidRPr="00D04223">
        <w:t xml:space="preserve"> и</w:t>
      </w:r>
      <w:r w:rsidR="00FB6A91" w:rsidRPr="00D04223">
        <w:t xml:space="preserve"> </w:t>
      </w:r>
      <w:r w:rsidR="00004226" w:rsidRPr="00D04223">
        <w:t>19</w:t>
      </w:r>
      <w:r w:rsidRPr="00D04223">
        <w:t xml:space="preserve"> информационных пис</w:t>
      </w:r>
      <w:r w:rsidR="000678FE" w:rsidRPr="00D04223">
        <w:t>ем</w:t>
      </w:r>
      <w:r w:rsidRPr="00D04223">
        <w:t xml:space="preserve"> в адрес руководителей проверенных организаций и органов исполнительной власти Нерюнгринского района.</w:t>
      </w:r>
    </w:p>
    <w:p w:rsidR="0021069B" w:rsidRPr="00D04223" w:rsidRDefault="0021069B" w:rsidP="00712627">
      <w:pPr>
        <w:pStyle w:val="a3"/>
        <w:ind w:firstLine="709"/>
      </w:pPr>
      <w:r>
        <w:t>Обеспечен возврат в бюджет Нерюнгринского района средств в сумме 466,0 тыс. рублей.</w:t>
      </w:r>
    </w:p>
    <w:p w:rsidR="00547031" w:rsidRPr="00D04223" w:rsidRDefault="00547031" w:rsidP="00547031">
      <w:pPr>
        <w:widowControl w:val="0"/>
        <w:spacing w:after="0" w:line="240" w:lineRule="auto"/>
        <w:ind w:firstLine="709"/>
        <w:jc w:val="both"/>
        <w:rPr>
          <w:rFonts w:ascii="Times New Roman" w:hAnsi="Times New Roman" w:cs="Times New Roman"/>
          <w:sz w:val="24"/>
          <w:szCs w:val="24"/>
          <w:lang w:eastAsia="ar-SA"/>
        </w:rPr>
      </w:pPr>
      <w:r w:rsidRPr="00D04223">
        <w:rPr>
          <w:rFonts w:ascii="Times New Roman" w:hAnsi="Times New Roman" w:cs="Times New Roman"/>
          <w:sz w:val="24"/>
          <w:szCs w:val="24"/>
          <w:lang w:eastAsia="ar-SA"/>
        </w:rPr>
        <w:t xml:space="preserve">На протяжении 2024 года по итогам проверок, проводимых в рамках плана работы </w:t>
      </w:r>
      <w:r w:rsidRPr="00D04223">
        <w:rPr>
          <w:rFonts w:ascii="Times New Roman" w:hAnsi="Times New Roman" w:cs="Times New Roman"/>
          <w:sz w:val="24"/>
          <w:szCs w:val="24"/>
        </w:rPr>
        <w:t>Контрольно-счетной палаты М</w:t>
      </w:r>
      <w:r w:rsidR="0021069B">
        <w:rPr>
          <w:rFonts w:ascii="Times New Roman" w:hAnsi="Times New Roman" w:cs="Times New Roman"/>
          <w:sz w:val="24"/>
          <w:szCs w:val="24"/>
        </w:rPr>
        <w:t>Р</w:t>
      </w:r>
      <w:r w:rsidRPr="00D04223">
        <w:rPr>
          <w:rFonts w:ascii="Times New Roman" w:hAnsi="Times New Roman" w:cs="Times New Roman"/>
          <w:sz w:val="24"/>
          <w:szCs w:val="24"/>
        </w:rPr>
        <w:t xml:space="preserve"> «Нерюнгринский район»</w:t>
      </w:r>
      <w:r w:rsidRPr="00D04223">
        <w:rPr>
          <w:rFonts w:ascii="Times New Roman" w:hAnsi="Times New Roman" w:cs="Times New Roman"/>
          <w:sz w:val="24"/>
          <w:szCs w:val="24"/>
          <w:lang w:eastAsia="ar-SA"/>
        </w:rPr>
        <w:t>, были выявлены нарушения административно-правового характера. Составлено 2 протокола об административном правонарушении по ч. 20 ст. 19.5.  Привлечено к ответственности 1 должностное лицо. Сумма назначенного штрафа состав</w:t>
      </w:r>
      <w:r w:rsidR="00692BBF" w:rsidRPr="00D04223">
        <w:rPr>
          <w:rFonts w:ascii="Times New Roman" w:hAnsi="Times New Roman" w:cs="Times New Roman"/>
          <w:sz w:val="24"/>
          <w:szCs w:val="24"/>
          <w:lang w:eastAsia="ar-SA"/>
        </w:rPr>
        <w:t>ила</w:t>
      </w:r>
      <w:r w:rsidRPr="00D04223">
        <w:rPr>
          <w:rFonts w:ascii="Times New Roman" w:hAnsi="Times New Roman" w:cs="Times New Roman"/>
          <w:sz w:val="24"/>
          <w:szCs w:val="24"/>
          <w:lang w:eastAsia="ar-SA"/>
        </w:rPr>
        <w:t xml:space="preserve"> 40,0 тыс. рублей.   </w:t>
      </w:r>
    </w:p>
    <w:p w:rsidR="004239E3" w:rsidRPr="00D04223" w:rsidRDefault="004239E3" w:rsidP="00712627">
      <w:pPr>
        <w:pStyle w:val="a3"/>
        <w:ind w:firstLine="709"/>
      </w:pPr>
      <w:r w:rsidRPr="00D04223">
        <w:t>Уже системой стала практика участия Контрольно-счетной палаты в судах в качестве третьего лица. Контрольно-счетная палата принимала участие в 2 арбитражных процессах, отстаивая законные интересы района, в которых рассмотрены исковые требования объектов контроля, сформированные по результатам контрольных мероприятий. На сегодняшний день приняты решения о взыскании в пользу района свыше 2,3 млн. рублей.</w:t>
      </w:r>
    </w:p>
    <w:p w:rsidR="000473CB" w:rsidRPr="00D04223" w:rsidRDefault="000473CB" w:rsidP="00712627">
      <w:pPr>
        <w:pStyle w:val="a3"/>
        <w:ind w:firstLine="709"/>
      </w:pPr>
      <w:r w:rsidRPr="00D04223">
        <w:t>На момент подготовки отчета Контрольно-счетная палата приняла участие в судебном заседании по возмещению судебных расходов,</w:t>
      </w:r>
      <w:r w:rsidR="00067C78" w:rsidRPr="00D04223">
        <w:t xml:space="preserve"> понесенных Контрольно-счетной палатой,</w:t>
      </w:r>
      <w:r w:rsidRPr="00D04223">
        <w:t xml:space="preserve"> по результатам которого вынесено решение в пользу Контрольно-счетной палаты в части возмещения расходов в бюджет Нерюнгринского района в полном объеме. </w:t>
      </w:r>
    </w:p>
    <w:p w:rsidR="00692BBF" w:rsidRPr="00D04223" w:rsidRDefault="00692BBF" w:rsidP="00712627">
      <w:pPr>
        <w:pStyle w:val="a3"/>
        <w:ind w:firstLine="709"/>
      </w:pPr>
      <w:r w:rsidRPr="00D04223">
        <w:t>По результатам контрольных мероприятий возбуждено 3 уголовных дела.</w:t>
      </w:r>
    </w:p>
    <w:p w:rsidR="002C4876" w:rsidRPr="00D04223" w:rsidRDefault="002C4876" w:rsidP="00EF6044">
      <w:pPr>
        <w:widowControl w:val="0"/>
        <w:spacing w:after="0" w:line="240" w:lineRule="auto"/>
        <w:ind w:firstLine="709"/>
        <w:jc w:val="both"/>
        <w:rPr>
          <w:rFonts w:ascii="Times New Roman" w:eastAsia="Times New Roman" w:hAnsi="Times New Roman" w:cs="Times New Roman"/>
          <w:sz w:val="24"/>
          <w:szCs w:val="24"/>
        </w:rPr>
      </w:pPr>
      <w:r w:rsidRPr="00D04223">
        <w:rPr>
          <w:rFonts w:ascii="Times New Roman" w:eastAsia="Times New Roman" w:hAnsi="Times New Roman" w:cs="Times New Roman"/>
          <w:sz w:val="24"/>
          <w:szCs w:val="24"/>
        </w:rPr>
        <w:t xml:space="preserve">О результатах контрольных и экспертно-аналитических мероприятий </w:t>
      </w:r>
      <w:r w:rsidR="00006E81" w:rsidRPr="00D04223">
        <w:rPr>
          <w:rFonts w:ascii="Times New Roman" w:eastAsia="Times New Roman" w:hAnsi="Times New Roman" w:cs="Times New Roman"/>
          <w:sz w:val="24"/>
          <w:szCs w:val="24"/>
        </w:rPr>
        <w:t>Контрольно-сч</w:t>
      </w:r>
      <w:r w:rsidR="00ED6FED" w:rsidRPr="00D04223">
        <w:rPr>
          <w:rFonts w:ascii="Times New Roman" w:eastAsia="Times New Roman" w:hAnsi="Times New Roman" w:cs="Times New Roman"/>
          <w:sz w:val="24"/>
          <w:szCs w:val="24"/>
        </w:rPr>
        <w:t>е</w:t>
      </w:r>
      <w:r w:rsidR="00006E81" w:rsidRPr="00D04223">
        <w:rPr>
          <w:rFonts w:ascii="Times New Roman" w:eastAsia="Times New Roman" w:hAnsi="Times New Roman" w:cs="Times New Roman"/>
          <w:sz w:val="24"/>
          <w:szCs w:val="24"/>
        </w:rPr>
        <w:t>тная</w:t>
      </w:r>
      <w:r w:rsidR="00BE6680" w:rsidRPr="00D04223">
        <w:rPr>
          <w:rFonts w:ascii="Times New Roman" w:eastAsia="Times New Roman" w:hAnsi="Times New Roman" w:cs="Times New Roman"/>
          <w:sz w:val="24"/>
          <w:szCs w:val="24"/>
        </w:rPr>
        <w:t xml:space="preserve"> </w:t>
      </w:r>
      <w:r w:rsidRPr="00D04223">
        <w:rPr>
          <w:rFonts w:ascii="Times New Roman" w:eastAsia="Times New Roman" w:hAnsi="Times New Roman" w:cs="Times New Roman"/>
          <w:sz w:val="24"/>
          <w:szCs w:val="24"/>
        </w:rPr>
        <w:t xml:space="preserve">палата информировала </w:t>
      </w:r>
      <w:r w:rsidR="00BC5021" w:rsidRPr="00D04223">
        <w:rPr>
          <w:rFonts w:ascii="Times New Roman" w:eastAsia="Times New Roman" w:hAnsi="Times New Roman" w:cs="Times New Roman"/>
          <w:sz w:val="24"/>
          <w:szCs w:val="24"/>
        </w:rPr>
        <w:t xml:space="preserve">Нерюнгринский районный Совет депутатов, </w:t>
      </w:r>
      <w:r w:rsidRPr="00D04223">
        <w:rPr>
          <w:rFonts w:ascii="Times New Roman" w:eastAsia="Times New Roman" w:hAnsi="Times New Roman" w:cs="Times New Roman"/>
          <w:sz w:val="24"/>
          <w:szCs w:val="24"/>
        </w:rPr>
        <w:t xml:space="preserve">главу </w:t>
      </w:r>
      <w:r w:rsidR="009E3326" w:rsidRPr="00D04223">
        <w:rPr>
          <w:rFonts w:ascii="Times New Roman" w:eastAsia="Times New Roman" w:hAnsi="Times New Roman" w:cs="Times New Roman"/>
          <w:sz w:val="24"/>
          <w:szCs w:val="24"/>
        </w:rPr>
        <w:t>МР «Нерюнгринский район»</w:t>
      </w:r>
      <w:r w:rsidRPr="00D04223">
        <w:rPr>
          <w:rFonts w:ascii="Times New Roman" w:eastAsia="Times New Roman" w:hAnsi="Times New Roman" w:cs="Times New Roman"/>
          <w:sz w:val="24"/>
          <w:szCs w:val="24"/>
        </w:rPr>
        <w:t>,</w:t>
      </w:r>
      <w:r w:rsidR="00EF6044" w:rsidRPr="00D04223">
        <w:rPr>
          <w:rFonts w:ascii="Times New Roman" w:eastAsia="Times New Roman" w:hAnsi="Times New Roman" w:cs="Times New Roman"/>
          <w:sz w:val="24"/>
          <w:szCs w:val="24"/>
        </w:rPr>
        <w:t xml:space="preserve"> </w:t>
      </w:r>
      <w:r w:rsidRPr="00D04223">
        <w:rPr>
          <w:rFonts w:ascii="Times New Roman" w:eastAsia="Times New Roman" w:hAnsi="Times New Roman" w:cs="Times New Roman"/>
          <w:sz w:val="24"/>
          <w:szCs w:val="24"/>
        </w:rPr>
        <w:t>доводила до сведения руководителей предприятий, учреждений.</w:t>
      </w:r>
      <w:r w:rsidR="00BC5021" w:rsidRPr="00D04223">
        <w:rPr>
          <w:rFonts w:ascii="Times New Roman" w:eastAsia="Times New Roman" w:hAnsi="Times New Roman" w:cs="Times New Roman"/>
          <w:sz w:val="24"/>
          <w:szCs w:val="24"/>
        </w:rPr>
        <w:t xml:space="preserve"> По результатам</w:t>
      </w:r>
      <w:r w:rsidR="00EF6044" w:rsidRPr="00D04223">
        <w:rPr>
          <w:rFonts w:ascii="Times New Roman" w:eastAsia="Times New Roman" w:hAnsi="Times New Roman" w:cs="Times New Roman"/>
          <w:sz w:val="24"/>
          <w:szCs w:val="24"/>
        </w:rPr>
        <w:t xml:space="preserve"> </w:t>
      </w:r>
      <w:r w:rsidR="00BC5021" w:rsidRPr="00D04223">
        <w:rPr>
          <w:rFonts w:ascii="Times New Roman" w:eastAsia="Times New Roman" w:hAnsi="Times New Roman" w:cs="Times New Roman"/>
          <w:sz w:val="24"/>
          <w:szCs w:val="24"/>
        </w:rPr>
        <w:t>проверок давались соответствующие поручения по устранению недостатков и нарушений, выявленных в ходе контрольных мероприятий, и принимались решения о принятии мер.</w:t>
      </w:r>
      <w:r w:rsidRPr="00D04223">
        <w:rPr>
          <w:rFonts w:ascii="Times New Roman" w:eastAsia="Times New Roman" w:hAnsi="Times New Roman" w:cs="Times New Roman"/>
          <w:sz w:val="24"/>
          <w:szCs w:val="24"/>
        </w:rPr>
        <w:t xml:space="preserve"> </w:t>
      </w:r>
    </w:p>
    <w:p w:rsidR="00BC5021" w:rsidRPr="00D04223" w:rsidRDefault="00BC5021" w:rsidP="00601324">
      <w:pPr>
        <w:widowControl w:val="0"/>
        <w:spacing w:after="0" w:line="240" w:lineRule="auto"/>
        <w:ind w:firstLine="709"/>
        <w:jc w:val="both"/>
        <w:rPr>
          <w:rFonts w:ascii="Times New Roman" w:eastAsia="Times New Roman" w:hAnsi="Times New Roman" w:cs="Times New Roman"/>
          <w:sz w:val="24"/>
          <w:szCs w:val="24"/>
        </w:rPr>
      </w:pPr>
      <w:r w:rsidRPr="00D04223">
        <w:rPr>
          <w:rFonts w:ascii="Times New Roman" w:eastAsia="Times New Roman" w:hAnsi="Times New Roman" w:cs="Times New Roman"/>
          <w:sz w:val="24"/>
          <w:szCs w:val="24"/>
        </w:rPr>
        <w:t>Информация о деятельности Контрольно-счетной палаты размещалась на официальном сайте Контрольно-счетной палаты в информационно-телекоммуникационной сети «Интернет».</w:t>
      </w:r>
    </w:p>
    <w:p w:rsidR="00A17EE2" w:rsidRPr="00D04223" w:rsidRDefault="00A17EE2" w:rsidP="00EF6044">
      <w:pPr>
        <w:pStyle w:val="101"/>
        <w:widowControl w:val="0"/>
        <w:shd w:val="clear" w:color="auto" w:fill="auto"/>
        <w:spacing w:before="0" w:after="0" w:line="240" w:lineRule="auto"/>
        <w:ind w:firstLine="709"/>
        <w:jc w:val="both"/>
        <w:rPr>
          <w:rFonts w:ascii="Times New Roman" w:hAnsi="Times New Roman" w:cs="Times New Roman"/>
          <w:sz w:val="24"/>
          <w:szCs w:val="24"/>
        </w:rPr>
      </w:pPr>
      <w:r w:rsidRPr="00D04223">
        <w:rPr>
          <w:rFonts w:ascii="Times New Roman" w:hAnsi="Times New Roman" w:cs="Times New Roman"/>
          <w:sz w:val="24"/>
          <w:szCs w:val="24"/>
        </w:rPr>
        <w:t xml:space="preserve">В </w:t>
      </w:r>
      <w:r w:rsidR="00A93A88" w:rsidRPr="00D04223">
        <w:rPr>
          <w:rFonts w:ascii="Times New Roman" w:hAnsi="Times New Roman" w:cs="Times New Roman"/>
          <w:sz w:val="24"/>
          <w:szCs w:val="24"/>
        </w:rPr>
        <w:t>2024</w:t>
      </w:r>
      <w:r w:rsidRPr="00D04223">
        <w:rPr>
          <w:rFonts w:ascii="Times New Roman" w:hAnsi="Times New Roman" w:cs="Times New Roman"/>
          <w:sz w:val="24"/>
          <w:szCs w:val="24"/>
        </w:rPr>
        <w:t xml:space="preserve"> году между Нерюнгринским районным Советом депутатов, Контрольно-счетной палатой </w:t>
      </w:r>
      <w:r w:rsidR="009E3326" w:rsidRPr="00D04223">
        <w:rPr>
          <w:rFonts w:ascii="Times New Roman" w:hAnsi="Times New Roman" w:cs="Times New Roman"/>
          <w:sz w:val="24"/>
          <w:szCs w:val="24"/>
        </w:rPr>
        <w:t>МР «Нерюнгринский район»</w:t>
      </w:r>
      <w:r w:rsidRPr="00D04223">
        <w:rPr>
          <w:rFonts w:ascii="Times New Roman" w:hAnsi="Times New Roman" w:cs="Times New Roman"/>
          <w:sz w:val="24"/>
          <w:szCs w:val="24"/>
        </w:rPr>
        <w:t xml:space="preserve"> и поселениями Нерюнгринского района </w:t>
      </w:r>
      <w:r w:rsidR="003A6C94" w:rsidRPr="00D04223">
        <w:rPr>
          <w:rFonts w:ascii="Times New Roman" w:hAnsi="Times New Roman" w:cs="Times New Roman"/>
          <w:sz w:val="24"/>
          <w:szCs w:val="24"/>
        </w:rPr>
        <w:t xml:space="preserve">продолжало </w:t>
      </w:r>
      <w:r w:rsidR="00385DCD" w:rsidRPr="00D04223">
        <w:rPr>
          <w:rFonts w:ascii="Times New Roman" w:hAnsi="Times New Roman" w:cs="Times New Roman"/>
          <w:sz w:val="24"/>
          <w:szCs w:val="24"/>
        </w:rPr>
        <w:t>действова</w:t>
      </w:r>
      <w:r w:rsidR="003A6C94" w:rsidRPr="00D04223">
        <w:rPr>
          <w:rFonts w:ascii="Times New Roman" w:hAnsi="Times New Roman" w:cs="Times New Roman"/>
          <w:sz w:val="24"/>
          <w:szCs w:val="24"/>
        </w:rPr>
        <w:t>ть</w:t>
      </w:r>
      <w:r w:rsidR="00385DCD" w:rsidRPr="00D04223">
        <w:rPr>
          <w:rFonts w:ascii="Times New Roman" w:hAnsi="Times New Roman" w:cs="Times New Roman"/>
          <w:sz w:val="24"/>
          <w:szCs w:val="24"/>
        </w:rPr>
        <w:t xml:space="preserve"> </w:t>
      </w:r>
      <w:r w:rsidR="008F401F" w:rsidRPr="00D04223">
        <w:rPr>
          <w:rFonts w:ascii="Times New Roman" w:hAnsi="Times New Roman" w:cs="Times New Roman"/>
          <w:sz w:val="24"/>
          <w:szCs w:val="24"/>
        </w:rPr>
        <w:t>6</w:t>
      </w:r>
      <w:r w:rsidRPr="00D04223">
        <w:rPr>
          <w:rFonts w:ascii="Times New Roman" w:hAnsi="Times New Roman" w:cs="Times New Roman"/>
          <w:sz w:val="24"/>
          <w:szCs w:val="24"/>
        </w:rPr>
        <w:t xml:space="preserve"> Соглашений «О передаче полномочий по осуществлению </w:t>
      </w:r>
      <w:r w:rsidRPr="00D04223">
        <w:rPr>
          <w:rFonts w:ascii="Times New Roman" w:hAnsi="Times New Roman" w:cs="Times New Roman"/>
          <w:sz w:val="24"/>
          <w:szCs w:val="24"/>
        </w:rPr>
        <w:lastRenderedPageBreak/>
        <w:t>внешнего муниципального финансового контроля».</w:t>
      </w:r>
    </w:p>
    <w:p w:rsidR="00A17EE2" w:rsidRPr="00D04223" w:rsidRDefault="00A17EE2" w:rsidP="00EF6044">
      <w:pPr>
        <w:pStyle w:val="101"/>
        <w:widowControl w:val="0"/>
        <w:shd w:val="clear" w:color="auto" w:fill="auto"/>
        <w:spacing w:before="0" w:after="0" w:line="240" w:lineRule="auto"/>
        <w:ind w:firstLine="709"/>
        <w:jc w:val="both"/>
        <w:rPr>
          <w:rFonts w:ascii="Times New Roman" w:hAnsi="Times New Roman" w:cs="Times New Roman"/>
          <w:sz w:val="24"/>
          <w:szCs w:val="24"/>
        </w:rPr>
      </w:pPr>
      <w:r w:rsidRPr="00D04223">
        <w:rPr>
          <w:rFonts w:ascii="Times New Roman" w:hAnsi="Times New Roman" w:cs="Times New Roman"/>
          <w:sz w:val="24"/>
          <w:szCs w:val="24"/>
        </w:rPr>
        <w:t>В рамках данных Соглашений был</w:t>
      </w:r>
      <w:r w:rsidR="00AC7053" w:rsidRPr="00D04223">
        <w:rPr>
          <w:rFonts w:ascii="Times New Roman" w:hAnsi="Times New Roman" w:cs="Times New Roman"/>
          <w:sz w:val="24"/>
          <w:szCs w:val="24"/>
        </w:rPr>
        <w:t>о</w:t>
      </w:r>
      <w:r w:rsidRPr="00D04223">
        <w:rPr>
          <w:rFonts w:ascii="Times New Roman" w:hAnsi="Times New Roman" w:cs="Times New Roman"/>
          <w:sz w:val="24"/>
          <w:szCs w:val="24"/>
        </w:rPr>
        <w:t xml:space="preserve"> проведен</w:t>
      </w:r>
      <w:r w:rsidR="00AC7053" w:rsidRPr="00D04223">
        <w:rPr>
          <w:rFonts w:ascii="Times New Roman" w:hAnsi="Times New Roman" w:cs="Times New Roman"/>
          <w:sz w:val="24"/>
          <w:szCs w:val="24"/>
        </w:rPr>
        <w:t>о</w:t>
      </w:r>
      <w:r w:rsidRPr="00D04223">
        <w:rPr>
          <w:rFonts w:ascii="Times New Roman" w:hAnsi="Times New Roman" w:cs="Times New Roman"/>
          <w:sz w:val="24"/>
          <w:szCs w:val="24"/>
        </w:rPr>
        <w:t xml:space="preserve"> </w:t>
      </w:r>
      <w:r w:rsidR="008F401F" w:rsidRPr="00D04223">
        <w:rPr>
          <w:rFonts w:ascii="Times New Roman" w:hAnsi="Times New Roman" w:cs="Times New Roman"/>
          <w:sz w:val="24"/>
          <w:szCs w:val="24"/>
        </w:rPr>
        <w:t>6</w:t>
      </w:r>
      <w:r w:rsidR="00AC7053" w:rsidRPr="00D04223">
        <w:rPr>
          <w:rFonts w:ascii="Times New Roman" w:hAnsi="Times New Roman" w:cs="Times New Roman"/>
          <w:sz w:val="24"/>
          <w:szCs w:val="24"/>
        </w:rPr>
        <w:t xml:space="preserve"> контрольных </w:t>
      </w:r>
      <w:r w:rsidR="009A2978" w:rsidRPr="00D04223">
        <w:rPr>
          <w:rFonts w:ascii="Times New Roman" w:hAnsi="Times New Roman" w:cs="Times New Roman"/>
          <w:sz w:val="24"/>
          <w:szCs w:val="24"/>
        </w:rPr>
        <w:t xml:space="preserve">мероприятий </w:t>
      </w:r>
      <w:r w:rsidR="0055302E" w:rsidRPr="00D04223">
        <w:rPr>
          <w:rFonts w:ascii="Times New Roman" w:hAnsi="Times New Roman" w:cs="Times New Roman"/>
          <w:sz w:val="24"/>
          <w:szCs w:val="24"/>
        </w:rPr>
        <w:t>п</w:t>
      </w:r>
      <w:r w:rsidR="00AC7053" w:rsidRPr="00D04223">
        <w:rPr>
          <w:rFonts w:ascii="Times New Roman" w:hAnsi="Times New Roman" w:cs="Times New Roman"/>
          <w:sz w:val="24"/>
          <w:szCs w:val="24"/>
        </w:rPr>
        <w:t xml:space="preserve">о внешней проверке годовой бюджетной отчетности главных администраторов, распорядителей бюджетных средств, </w:t>
      </w:r>
      <w:r w:rsidR="004460D0" w:rsidRPr="00D04223">
        <w:rPr>
          <w:rFonts w:ascii="Times New Roman" w:hAnsi="Times New Roman" w:cs="Times New Roman"/>
          <w:sz w:val="24"/>
          <w:szCs w:val="24"/>
        </w:rPr>
        <w:t>1</w:t>
      </w:r>
      <w:r w:rsidR="008F401F" w:rsidRPr="00D04223">
        <w:rPr>
          <w:rFonts w:ascii="Times New Roman" w:hAnsi="Times New Roman" w:cs="Times New Roman"/>
          <w:sz w:val="24"/>
          <w:szCs w:val="24"/>
        </w:rPr>
        <w:t>8</w:t>
      </w:r>
      <w:r w:rsidR="00AC7053" w:rsidRPr="00D04223">
        <w:rPr>
          <w:rFonts w:ascii="Times New Roman" w:hAnsi="Times New Roman" w:cs="Times New Roman"/>
          <w:sz w:val="24"/>
          <w:szCs w:val="24"/>
        </w:rPr>
        <w:t xml:space="preserve"> экспертно-аналитических</w:t>
      </w:r>
      <w:r w:rsidR="0055302E" w:rsidRPr="00D04223">
        <w:rPr>
          <w:rFonts w:ascii="Times New Roman" w:hAnsi="Times New Roman" w:cs="Times New Roman"/>
          <w:sz w:val="24"/>
          <w:szCs w:val="24"/>
        </w:rPr>
        <w:t xml:space="preserve"> мероприятий</w:t>
      </w:r>
      <w:r w:rsidR="001C7A06" w:rsidRPr="00D04223">
        <w:rPr>
          <w:rFonts w:ascii="Times New Roman" w:hAnsi="Times New Roman" w:cs="Times New Roman"/>
          <w:sz w:val="24"/>
          <w:szCs w:val="24"/>
        </w:rPr>
        <w:t xml:space="preserve">: </w:t>
      </w:r>
      <w:r w:rsidR="001C7A06" w:rsidRPr="00D04223">
        <w:rPr>
          <w:rFonts w:ascii="Times New Roman" w:eastAsia="Times New Roman" w:hAnsi="Times New Roman" w:cs="Times New Roman"/>
          <w:bCs/>
          <w:iCs/>
          <w:sz w:val="24"/>
          <w:szCs w:val="24"/>
        </w:rPr>
        <w:t>«В</w:t>
      </w:r>
      <w:r w:rsidR="001C7A06" w:rsidRPr="00D04223">
        <w:rPr>
          <w:rFonts w:ascii="Times New Roman" w:hAnsi="Times New Roman" w:cs="Times New Roman"/>
          <w:sz w:val="24"/>
          <w:szCs w:val="24"/>
        </w:rPr>
        <w:t xml:space="preserve">нешняя проверка отчетов об исполнении бюджетов поселений Нерюнгринского района за </w:t>
      </w:r>
      <w:r w:rsidR="00A93A88" w:rsidRPr="00D04223">
        <w:rPr>
          <w:rFonts w:ascii="Times New Roman" w:hAnsi="Times New Roman" w:cs="Times New Roman"/>
          <w:sz w:val="24"/>
          <w:szCs w:val="24"/>
        </w:rPr>
        <w:t>2023</w:t>
      </w:r>
      <w:r w:rsidR="001C7A06" w:rsidRPr="00D04223">
        <w:rPr>
          <w:rFonts w:ascii="Times New Roman" w:hAnsi="Times New Roman" w:cs="Times New Roman"/>
          <w:sz w:val="24"/>
          <w:szCs w:val="24"/>
        </w:rPr>
        <w:t xml:space="preserve"> год», </w:t>
      </w:r>
      <w:r w:rsidR="001C7A06" w:rsidRPr="00D04223">
        <w:rPr>
          <w:rFonts w:ascii="Times New Roman" w:eastAsia="Times New Roman" w:hAnsi="Times New Roman" w:cs="Times New Roman"/>
          <w:bCs/>
          <w:iCs/>
          <w:sz w:val="24"/>
          <w:szCs w:val="24"/>
        </w:rPr>
        <w:t xml:space="preserve">«Анализ исполнения бюджетов </w:t>
      </w:r>
      <w:r w:rsidR="001C7A06" w:rsidRPr="00D04223">
        <w:rPr>
          <w:rFonts w:ascii="Times New Roman" w:eastAsia="Times New Roman" w:hAnsi="Times New Roman" w:cs="Times New Roman"/>
          <w:sz w:val="24"/>
          <w:szCs w:val="24"/>
        </w:rPr>
        <w:t xml:space="preserve">поселений за 1, 2, 3 кварталы </w:t>
      </w:r>
      <w:r w:rsidR="00A93A88" w:rsidRPr="00D04223">
        <w:rPr>
          <w:rFonts w:ascii="Times New Roman" w:eastAsia="Times New Roman" w:hAnsi="Times New Roman" w:cs="Times New Roman"/>
          <w:sz w:val="24"/>
          <w:szCs w:val="24"/>
        </w:rPr>
        <w:t>2024</w:t>
      </w:r>
      <w:r w:rsidR="001C7A06" w:rsidRPr="00D04223">
        <w:rPr>
          <w:rFonts w:ascii="Times New Roman" w:eastAsia="Times New Roman" w:hAnsi="Times New Roman" w:cs="Times New Roman"/>
          <w:sz w:val="24"/>
          <w:szCs w:val="24"/>
        </w:rPr>
        <w:t xml:space="preserve"> года»</w:t>
      </w:r>
      <w:r w:rsidR="0055302E" w:rsidRPr="00D04223">
        <w:rPr>
          <w:rFonts w:ascii="Times New Roman" w:hAnsi="Times New Roman" w:cs="Times New Roman"/>
          <w:sz w:val="24"/>
          <w:szCs w:val="24"/>
        </w:rPr>
        <w:t xml:space="preserve">, </w:t>
      </w:r>
      <w:r w:rsidR="008F401F" w:rsidRPr="00D04223">
        <w:rPr>
          <w:rFonts w:ascii="Times New Roman" w:hAnsi="Times New Roman" w:cs="Times New Roman"/>
          <w:sz w:val="24"/>
          <w:szCs w:val="24"/>
        </w:rPr>
        <w:t>6</w:t>
      </w:r>
      <w:r w:rsidR="00EF6044" w:rsidRPr="00D04223">
        <w:rPr>
          <w:rFonts w:ascii="Times New Roman" w:hAnsi="Times New Roman" w:cs="Times New Roman"/>
          <w:sz w:val="24"/>
          <w:szCs w:val="24"/>
        </w:rPr>
        <w:t xml:space="preserve"> </w:t>
      </w:r>
      <w:r w:rsidR="00AC7053" w:rsidRPr="00D04223">
        <w:rPr>
          <w:rFonts w:ascii="Times New Roman" w:hAnsi="Times New Roman" w:cs="Times New Roman"/>
          <w:sz w:val="24"/>
          <w:szCs w:val="24"/>
        </w:rPr>
        <w:t>экспертиз проект</w:t>
      </w:r>
      <w:r w:rsidR="009A2978" w:rsidRPr="00D04223">
        <w:rPr>
          <w:rFonts w:ascii="Times New Roman" w:hAnsi="Times New Roman" w:cs="Times New Roman"/>
          <w:sz w:val="24"/>
          <w:szCs w:val="24"/>
        </w:rPr>
        <w:t>ов</w:t>
      </w:r>
      <w:r w:rsidR="00AC7053" w:rsidRPr="00D04223">
        <w:rPr>
          <w:rFonts w:ascii="Times New Roman" w:hAnsi="Times New Roman" w:cs="Times New Roman"/>
          <w:sz w:val="24"/>
          <w:szCs w:val="24"/>
        </w:rPr>
        <w:t xml:space="preserve"> муниципальн</w:t>
      </w:r>
      <w:r w:rsidR="009A2978" w:rsidRPr="00D04223">
        <w:rPr>
          <w:rFonts w:ascii="Times New Roman" w:hAnsi="Times New Roman" w:cs="Times New Roman"/>
          <w:sz w:val="24"/>
          <w:szCs w:val="24"/>
        </w:rPr>
        <w:t>ых</w:t>
      </w:r>
      <w:r w:rsidR="00AC7053" w:rsidRPr="00D04223">
        <w:rPr>
          <w:rFonts w:ascii="Times New Roman" w:hAnsi="Times New Roman" w:cs="Times New Roman"/>
          <w:sz w:val="24"/>
          <w:szCs w:val="24"/>
        </w:rPr>
        <w:t xml:space="preserve"> </w:t>
      </w:r>
      <w:r w:rsidR="009A2978" w:rsidRPr="00D04223">
        <w:rPr>
          <w:rFonts w:ascii="Times New Roman" w:hAnsi="Times New Roman" w:cs="Times New Roman"/>
          <w:sz w:val="24"/>
          <w:szCs w:val="24"/>
        </w:rPr>
        <w:t xml:space="preserve">правовых </w:t>
      </w:r>
      <w:r w:rsidR="00AC7053" w:rsidRPr="00D04223">
        <w:rPr>
          <w:rFonts w:ascii="Times New Roman" w:hAnsi="Times New Roman" w:cs="Times New Roman"/>
          <w:sz w:val="24"/>
          <w:szCs w:val="24"/>
        </w:rPr>
        <w:t>акт</w:t>
      </w:r>
      <w:r w:rsidR="009A2978" w:rsidRPr="00D04223">
        <w:rPr>
          <w:rFonts w:ascii="Times New Roman" w:hAnsi="Times New Roman" w:cs="Times New Roman"/>
          <w:sz w:val="24"/>
          <w:szCs w:val="24"/>
        </w:rPr>
        <w:t>ов</w:t>
      </w:r>
      <w:r w:rsidR="001C7A06" w:rsidRPr="00D04223">
        <w:rPr>
          <w:rFonts w:ascii="Times New Roman" w:hAnsi="Times New Roman" w:cs="Times New Roman"/>
          <w:sz w:val="24"/>
          <w:szCs w:val="24"/>
        </w:rPr>
        <w:t>: «Экспертиза проектов решений поселковых  Советов депутатов «О бюджете городских и сельских поселений на 202</w:t>
      </w:r>
      <w:r w:rsidR="00BA3DBB" w:rsidRPr="00D04223">
        <w:rPr>
          <w:rFonts w:ascii="Times New Roman" w:hAnsi="Times New Roman" w:cs="Times New Roman"/>
          <w:sz w:val="24"/>
          <w:szCs w:val="24"/>
        </w:rPr>
        <w:t>4</w:t>
      </w:r>
      <w:r w:rsidR="001C7A06" w:rsidRPr="00D04223">
        <w:rPr>
          <w:rFonts w:ascii="Times New Roman" w:hAnsi="Times New Roman" w:cs="Times New Roman"/>
          <w:sz w:val="24"/>
          <w:szCs w:val="24"/>
        </w:rPr>
        <w:t xml:space="preserve"> год»</w:t>
      </w:r>
      <w:r w:rsidR="001C7A06" w:rsidRPr="00D04223">
        <w:rPr>
          <w:rFonts w:ascii="Times New Roman" w:eastAsia="Times New Roman" w:hAnsi="Times New Roman" w:cs="Times New Roman"/>
          <w:sz w:val="24"/>
          <w:szCs w:val="24"/>
        </w:rPr>
        <w:t>.</w:t>
      </w:r>
    </w:p>
    <w:p w:rsidR="00AF512F" w:rsidRPr="00013ED0" w:rsidRDefault="00AF512F" w:rsidP="00EF6044">
      <w:pPr>
        <w:widowControl w:val="0"/>
        <w:spacing w:after="0" w:line="240" w:lineRule="auto"/>
        <w:ind w:firstLine="709"/>
        <w:jc w:val="both"/>
        <w:rPr>
          <w:rFonts w:ascii="Times New Roman" w:hAnsi="Times New Roman" w:cs="Times New Roman"/>
          <w:b/>
          <w:sz w:val="24"/>
          <w:szCs w:val="24"/>
        </w:rPr>
      </w:pPr>
    </w:p>
    <w:p w:rsidR="003A6C94" w:rsidRPr="00013ED0" w:rsidRDefault="003A6C94" w:rsidP="0014331A">
      <w:pPr>
        <w:spacing w:after="120" w:line="240" w:lineRule="auto"/>
        <w:jc w:val="center"/>
        <w:rPr>
          <w:rFonts w:ascii="Times New Roman" w:eastAsia="Times New Roman" w:hAnsi="Times New Roman" w:cs="Times New Roman"/>
          <w:b/>
          <w:i/>
          <w:sz w:val="24"/>
          <w:szCs w:val="24"/>
        </w:rPr>
      </w:pPr>
      <w:r w:rsidRPr="00013ED0">
        <w:rPr>
          <w:rFonts w:ascii="Times New Roman" w:eastAsia="Times New Roman" w:hAnsi="Times New Roman" w:cs="Times New Roman"/>
          <w:b/>
          <w:bCs/>
          <w:sz w:val="24"/>
          <w:szCs w:val="24"/>
        </w:rPr>
        <w:t>2. Результаты контрольных и экспертно-аналитических мероприятий</w:t>
      </w:r>
    </w:p>
    <w:p w:rsidR="008612FA" w:rsidRPr="00013ED0" w:rsidRDefault="008612FA" w:rsidP="00EF6044">
      <w:pPr>
        <w:spacing w:after="0" w:line="240" w:lineRule="auto"/>
        <w:ind w:firstLine="709"/>
        <w:jc w:val="both"/>
        <w:rPr>
          <w:rFonts w:ascii="Times New Roman" w:eastAsia="Times New Roman" w:hAnsi="Times New Roman" w:cs="Times New Roman"/>
          <w:b/>
          <w:sz w:val="24"/>
          <w:szCs w:val="24"/>
        </w:rPr>
      </w:pPr>
      <w:r w:rsidRPr="00013ED0">
        <w:rPr>
          <w:rFonts w:ascii="Times New Roman" w:eastAsia="Times New Roman" w:hAnsi="Times New Roman" w:cs="Times New Roman"/>
          <w:b/>
          <w:sz w:val="24"/>
          <w:szCs w:val="24"/>
        </w:rPr>
        <w:t>2.1. Экспертно-аналитические мероприятия</w:t>
      </w:r>
    </w:p>
    <w:p w:rsidR="008612FA" w:rsidRPr="00013ED0" w:rsidRDefault="008612FA" w:rsidP="00EF6044">
      <w:pPr>
        <w:spacing w:after="0" w:line="240" w:lineRule="auto"/>
        <w:ind w:firstLine="709"/>
        <w:jc w:val="both"/>
        <w:rPr>
          <w:rFonts w:ascii="Times New Roman" w:eastAsia="Times New Roman" w:hAnsi="Times New Roman" w:cs="Times New Roman"/>
          <w:sz w:val="24"/>
          <w:szCs w:val="24"/>
        </w:rPr>
      </w:pPr>
      <w:r w:rsidRPr="00013ED0">
        <w:rPr>
          <w:rFonts w:ascii="Times New Roman" w:eastAsia="Times New Roman" w:hAnsi="Times New Roman" w:cs="Times New Roman"/>
          <w:sz w:val="24"/>
          <w:szCs w:val="24"/>
        </w:rPr>
        <w:t xml:space="preserve">Проведено </w:t>
      </w:r>
      <w:r w:rsidR="00DB6995" w:rsidRPr="00013ED0">
        <w:rPr>
          <w:rFonts w:ascii="Times New Roman" w:eastAsia="Times New Roman" w:hAnsi="Times New Roman" w:cs="Times New Roman"/>
          <w:sz w:val="24"/>
          <w:szCs w:val="24"/>
        </w:rPr>
        <w:t>2</w:t>
      </w:r>
      <w:r w:rsidR="0021069B">
        <w:rPr>
          <w:rFonts w:ascii="Times New Roman" w:eastAsia="Times New Roman" w:hAnsi="Times New Roman" w:cs="Times New Roman"/>
          <w:sz w:val="24"/>
          <w:szCs w:val="24"/>
        </w:rPr>
        <w:t>8</w:t>
      </w:r>
      <w:r w:rsidR="009A2978" w:rsidRPr="00013ED0">
        <w:rPr>
          <w:rFonts w:ascii="Times New Roman" w:eastAsia="Times New Roman" w:hAnsi="Times New Roman" w:cs="Times New Roman"/>
          <w:sz w:val="24"/>
          <w:szCs w:val="24"/>
        </w:rPr>
        <w:t xml:space="preserve"> </w:t>
      </w:r>
      <w:r w:rsidRPr="00013ED0">
        <w:rPr>
          <w:rFonts w:ascii="Times New Roman" w:eastAsia="Times New Roman" w:hAnsi="Times New Roman" w:cs="Times New Roman"/>
          <w:sz w:val="24"/>
          <w:szCs w:val="24"/>
        </w:rPr>
        <w:t>экспертно-аналитических мероприятий</w:t>
      </w:r>
      <w:r w:rsidR="0088496C" w:rsidRPr="00013ED0">
        <w:rPr>
          <w:rFonts w:ascii="Times New Roman" w:eastAsia="Times New Roman" w:hAnsi="Times New Roman" w:cs="Times New Roman"/>
          <w:sz w:val="24"/>
          <w:szCs w:val="24"/>
        </w:rPr>
        <w:t xml:space="preserve"> в рамках</w:t>
      </w:r>
      <w:r w:rsidRPr="00013ED0">
        <w:rPr>
          <w:rFonts w:ascii="Times New Roman" w:eastAsia="Times New Roman" w:hAnsi="Times New Roman" w:cs="Times New Roman"/>
          <w:sz w:val="24"/>
          <w:szCs w:val="24"/>
        </w:rPr>
        <w:t>:</w:t>
      </w:r>
    </w:p>
    <w:p w:rsidR="008612FA" w:rsidRPr="00013ED0" w:rsidRDefault="008612FA" w:rsidP="0021069B">
      <w:pPr>
        <w:spacing w:after="0" w:line="240" w:lineRule="auto"/>
        <w:jc w:val="both"/>
        <w:rPr>
          <w:rFonts w:ascii="Times New Roman" w:eastAsia="Times New Roman" w:hAnsi="Times New Roman" w:cs="Times New Roman"/>
          <w:sz w:val="24"/>
          <w:szCs w:val="24"/>
        </w:rPr>
      </w:pPr>
      <w:r w:rsidRPr="00013ED0">
        <w:rPr>
          <w:rFonts w:ascii="Times New Roman" w:eastAsia="Times New Roman" w:hAnsi="Times New Roman" w:cs="Times New Roman"/>
          <w:sz w:val="24"/>
          <w:szCs w:val="24"/>
        </w:rPr>
        <w:t xml:space="preserve">- </w:t>
      </w:r>
      <w:r w:rsidR="0088496C" w:rsidRPr="00013ED0">
        <w:rPr>
          <w:rFonts w:ascii="Times New Roman" w:hAnsi="Times New Roman" w:cs="Times New Roman"/>
          <w:sz w:val="24"/>
          <w:szCs w:val="24"/>
        </w:rPr>
        <w:t xml:space="preserve">оперативного (текущего) контроля - </w:t>
      </w:r>
      <w:r w:rsidRPr="00013ED0">
        <w:rPr>
          <w:rFonts w:ascii="Times New Roman" w:eastAsia="Times New Roman" w:hAnsi="Times New Roman" w:cs="Times New Roman"/>
          <w:sz w:val="24"/>
          <w:szCs w:val="24"/>
        </w:rPr>
        <w:t>подготовк</w:t>
      </w:r>
      <w:r w:rsidR="0088496C" w:rsidRPr="00013ED0">
        <w:rPr>
          <w:rFonts w:ascii="Times New Roman" w:eastAsia="Times New Roman" w:hAnsi="Times New Roman" w:cs="Times New Roman"/>
          <w:sz w:val="24"/>
          <w:szCs w:val="24"/>
        </w:rPr>
        <w:t>а</w:t>
      </w:r>
      <w:r w:rsidRPr="00013ED0">
        <w:rPr>
          <w:rFonts w:ascii="Times New Roman" w:eastAsia="Times New Roman" w:hAnsi="Times New Roman" w:cs="Times New Roman"/>
          <w:sz w:val="24"/>
          <w:szCs w:val="24"/>
        </w:rPr>
        <w:t xml:space="preserve"> информации о ходе исполнения местного бюджета</w:t>
      </w:r>
      <w:r w:rsidR="00B45D3A" w:rsidRPr="00013ED0">
        <w:rPr>
          <w:rFonts w:ascii="Times New Roman" w:eastAsia="Times New Roman" w:hAnsi="Times New Roman" w:cs="Times New Roman"/>
          <w:sz w:val="24"/>
          <w:szCs w:val="24"/>
        </w:rPr>
        <w:t xml:space="preserve"> (анализ исполнения бюджета за </w:t>
      </w:r>
      <w:r w:rsidR="00D73C83" w:rsidRPr="00013ED0">
        <w:rPr>
          <w:rFonts w:ascii="Times New Roman" w:eastAsia="Times New Roman" w:hAnsi="Times New Roman" w:cs="Times New Roman"/>
          <w:sz w:val="24"/>
          <w:szCs w:val="24"/>
        </w:rPr>
        <w:t xml:space="preserve">1 квартал, </w:t>
      </w:r>
      <w:r w:rsidR="00B45D3A" w:rsidRPr="00013ED0">
        <w:rPr>
          <w:rFonts w:ascii="Times New Roman" w:eastAsia="Times New Roman" w:hAnsi="Times New Roman" w:cs="Times New Roman"/>
          <w:sz w:val="24"/>
          <w:szCs w:val="24"/>
        </w:rPr>
        <w:t>1</w:t>
      </w:r>
      <w:r w:rsidR="00D73C83" w:rsidRPr="00013ED0">
        <w:rPr>
          <w:rFonts w:ascii="Times New Roman" w:eastAsia="Times New Roman" w:hAnsi="Times New Roman" w:cs="Times New Roman"/>
          <w:sz w:val="24"/>
          <w:szCs w:val="24"/>
        </w:rPr>
        <w:t xml:space="preserve"> полугодие</w:t>
      </w:r>
      <w:r w:rsidR="00B45D3A" w:rsidRPr="00013ED0">
        <w:rPr>
          <w:rFonts w:ascii="Times New Roman" w:eastAsia="Times New Roman" w:hAnsi="Times New Roman" w:cs="Times New Roman"/>
          <w:sz w:val="24"/>
          <w:szCs w:val="24"/>
        </w:rPr>
        <w:t>,</w:t>
      </w:r>
      <w:r w:rsidR="00D73C83" w:rsidRPr="00013ED0">
        <w:rPr>
          <w:rFonts w:ascii="Times New Roman" w:eastAsia="Times New Roman" w:hAnsi="Times New Roman" w:cs="Times New Roman"/>
          <w:sz w:val="24"/>
          <w:szCs w:val="24"/>
        </w:rPr>
        <w:t xml:space="preserve"> 9 месяцев</w:t>
      </w:r>
      <w:r w:rsidR="00B45D3A" w:rsidRPr="00013ED0">
        <w:rPr>
          <w:rFonts w:ascii="Times New Roman" w:eastAsia="Times New Roman" w:hAnsi="Times New Roman" w:cs="Times New Roman"/>
          <w:sz w:val="24"/>
          <w:szCs w:val="24"/>
        </w:rPr>
        <w:t>)</w:t>
      </w:r>
      <w:r w:rsidRPr="00013ED0">
        <w:rPr>
          <w:rFonts w:ascii="Times New Roman" w:eastAsia="Times New Roman" w:hAnsi="Times New Roman" w:cs="Times New Roman"/>
          <w:sz w:val="24"/>
          <w:szCs w:val="24"/>
        </w:rPr>
        <w:t>;</w:t>
      </w:r>
    </w:p>
    <w:p w:rsidR="002C4488" w:rsidRPr="00013ED0" w:rsidRDefault="00D73C83" w:rsidP="0021069B">
      <w:pPr>
        <w:spacing w:after="0" w:line="240" w:lineRule="auto"/>
        <w:jc w:val="both"/>
        <w:rPr>
          <w:rFonts w:ascii="Times New Roman" w:eastAsia="Times New Roman" w:hAnsi="Times New Roman" w:cs="Times New Roman"/>
          <w:sz w:val="24"/>
          <w:szCs w:val="24"/>
        </w:rPr>
      </w:pPr>
      <w:r w:rsidRPr="00013ED0">
        <w:rPr>
          <w:rFonts w:ascii="Times New Roman" w:eastAsia="Times New Roman" w:hAnsi="Times New Roman" w:cs="Times New Roman"/>
          <w:sz w:val="24"/>
          <w:szCs w:val="24"/>
        </w:rPr>
        <w:t xml:space="preserve">- </w:t>
      </w:r>
      <w:r w:rsidR="002C4488" w:rsidRPr="00013ED0">
        <w:rPr>
          <w:rFonts w:ascii="Times New Roman" w:eastAsia="Times New Roman" w:hAnsi="Times New Roman" w:cs="Times New Roman"/>
          <w:sz w:val="24"/>
          <w:szCs w:val="24"/>
        </w:rPr>
        <w:t xml:space="preserve">последующего контроля исполнения бюджета </w:t>
      </w:r>
      <w:r w:rsidR="009E3326">
        <w:rPr>
          <w:rFonts w:ascii="Times New Roman" w:eastAsia="Times New Roman" w:hAnsi="Times New Roman" w:cs="Times New Roman"/>
          <w:sz w:val="24"/>
          <w:szCs w:val="24"/>
        </w:rPr>
        <w:t>МР «Нерюнгринский район»</w:t>
      </w:r>
      <w:r w:rsidR="002C4488" w:rsidRPr="00013ED0">
        <w:rPr>
          <w:rFonts w:ascii="Times New Roman" w:eastAsia="Times New Roman" w:hAnsi="Times New Roman" w:cs="Times New Roman"/>
          <w:sz w:val="24"/>
          <w:szCs w:val="24"/>
        </w:rPr>
        <w:t xml:space="preserve"> (внешняя проверка годового отчета об исполнении бюджета);</w:t>
      </w:r>
    </w:p>
    <w:p w:rsidR="00B45D3A" w:rsidRPr="00013ED0" w:rsidRDefault="00B45D3A" w:rsidP="0021069B">
      <w:pPr>
        <w:spacing w:after="0" w:line="240" w:lineRule="auto"/>
        <w:jc w:val="both"/>
        <w:rPr>
          <w:rFonts w:ascii="Times New Roman" w:eastAsia="Times New Roman" w:hAnsi="Times New Roman" w:cs="Times New Roman"/>
          <w:sz w:val="24"/>
          <w:szCs w:val="24"/>
        </w:rPr>
      </w:pPr>
      <w:r w:rsidRPr="00013ED0">
        <w:rPr>
          <w:rFonts w:ascii="Times New Roman" w:eastAsia="Times New Roman" w:hAnsi="Times New Roman" w:cs="Times New Roman"/>
          <w:sz w:val="24"/>
          <w:szCs w:val="24"/>
        </w:rPr>
        <w:t xml:space="preserve">- </w:t>
      </w:r>
      <w:r w:rsidR="00D73C83" w:rsidRPr="00013ED0">
        <w:rPr>
          <w:rFonts w:ascii="Times New Roman" w:eastAsia="Times New Roman" w:hAnsi="Times New Roman" w:cs="Times New Roman"/>
          <w:sz w:val="24"/>
          <w:szCs w:val="24"/>
        </w:rPr>
        <w:t>контроля за соблюдением установленного порядка управления и распоряжения имуществом</w:t>
      </w:r>
      <w:r w:rsidR="00CF0A65" w:rsidRPr="00013ED0">
        <w:rPr>
          <w:rFonts w:ascii="Times New Roman" w:eastAsia="Times New Roman" w:hAnsi="Times New Roman" w:cs="Times New Roman"/>
          <w:sz w:val="24"/>
          <w:szCs w:val="24"/>
        </w:rPr>
        <w:t>.</w:t>
      </w:r>
      <w:r w:rsidR="00D73C83" w:rsidRPr="00013ED0">
        <w:rPr>
          <w:rFonts w:ascii="Times New Roman" w:eastAsia="Times New Roman" w:hAnsi="Times New Roman" w:cs="Times New Roman"/>
          <w:sz w:val="24"/>
          <w:szCs w:val="24"/>
        </w:rPr>
        <w:t xml:space="preserve"> </w:t>
      </w:r>
    </w:p>
    <w:p w:rsidR="008333F4" w:rsidRPr="00013ED0" w:rsidRDefault="008333F4" w:rsidP="00EF6044">
      <w:pPr>
        <w:shd w:val="clear" w:color="auto" w:fill="FFFFFF"/>
        <w:tabs>
          <w:tab w:val="left" w:pos="1018"/>
        </w:tabs>
        <w:spacing w:after="0" w:line="240" w:lineRule="auto"/>
        <w:ind w:firstLine="709"/>
        <w:jc w:val="both"/>
        <w:rPr>
          <w:rFonts w:ascii="Times New Roman" w:hAnsi="Times New Roman" w:cs="Times New Roman"/>
          <w:sz w:val="24"/>
          <w:szCs w:val="24"/>
        </w:rPr>
      </w:pPr>
      <w:r w:rsidRPr="00013ED0">
        <w:rPr>
          <w:rFonts w:ascii="Times New Roman" w:hAnsi="Times New Roman" w:cs="Times New Roman"/>
          <w:sz w:val="24"/>
          <w:szCs w:val="24"/>
        </w:rPr>
        <w:t>В рамках оперативного (текущего) контроля в ходе исполнения бюджета был</w:t>
      </w:r>
      <w:r w:rsidR="00AD2403" w:rsidRPr="00013ED0">
        <w:rPr>
          <w:rFonts w:ascii="Times New Roman" w:hAnsi="Times New Roman" w:cs="Times New Roman"/>
          <w:sz w:val="24"/>
          <w:szCs w:val="24"/>
        </w:rPr>
        <w:t>и</w:t>
      </w:r>
      <w:r w:rsidRPr="00013ED0">
        <w:rPr>
          <w:rFonts w:ascii="Times New Roman" w:hAnsi="Times New Roman" w:cs="Times New Roman"/>
          <w:sz w:val="24"/>
          <w:szCs w:val="24"/>
        </w:rPr>
        <w:t xml:space="preserve"> проведен</w:t>
      </w:r>
      <w:r w:rsidR="00AD2403" w:rsidRPr="00013ED0">
        <w:rPr>
          <w:rFonts w:ascii="Times New Roman" w:hAnsi="Times New Roman" w:cs="Times New Roman"/>
          <w:sz w:val="24"/>
          <w:szCs w:val="24"/>
        </w:rPr>
        <w:t>ы</w:t>
      </w:r>
      <w:r w:rsidRPr="00013ED0">
        <w:rPr>
          <w:rFonts w:ascii="Times New Roman" w:hAnsi="Times New Roman" w:cs="Times New Roman"/>
          <w:sz w:val="24"/>
          <w:szCs w:val="24"/>
        </w:rPr>
        <w:t xml:space="preserve"> экспертно-аналитическ</w:t>
      </w:r>
      <w:r w:rsidR="00AD2403" w:rsidRPr="00013ED0">
        <w:rPr>
          <w:rFonts w:ascii="Times New Roman" w:hAnsi="Times New Roman" w:cs="Times New Roman"/>
          <w:sz w:val="24"/>
          <w:szCs w:val="24"/>
        </w:rPr>
        <w:t>ие</w:t>
      </w:r>
      <w:r w:rsidRPr="00013ED0">
        <w:rPr>
          <w:rFonts w:ascii="Times New Roman" w:hAnsi="Times New Roman" w:cs="Times New Roman"/>
          <w:sz w:val="24"/>
          <w:szCs w:val="24"/>
        </w:rPr>
        <w:t xml:space="preserve"> </w:t>
      </w:r>
      <w:r w:rsidRPr="0021069B">
        <w:rPr>
          <w:rFonts w:ascii="Times New Roman" w:hAnsi="Times New Roman" w:cs="Times New Roman"/>
          <w:sz w:val="24"/>
          <w:szCs w:val="24"/>
        </w:rPr>
        <w:t xml:space="preserve">мероприятие </w:t>
      </w:r>
      <w:r w:rsidRPr="0021069B">
        <w:rPr>
          <w:rFonts w:ascii="Times New Roman" w:hAnsi="Times New Roman" w:cs="Times New Roman"/>
          <w:i/>
          <w:sz w:val="24"/>
          <w:szCs w:val="24"/>
        </w:rPr>
        <w:t xml:space="preserve">«Анализ исполнения бюджета Нерюнгринского района за 1 квартал </w:t>
      </w:r>
      <w:r w:rsidR="00A93A88" w:rsidRPr="0021069B">
        <w:rPr>
          <w:rFonts w:ascii="Times New Roman" w:hAnsi="Times New Roman" w:cs="Times New Roman"/>
          <w:i/>
          <w:sz w:val="24"/>
          <w:szCs w:val="24"/>
        </w:rPr>
        <w:t>2024</w:t>
      </w:r>
      <w:r w:rsidRPr="0021069B">
        <w:rPr>
          <w:rFonts w:ascii="Times New Roman" w:hAnsi="Times New Roman" w:cs="Times New Roman"/>
          <w:i/>
          <w:sz w:val="24"/>
          <w:szCs w:val="24"/>
        </w:rPr>
        <w:t xml:space="preserve"> года» «Анализ исполнения бюджета Нерюнгринского района за 1 полугодие </w:t>
      </w:r>
      <w:r w:rsidR="00A93A88" w:rsidRPr="0021069B">
        <w:rPr>
          <w:rFonts w:ascii="Times New Roman" w:hAnsi="Times New Roman" w:cs="Times New Roman"/>
          <w:i/>
          <w:sz w:val="24"/>
          <w:szCs w:val="24"/>
        </w:rPr>
        <w:t>2024</w:t>
      </w:r>
      <w:r w:rsidRPr="0021069B">
        <w:rPr>
          <w:rFonts w:ascii="Times New Roman" w:hAnsi="Times New Roman" w:cs="Times New Roman"/>
          <w:i/>
          <w:sz w:val="24"/>
          <w:szCs w:val="24"/>
        </w:rPr>
        <w:t xml:space="preserve"> года»</w:t>
      </w:r>
      <w:r w:rsidR="0055302E" w:rsidRPr="0021069B">
        <w:rPr>
          <w:rFonts w:ascii="Times New Roman" w:hAnsi="Times New Roman" w:cs="Times New Roman"/>
          <w:i/>
          <w:sz w:val="24"/>
          <w:szCs w:val="24"/>
        </w:rPr>
        <w:t xml:space="preserve">, «Анализ исполнения бюджета Нерюнгринского района за 9 месяцев </w:t>
      </w:r>
      <w:r w:rsidR="00A93A88" w:rsidRPr="0021069B">
        <w:rPr>
          <w:rFonts w:ascii="Times New Roman" w:hAnsi="Times New Roman" w:cs="Times New Roman"/>
          <w:i/>
          <w:sz w:val="24"/>
          <w:szCs w:val="24"/>
        </w:rPr>
        <w:t>2024</w:t>
      </w:r>
      <w:r w:rsidR="0055302E" w:rsidRPr="0021069B">
        <w:rPr>
          <w:rFonts w:ascii="Times New Roman" w:hAnsi="Times New Roman" w:cs="Times New Roman"/>
          <w:i/>
          <w:sz w:val="24"/>
          <w:szCs w:val="24"/>
        </w:rPr>
        <w:t xml:space="preserve"> года»</w:t>
      </w:r>
      <w:r w:rsidR="00AD2403" w:rsidRPr="0021069B">
        <w:rPr>
          <w:rFonts w:ascii="Times New Roman" w:hAnsi="Times New Roman" w:cs="Times New Roman"/>
          <w:i/>
          <w:sz w:val="24"/>
          <w:szCs w:val="24"/>
        </w:rPr>
        <w:t>, а также</w:t>
      </w:r>
      <w:r w:rsidR="00AD2403" w:rsidRPr="00013ED0">
        <w:rPr>
          <w:rFonts w:ascii="Times New Roman" w:hAnsi="Times New Roman" w:cs="Times New Roman"/>
          <w:i/>
          <w:sz w:val="24"/>
          <w:szCs w:val="24"/>
        </w:rPr>
        <w:t xml:space="preserve"> анализ исполнения бюджетов поселений за </w:t>
      </w:r>
      <w:r w:rsidR="006D4C01" w:rsidRPr="00013ED0">
        <w:rPr>
          <w:rFonts w:ascii="Times New Roman" w:hAnsi="Times New Roman" w:cs="Times New Roman"/>
          <w:i/>
          <w:sz w:val="24"/>
          <w:szCs w:val="24"/>
        </w:rPr>
        <w:t xml:space="preserve">1 квартал, 2 квартал </w:t>
      </w:r>
      <w:r w:rsidR="00AD2403" w:rsidRPr="00013ED0">
        <w:rPr>
          <w:rFonts w:ascii="Times New Roman" w:hAnsi="Times New Roman" w:cs="Times New Roman"/>
          <w:i/>
          <w:sz w:val="24"/>
          <w:szCs w:val="24"/>
        </w:rPr>
        <w:t xml:space="preserve">и 9 месяцев </w:t>
      </w:r>
      <w:r w:rsidR="00A93A88">
        <w:rPr>
          <w:rFonts w:ascii="Times New Roman" w:hAnsi="Times New Roman" w:cs="Times New Roman"/>
          <w:i/>
          <w:sz w:val="24"/>
          <w:szCs w:val="24"/>
        </w:rPr>
        <w:t>2024</w:t>
      </w:r>
      <w:r w:rsidR="00AD2403" w:rsidRPr="00013ED0">
        <w:rPr>
          <w:rFonts w:ascii="Times New Roman" w:hAnsi="Times New Roman" w:cs="Times New Roman"/>
          <w:i/>
          <w:sz w:val="24"/>
          <w:szCs w:val="24"/>
        </w:rPr>
        <w:t xml:space="preserve"> года</w:t>
      </w:r>
      <w:r w:rsidRPr="00013ED0">
        <w:rPr>
          <w:rFonts w:ascii="Times New Roman" w:hAnsi="Times New Roman" w:cs="Times New Roman"/>
          <w:sz w:val="24"/>
          <w:szCs w:val="24"/>
        </w:rPr>
        <w:t xml:space="preserve">. </w:t>
      </w:r>
      <w:r w:rsidRPr="00013ED0">
        <w:rPr>
          <w:rFonts w:ascii="Times New Roman" w:eastAsia="Times New Roman" w:hAnsi="Times New Roman" w:cs="Times New Roman"/>
          <w:sz w:val="24"/>
          <w:szCs w:val="24"/>
        </w:rPr>
        <w:t>В ходе мониторинга исполнения бюджет</w:t>
      </w:r>
      <w:r w:rsidR="00AD2403" w:rsidRPr="00013ED0">
        <w:rPr>
          <w:rFonts w:ascii="Times New Roman" w:eastAsia="Times New Roman" w:hAnsi="Times New Roman" w:cs="Times New Roman"/>
          <w:sz w:val="24"/>
          <w:szCs w:val="24"/>
        </w:rPr>
        <w:t>ов</w:t>
      </w:r>
      <w:r w:rsidRPr="00013ED0">
        <w:rPr>
          <w:rFonts w:ascii="Times New Roman" w:eastAsia="Times New Roman" w:hAnsi="Times New Roman" w:cs="Times New Roman"/>
          <w:sz w:val="24"/>
          <w:szCs w:val="24"/>
        </w:rPr>
        <w:t xml:space="preserve"> анализировалось </w:t>
      </w:r>
      <w:r w:rsidRPr="00013ED0">
        <w:rPr>
          <w:rFonts w:ascii="Times New Roman" w:eastAsia="Calibri" w:hAnsi="Times New Roman" w:cs="Times New Roman"/>
          <w:color w:val="000000"/>
          <w:kern w:val="2"/>
          <w:sz w:val="24"/>
          <w:szCs w:val="24"/>
        </w:rPr>
        <w:t>исполнение доходов местного бюджета по объемам, структуре и в сравнении с плановыми показателями поступлений доходов в местный бюджет; исполнение расходов по разделам и подразделам классификации расходов бюджетов, включая результаты анализа по подразделам наиболее значительных отклонений расходов от доведенных объемов бюджетных ассигнований, повлиявших на исполнение расходов в целом по разделу,</w:t>
      </w:r>
      <w:r w:rsidR="006478B3" w:rsidRPr="00013ED0">
        <w:rPr>
          <w:rFonts w:ascii="Times New Roman" w:eastAsia="Calibri" w:hAnsi="Times New Roman" w:cs="Times New Roman"/>
          <w:color w:val="000000"/>
          <w:kern w:val="2"/>
          <w:sz w:val="24"/>
          <w:szCs w:val="24"/>
        </w:rPr>
        <w:t xml:space="preserve"> исполнение муниципальных программ,</w:t>
      </w:r>
      <w:r w:rsidRPr="00013ED0">
        <w:rPr>
          <w:rFonts w:ascii="Times New Roman" w:eastAsia="Calibri" w:hAnsi="Times New Roman" w:cs="Times New Roman"/>
          <w:color w:val="000000"/>
          <w:kern w:val="2"/>
          <w:sz w:val="24"/>
          <w:szCs w:val="24"/>
        </w:rPr>
        <w:t xml:space="preserve"> исполнение по источникам финансирования дефицита местного бюджета в сравнении с показателями, утвержденными решениями о местном бюджете и сводной бюджетной росписью с учетом внесенных изменений;</w:t>
      </w:r>
      <w:r w:rsidRPr="00013ED0">
        <w:rPr>
          <w:rFonts w:ascii="Times New Roman" w:hAnsi="Times New Roman" w:cs="Times New Roman"/>
          <w:color w:val="000000"/>
          <w:kern w:val="2"/>
          <w:sz w:val="24"/>
          <w:szCs w:val="24"/>
        </w:rPr>
        <w:t xml:space="preserve"> </w:t>
      </w:r>
      <w:r w:rsidRPr="00013ED0">
        <w:rPr>
          <w:rFonts w:ascii="Times New Roman" w:eastAsia="Calibri" w:hAnsi="Times New Roman" w:cs="Times New Roman"/>
          <w:kern w:val="2"/>
          <w:sz w:val="24"/>
          <w:szCs w:val="24"/>
        </w:rPr>
        <w:t xml:space="preserve">отклонение плановых показателей, отраженных в решении о местном бюджете от показателей сводной бюджетной росписи с учетом внесенных изменений; </w:t>
      </w:r>
      <w:r w:rsidRPr="00013ED0">
        <w:rPr>
          <w:rFonts w:ascii="Times New Roman" w:eastAsia="Calibri" w:hAnsi="Times New Roman" w:cs="Times New Roman"/>
          <w:color w:val="000000"/>
          <w:kern w:val="2"/>
          <w:sz w:val="24"/>
          <w:szCs w:val="24"/>
        </w:rPr>
        <w:t>оценка ожидаемого исполнения отдельных показателей по доходам, расходам, источникам финансирования дефицита местного бюджета до конца финансового года по итогам исполнения местного бюджета (при необходимости)</w:t>
      </w:r>
      <w:r w:rsidRPr="00013ED0">
        <w:rPr>
          <w:rFonts w:ascii="Times New Roman" w:hAnsi="Times New Roman" w:cs="Times New Roman"/>
          <w:color w:val="000000"/>
          <w:kern w:val="2"/>
          <w:sz w:val="24"/>
          <w:szCs w:val="24"/>
        </w:rPr>
        <w:t>.</w:t>
      </w:r>
    </w:p>
    <w:p w:rsidR="006478B3" w:rsidRPr="00013ED0" w:rsidRDefault="008333F4" w:rsidP="00EF6044">
      <w:pPr>
        <w:shd w:val="clear" w:color="auto" w:fill="FFFFFF"/>
        <w:tabs>
          <w:tab w:val="left" w:pos="1018"/>
        </w:tabs>
        <w:spacing w:after="0" w:line="240" w:lineRule="auto"/>
        <w:ind w:firstLine="709"/>
        <w:jc w:val="both"/>
        <w:rPr>
          <w:rFonts w:ascii="Times New Roman" w:eastAsia="Times New Roman" w:hAnsi="Times New Roman" w:cs="Times New Roman"/>
          <w:sz w:val="24"/>
          <w:szCs w:val="24"/>
        </w:rPr>
      </w:pPr>
      <w:r w:rsidRPr="00013ED0">
        <w:rPr>
          <w:rFonts w:ascii="Times New Roman" w:eastAsia="Times New Roman" w:hAnsi="Times New Roman" w:cs="Times New Roman"/>
          <w:sz w:val="24"/>
          <w:szCs w:val="24"/>
        </w:rPr>
        <w:t>Данные мониторинга позволили сформировать заключение о динамике и структуре расходования средств бюджета Нерюнгринского района, поступлений налоговых и неналоговых доходов, с целью своевременной корректировки плановых показателей.</w:t>
      </w:r>
      <w:r w:rsidR="006478B3" w:rsidRPr="00013ED0">
        <w:rPr>
          <w:rFonts w:ascii="Times New Roman" w:eastAsia="Times New Roman" w:hAnsi="Times New Roman" w:cs="Times New Roman"/>
          <w:sz w:val="24"/>
          <w:szCs w:val="24"/>
        </w:rPr>
        <w:t xml:space="preserve"> </w:t>
      </w:r>
    </w:p>
    <w:p w:rsidR="008333F4" w:rsidRPr="00013ED0" w:rsidRDefault="006478B3" w:rsidP="00EF6044">
      <w:pPr>
        <w:shd w:val="clear" w:color="auto" w:fill="FFFFFF"/>
        <w:tabs>
          <w:tab w:val="left" w:pos="1018"/>
        </w:tabs>
        <w:spacing w:after="0" w:line="240" w:lineRule="auto"/>
        <w:ind w:firstLine="709"/>
        <w:jc w:val="both"/>
        <w:rPr>
          <w:rFonts w:ascii="Times New Roman" w:eastAsia="Times New Roman" w:hAnsi="Times New Roman" w:cs="Times New Roman"/>
          <w:sz w:val="24"/>
          <w:szCs w:val="24"/>
        </w:rPr>
      </w:pPr>
      <w:r w:rsidRPr="00013ED0">
        <w:rPr>
          <w:rFonts w:ascii="Times New Roman" w:eastAsia="Times New Roman" w:hAnsi="Times New Roman" w:cs="Times New Roman"/>
          <w:sz w:val="24"/>
          <w:szCs w:val="24"/>
        </w:rPr>
        <w:t>Даны соответствующие рекомендации главным распорядителям, администраторам бюджетных средств, ответственным исполнителям муниципальных программ.</w:t>
      </w:r>
    </w:p>
    <w:p w:rsidR="008333F4" w:rsidRPr="00013ED0" w:rsidRDefault="008333F4" w:rsidP="008333F4">
      <w:pPr>
        <w:spacing w:after="0" w:line="240" w:lineRule="auto"/>
        <w:jc w:val="both"/>
        <w:rPr>
          <w:rFonts w:ascii="Times New Roman" w:eastAsia="Times New Roman" w:hAnsi="Times New Roman" w:cs="Times New Roman"/>
          <w:sz w:val="24"/>
          <w:szCs w:val="24"/>
        </w:rPr>
      </w:pPr>
    </w:p>
    <w:p w:rsidR="008333F4" w:rsidRPr="00244150" w:rsidRDefault="008333F4" w:rsidP="008333F4">
      <w:pPr>
        <w:spacing w:after="0" w:line="240" w:lineRule="auto"/>
        <w:jc w:val="both"/>
        <w:rPr>
          <w:rFonts w:ascii="Times New Roman" w:hAnsi="Times New Roman" w:cs="Times New Roman"/>
          <w:b/>
          <w:spacing w:val="-12"/>
          <w:sz w:val="24"/>
          <w:szCs w:val="24"/>
        </w:rPr>
      </w:pPr>
      <w:r w:rsidRPr="00013ED0">
        <w:rPr>
          <w:rFonts w:ascii="Times New Roman" w:eastAsia="Times New Roman" w:hAnsi="Times New Roman" w:cs="Times New Roman"/>
          <w:sz w:val="24"/>
          <w:szCs w:val="24"/>
        </w:rPr>
        <w:tab/>
      </w:r>
      <w:r w:rsidRPr="00244150">
        <w:rPr>
          <w:rFonts w:ascii="Times New Roman" w:hAnsi="Times New Roman" w:cs="Times New Roman"/>
          <w:b/>
          <w:spacing w:val="-12"/>
          <w:sz w:val="24"/>
          <w:szCs w:val="24"/>
        </w:rPr>
        <w:t xml:space="preserve">Внешняя проверка отчета об исполнении бюджета Нерюнгринского района за </w:t>
      </w:r>
      <w:r w:rsidR="00A93A88" w:rsidRPr="00244150">
        <w:rPr>
          <w:rFonts w:ascii="Times New Roman" w:hAnsi="Times New Roman" w:cs="Times New Roman"/>
          <w:b/>
          <w:spacing w:val="-12"/>
          <w:sz w:val="24"/>
          <w:szCs w:val="24"/>
        </w:rPr>
        <w:t>202</w:t>
      </w:r>
      <w:r w:rsidR="006F5540" w:rsidRPr="00244150">
        <w:rPr>
          <w:rFonts w:ascii="Times New Roman" w:hAnsi="Times New Roman" w:cs="Times New Roman"/>
          <w:b/>
          <w:spacing w:val="-12"/>
          <w:sz w:val="24"/>
          <w:szCs w:val="24"/>
        </w:rPr>
        <w:t>3</w:t>
      </w:r>
      <w:r w:rsidRPr="00244150">
        <w:rPr>
          <w:rFonts w:ascii="Times New Roman" w:hAnsi="Times New Roman" w:cs="Times New Roman"/>
          <w:b/>
          <w:spacing w:val="-12"/>
          <w:sz w:val="24"/>
          <w:szCs w:val="24"/>
        </w:rPr>
        <w:t xml:space="preserve"> год</w:t>
      </w:r>
    </w:p>
    <w:p w:rsidR="008333F4" w:rsidRPr="00244150" w:rsidRDefault="008333F4" w:rsidP="008333F4">
      <w:pPr>
        <w:shd w:val="clear" w:color="auto" w:fill="FFFFFF"/>
        <w:spacing w:after="0" w:line="240" w:lineRule="auto"/>
        <w:ind w:left="45" w:firstLine="709"/>
        <w:jc w:val="both"/>
        <w:rPr>
          <w:rFonts w:ascii="Times New Roman" w:eastAsia="Times New Roman" w:hAnsi="Times New Roman" w:cs="Times New Roman"/>
          <w:sz w:val="24"/>
          <w:szCs w:val="24"/>
        </w:rPr>
      </w:pPr>
      <w:r w:rsidRPr="00244150">
        <w:rPr>
          <w:rFonts w:ascii="Times New Roman" w:eastAsia="Times New Roman" w:hAnsi="Times New Roman" w:cs="Times New Roman"/>
          <w:sz w:val="24"/>
          <w:szCs w:val="24"/>
        </w:rPr>
        <w:t xml:space="preserve">Главным экспертно-аналитическим мероприятием можно считать внешнюю проверку «Отчета об исполнении бюджета </w:t>
      </w:r>
      <w:r w:rsidR="009E3326" w:rsidRPr="00244150">
        <w:rPr>
          <w:rFonts w:ascii="Times New Roman" w:eastAsia="Times New Roman" w:hAnsi="Times New Roman" w:cs="Times New Roman"/>
          <w:sz w:val="24"/>
          <w:szCs w:val="24"/>
        </w:rPr>
        <w:t>МР «Нерюнгринский район»</w:t>
      </w:r>
      <w:r w:rsidRPr="00244150">
        <w:rPr>
          <w:rFonts w:ascii="Times New Roman" w:eastAsia="Times New Roman" w:hAnsi="Times New Roman" w:cs="Times New Roman"/>
          <w:sz w:val="24"/>
          <w:szCs w:val="24"/>
        </w:rPr>
        <w:t xml:space="preserve"> за </w:t>
      </w:r>
      <w:r w:rsidR="00A93A88" w:rsidRPr="00244150">
        <w:rPr>
          <w:rFonts w:ascii="Times New Roman" w:eastAsia="Times New Roman" w:hAnsi="Times New Roman" w:cs="Times New Roman"/>
          <w:sz w:val="24"/>
          <w:szCs w:val="24"/>
        </w:rPr>
        <w:t>2023</w:t>
      </w:r>
      <w:r w:rsidRPr="00244150">
        <w:rPr>
          <w:rFonts w:ascii="Times New Roman" w:eastAsia="Times New Roman" w:hAnsi="Times New Roman" w:cs="Times New Roman"/>
          <w:sz w:val="24"/>
          <w:szCs w:val="24"/>
        </w:rPr>
        <w:t xml:space="preserve"> год.</w:t>
      </w:r>
    </w:p>
    <w:p w:rsidR="008333F4" w:rsidRPr="00244150" w:rsidRDefault="008333F4" w:rsidP="008333F4">
      <w:pPr>
        <w:spacing w:after="0" w:line="240" w:lineRule="auto"/>
        <w:ind w:firstLine="709"/>
        <w:jc w:val="both"/>
        <w:rPr>
          <w:rFonts w:ascii="Times New Roman" w:hAnsi="Times New Roman" w:cs="Times New Roman"/>
          <w:sz w:val="24"/>
          <w:szCs w:val="24"/>
        </w:rPr>
      </w:pPr>
      <w:r w:rsidRPr="00244150">
        <w:rPr>
          <w:rFonts w:ascii="Times New Roman" w:hAnsi="Times New Roman" w:cs="Times New Roman"/>
          <w:sz w:val="24"/>
          <w:szCs w:val="24"/>
        </w:rPr>
        <w:t xml:space="preserve">Заключение палаты на отчет </w:t>
      </w:r>
      <w:r w:rsidRPr="00244150">
        <w:rPr>
          <w:rFonts w:ascii="Times New Roman" w:hAnsi="Times New Roman" w:cs="Times New Roman"/>
          <w:iCs/>
          <w:sz w:val="24"/>
          <w:szCs w:val="24"/>
        </w:rPr>
        <w:t>об исполнении бюджета района</w:t>
      </w:r>
      <w:r w:rsidRPr="00244150">
        <w:rPr>
          <w:rFonts w:ascii="Times New Roman" w:hAnsi="Times New Roman" w:cs="Times New Roman"/>
          <w:sz w:val="24"/>
          <w:szCs w:val="24"/>
        </w:rPr>
        <w:t xml:space="preserve"> - это комплексный анализ деятельности исполнительной власти в части выполнения принятых обязательств на основе не только анализа исполнения бюджета, но и результатов проведенных тематических проверок, экспертно-аналитических и контрольных мероприятий.</w:t>
      </w:r>
    </w:p>
    <w:p w:rsidR="008333F4" w:rsidRPr="00244150" w:rsidRDefault="008333F4" w:rsidP="008333F4">
      <w:pPr>
        <w:spacing w:after="0" w:line="240" w:lineRule="auto"/>
        <w:ind w:firstLine="709"/>
        <w:jc w:val="both"/>
        <w:rPr>
          <w:rFonts w:ascii="Times New Roman" w:eastAsia="Times New Roman" w:hAnsi="Times New Roman" w:cs="Times New Roman"/>
          <w:sz w:val="24"/>
          <w:szCs w:val="24"/>
        </w:rPr>
      </w:pPr>
      <w:r w:rsidRPr="00244150">
        <w:rPr>
          <w:rFonts w:ascii="Times New Roman" w:eastAsia="Times New Roman" w:hAnsi="Times New Roman" w:cs="Times New Roman"/>
          <w:sz w:val="24"/>
          <w:szCs w:val="24"/>
        </w:rPr>
        <w:lastRenderedPageBreak/>
        <w:t xml:space="preserve">В феврале-марте </w:t>
      </w:r>
      <w:r w:rsidR="00A93A88" w:rsidRPr="00244150">
        <w:rPr>
          <w:rFonts w:ascii="Times New Roman" w:eastAsia="Times New Roman" w:hAnsi="Times New Roman" w:cs="Times New Roman"/>
          <w:sz w:val="24"/>
          <w:szCs w:val="24"/>
        </w:rPr>
        <w:t>2024</w:t>
      </w:r>
      <w:r w:rsidRPr="00244150">
        <w:rPr>
          <w:rFonts w:ascii="Times New Roman" w:eastAsia="Times New Roman" w:hAnsi="Times New Roman" w:cs="Times New Roman"/>
          <w:sz w:val="24"/>
          <w:szCs w:val="24"/>
        </w:rPr>
        <w:t xml:space="preserve"> года была проведена внешняя проверка годовой бюджетной отчетности </w:t>
      </w:r>
      <w:r w:rsidR="00840F9D" w:rsidRPr="00244150">
        <w:rPr>
          <w:rFonts w:ascii="Times New Roman" w:eastAsia="Times New Roman" w:hAnsi="Times New Roman" w:cs="Times New Roman"/>
          <w:sz w:val="24"/>
          <w:szCs w:val="24"/>
        </w:rPr>
        <w:t>7</w:t>
      </w:r>
      <w:r w:rsidRPr="00244150">
        <w:rPr>
          <w:rFonts w:ascii="Times New Roman" w:eastAsia="Times New Roman" w:hAnsi="Times New Roman" w:cs="Times New Roman"/>
          <w:sz w:val="24"/>
          <w:szCs w:val="24"/>
        </w:rPr>
        <w:t xml:space="preserve"> главных администраторов, </w:t>
      </w:r>
      <w:r w:rsidR="006D4C01" w:rsidRPr="00244150">
        <w:rPr>
          <w:rFonts w:ascii="Times New Roman" w:eastAsia="Times New Roman" w:hAnsi="Times New Roman" w:cs="Times New Roman"/>
          <w:sz w:val="24"/>
          <w:szCs w:val="24"/>
        </w:rPr>
        <w:t>прямых</w:t>
      </w:r>
      <w:r w:rsidRPr="00244150">
        <w:rPr>
          <w:rFonts w:ascii="Times New Roman" w:eastAsia="Times New Roman" w:hAnsi="Times New Roman" w:cs="Times New Roman"/>
          <w:sz w:val="24"/>
          <w:szCs w:val="24"/>
        </w:rPr>
        <w:t xml:space="preserve"> получателей бюджетных средств за </w:t>
      </w:r>
      <w:r w:rsidR="00A93A88" w:rsidRPr="00244150">
        <w:rPr>
          <w:rFonts w:ascii="Times New Roman" w:eastAsia="Times New Roman" w:hAnsi="Times New Roman" w:cs="Times New Roman"/>
          <w:sz w:val="24"/>
          <w:szCs w:val="24"/>
        </w:rPr>
        <w:t>2023</w:t>
      </w:r>
      <w:r w:rsidRPr="00244150">
        <w:rPr>
          <w:rFonts w:ascii="Times New Roman" w:eastAsia="Times New Roman" w:hAnsi="Times New Roman" w:cs="Times New Roman"/>
          <w:sz w:val="24"/>
          <w:szCs w:val="24"/>
        </w:rPr>
        <w:t xml:space="preserve"> год.</w:t>
      </w:r>
    </w:p>
    <w:p w:rsidR="008333F4" w:rsidRPr="00244150" w:rsidRDefault="008333F4" w:rsidP="008333F4">
      <w:pPr>
        <w:spacing w:after="0" w:line="240" w:lineRule="auto"/>
        <w:ind w:firstLine="709"/>
        <w:jc w:val="both"/>
        <w:rPr>
          <w:rFonts w:ascii="Times New Roman" w:eastAsia="Times New Roman" w:hAnsi="Times New Roman" w:cs="Times New Roman"/>
          <w:sz w:val="24"/>
          <w:szCs w:val="24"/>
        </w:rPr>
      </w:pPr>
      <w:r w:rsidRPr="00244150">
        <w:rPr>
          <w:rFonts w:ascii="Times New Roman" w:eastAsia="Times New Roman" w:hAnsi="Times New Roman" w:cs="Times New Roman"/>
          <w:sz w:val="24"/>
          <w:szCs w:val="24"/>
        </w:rPr>
        <w:t xml:space="preserve">В результате проведения внешней проверки оформлено </w:t>
      </w:r>
      <w:r w:rsidR="00297BBF" w:rsidRPr="00244150">
        <w:rPr>
          <w:rFonts w:ascii="Times New Roman" w:eastAsia="Times New Roman" w:hAnsi="Times New Roman" w:cs="Times New Roman"/>
          <w:sz w:val="24"/>
          <w:szCs w:val="24"/>
        </w:rPr>
        <w:t>7</w:t>
      </w:r>
      <w:r w:rsidRPr="00244150">
        <w:rPr>
          <w:rFonts w:ascii="Times New Roman" w:eastAsia="Times New Roman" w:hAnsi="Times New Roman" w:cs="Times New Roman"/>
          <w:sz w:val="24"/>
          <w:szCs w:val="24"/>
        </w:rPr>
        <w:t xml:space="preserve"> </w:t>
      </w:r>
      <w:r w:rsidR="0021069B" w:rsidRPr="00244150">
        <w:rPr>
          <w:rFonts w:ascii="Times New Roman" w:eastAsia="Times New Roman" w:hAnsi="Times New Roman" w:cs="Times New Roman"/>
          <w:sz w:val="24"/>
          <w:szCs w:val="24"/>
        </w:rPr>
        <w:t>актов</w:t>
      </w:r>
      <w:r w:rsidR="00EF6044" w:rsidRPr="00244150">
        <w:rPr>
          <w:rFonts w:ascii="Times New Roman" w:eastAsia="Times New Roman" w:hAnsi="Times New Roman" w:cs="Times New Roman"/>
          <w:sz w:val="24"/>
          <w:szCs w:val="24"/>
        </w:rPr>
        <w:t xml:space="preserve"> </w:t>
      </w:r>
      <w:r w:rsidRPr="00244150">
        <w:rPr>
          <w:rFonts w:ascii="Times New Roman" w:eastAsia="Times New Roman" w:hAnsi="Times New Roman" w:cs="Times New Roman"/>
          <w:sz w:val="24"/>
          <w:szCs w:val="24"/>
        </w:rPr>
        <w:t>на годовую бюджетную отчетность по каждому главному администратору распорядителю, получателю бюджетных средств.</w:t>
      </w:r>
    </w:p>
    <w:p w:rsidR="008333F4" w:rsidRPr="00244150" w:rsidRDefault="008333F4" w:rsidP="008333F4">
      <w:pPr>
        <w:spacing w:after="0" w:line="240" w:lineRule="auto"/>
        <w:ind w:firstLine="709"/>
        <w:jc w:val="both"/>
        <w:rPr>
          <w:rFonts w:ascii="Times New Roman" w:eastAsia="Times New Roman" w:hAnsi="Times New Roman" w:cs="Times New Roman"/>
          <w:sz w:val="24"/>
          <w:szCs w:val="24"/>
        </w:rPr>
      </w:pPr>
      <w:r w:rsidRPr="00244150">
        <w:rPr>
          <w:rFonts w:ascii="Times New Roman" w:eastAsia="Times New Roman" w:hAnsi="Times New Roman" w:cs="Times New Roman"/>
          <w:sz w:val="24"/>
          <w:szCs w:val="24"/>
        </w:rPr>
        <w:t xml:space="preserve">На основании результатов внешней проверки годовой бюджетной отчетности проведена экспертиза Отчета об исполнении бюджета </w:t>
      </w:r>
      <w:r w:rsidR="009E3326" w:rsidRPr="00244150">
        <w:rPr>
          <w:rFonts w:ascii="Times New Roman" w:eastAsia="Times New Roman" w:hAnsi="Times New Roman" w:cs="Times New Roman"/>
          <w:sz w:val="24"/>
          <w:szCs w:val="24"/>
        </w:rPr>
        <w:t>МР «Нерюнгринский район»</w:t>
      </w:r>
      <w:r w:rsidRPr="00244150">
        <w:rPr>
          <w:rFonts w:ascii="Times New Roman" w:eastAsia="Times New Roman" w:hAnsi="Times New Roman" w:cs="Times New Roman"/>
          <w:sz w:val="24"/>
          <w:szCs w:val="24"/>
        </w:rPr>
        <w:t xml:space="preserve"> за </w:t>
      </w:r>
      <w:r w:rsidR="00A93A88" w:rsidRPr="00244150">
        <w:rPr>
          <w:rFonts w:ascii="Times New Roman" w:eastAsia="Times New Roman" w:hAnsi="Times New Roman" w:cs="Times New Roman"/>
          <w:sz w:val="24"/>
          <w:szCs w:val="24"/>
        </w:rPr>
        <w:t>2023</w:t>
      </w:r>
      <w:r w:rsidRPr="00244150">
        <w:rPr>
          <w:rFonts w:ascii="Times New Roman" w:eastAsia="Times New Roman" w:hAnsi="Times New Roman" w:cs="Times New Roman"/>
          <w:sz w:val="24"/>
          <w:szCs w:val="24"/>
        </w:rPr>
        <w:t xml:space="preserve"> год и подготовлено заключение на соответствующее решение Нерюнгринского районного Совета депутатов.</w:t>
      </w:r>
    </w:p>
    <w:p w:rsidR="008333F4" w:rsidRPr="00244150" w:rsidRDefault="008333F4" w:rsidP="008333F4">
      <w:pPr>
        <w:spacing w:after="0" w:line="240" w:lineRule="auto"/>
        <w:ind w:firstLine="709"/>
        <w:jc w:val="both"/>
        <w:rPr>
          <w:rFonts w:ascii="Times New Roman" w:eastAsia="Times New Roman" w:hAnsi="Times New Roman" w:cs="Times New Roman"/>
          <w:sz w:val="24"/>
          <w:szCs w:val="24"/>
        </w:rPr>
      </w:pPr>
      <w:r w:rsidRPr="00244150">
        <w:rPr>
          <w:rFonts w:ascii="Times New Roman" w:eastAsia="Times New Roman" w:hAnsi="Times New Roman" w:cs="Times New Roman"/>
          <w:sz w:val="24"/>
          <w:szCs w:val="24"/>
        </w:rPr>
        <w:t xml:space="preserve">Целью подготовки заключения является определение полноты поступления доходов и иных платежей в бюджет </w:t>
      </w:r>
      <w:r w:rsidR="009E3326" w:rsidRPr="00244150">
        <w:rPr>
          <w:rFonts w:ascii="Times New Roman" w:eastAsia="Times New Roman" w:hAnsi="Times New Roman" w:cs="Times New Roman"/>
          <w:sz w:val="24"/>
          <w:szCs w:val="24"/>
        </w:rPr>
        <w:t>МР «Нерюнгринский район»</w:t>
      </w:r>
      <w:r w:rsidRPr="00244150">
        <w:rPr>
          <w:rFonts w:ascii="Times New Roman" w:eastAsia="Times New Roman" w:hAnsi="Times New Roman" w:cs="Times New Roman"/>
          <w:sz w:val="24"/>
          <w:szCs w:val="24"/>
        </w:rPr>
        <w:t xml:space="preserve">, привлечения и погашения источников финансирования дефицита бюджета </w:t>
      </w:r>
      <w:r w:rsidR="009E3326" w:rsidRPr="00244150">
        <w:rPr>
          <w:rFonts w:ascii="Times New Roman" w:eastAsia="Times New Roman" w:hAnsi="Times New Roman" w:cs="Times New Roman"/>
          <w:sz w:val="24"/>
          <w:szCs w:val="24"/>
        </w:rPr>
        <w:t>МР «Нерюнгринский район»</w:t>
      </w:r>
      <w:r w:rsidRPr="00244150">
        <w:rPr>
          <w:rFonts w:ascii="Times New Roman" w:eastAsia="Times New Roman" w:hAnsi="Times New Roman" w:cs="Times New Roman"/>
          <w:sz w:val="24"/>
          <w:szCs w:val="24"/>
        </w:rPr>
        <w:t xml:space="preserve">, фактического расходования средств бюджета </w:t>
      </w:r>
      <w:r w:rsidR="009E3326" w:rsidRPr="00244150">
        <w:rPr>
          <w:rFonts w:ascii="Times New Roman" w:eastAsia="Times New Roman" w:hAnsi="Times New Roman" w:cs="Times New Roman"/>
          <w:sz w:val="24"/>
          <w:szCs w:val="24"/>
        </w:rPr>
        <w:t>МР «Нерюнгринский район»</w:t>
      </w:r>
      <w:r w:rsidRPr="00244150">
        <w:rPr>
          <w:rFonts w:ascii="Times New Roman" w:eastAsia="Times New Roman" w:hAnsi="Times New Roman" w:cs="Times New Roman"/>
          <w:sz w:val="24"/>
          <w:szCs w:val="24"/>
        </w:rPr>
        <w:t xml:space="preserve"> по сравнению с показателями, утвержденными решением Нерюнгринского районного Совета депутатов по объему и структуре, а также целевого назначения и эффективности финансирования и использования средств бюджета </w:t>
      </w:r>
      <w:r w:rsidR="009E3326" w:rsidRPr="00244150">
        <w:rPr>
          <w:rFonts w:ascii="Times New Roman" w:eastAsia="Times New Roman" w:hAnsi="Times New Roman" w:cs="Times New Roman"/>
          <w:sz w:val="24"/>
          <w:szCs w:val="24"/>
        </w:rPr>
        <w:t>МР «Нерюнгринский район»</w:t>
      </w:r>
      <w:r w:rsidRPr="00244150">
        <w:rPr>
          <w:rFonts w:ascii="Times New Roman" w:eastAsia="Times New Roman" w:hAnsi="Times New Roman" w:cs="Times New Roman"/>
          <w:sz w:val="24"/>
          <w:szCs w:val="24"/>
        </w:rPr>
        <w:t xml:space="preserve"> в отчетном году.</w:t>
      </w:r>
    </w:p>
    <w:p w:rsidR="008333F4" w:rsidRPr="00244150" w:rsidRDefault="008333F4" w:rsidP="00A51731">
      <w:pPr>
        <w:spacing w:after="0" w:line="240" w:lineRule="auto"/>
        <w:ind w:firstLine="709"/>
        <w:jc w:val="both"/>
        <w:rPr>
          <w:rFonts w:ascii="Times New Roman" w:hAnsi="Times New Roman" w:cs="Times New Roman"/>
          <w:sz w:val="24"/>
          <w:szCs w:val="24"/>
        </w:rPr>
      </w:pPr>
      <w:r w:rsidRPr="00244150">
        <w:rPr>
          <w:rFonts w:ascii="Times New Roman" w:hAnsi="Times New Roman" w:cs="Times New Roman"/>
          <w:sz w:val="24"/>
          <w:szCs w:val="24"/>
        </w:rPr>
        <w:t xml:space="preserve">В заключении палаты на отчет об исполнении бюджета района за </w:t>
      </w:r>
      <w:r w:rsidR="00A93A88" w:rsidRPr="00244150">
        <w:rPr>
          <w:rFonts w:ascii="Times New Roman" w:hAnsi="Times New Roman" w:cs="Times New Roman"/>
          <w:sz w:val="24"/>
          <w:szCs w:val="24"/>
        </w:rPr>
        <w:t>2023</w:t>
      </w:r>
      <w:r w:rsidRPr="00244150">
        <w:rPr>
          <w:rFonts w:ascii="Times New Roman" w:hAnsi="Times New Roman" w:cs="Times New Roman"/>
          <w:sz w:val="24"/>
          <w:szCs w:val="24"/>
        </w:rPr>
        <w:t xml:space="preserve"> год были даны следующие предложения: </w:t>
      </w:r>
    </w:p>
    <w:p w:rsidR="00A51731" w:rsidRPr="00244150" w:rsidRDefault="00A51731" w:rsidP="0021069B">
      <w:pPr>
        <w:spacing w:after="0" w:line="240" w:lineRule="auto"/>
        <w:ind w:firstLine="709"/>
        <w:jc w:val="both"/>
        <w:rPr>
          <w:rFonts w:ascii="Times New Roman" w:hAnsi="Times New Roman" w:cs="Times New Roman"/>
          <w:sz w:val="24"/>
          <w:szCs w:val="24"/>
        </w:rPr>
      </w:pPr>
      <w:r w:rsidRPr="00244150">
        <w:rPr>
          <w:rFonts w:ascii="Times New Roman" w:hAnsi="Times New Roman" w:cs="Times New Roman"/>
          <w:sz w:val="24"/>
          <w:szCs w:val="24"/>
        </w:rPr>
        <w:t xml:space="preserve">1. Муниципальным учреждениям муниципального </w:t>
      </w:r>
      <w:r w:rsidR="0021069B" w:rsidRPr="00244150">
        <w:rPr>
          <w:rFonts w:ascii="Times New Roman" w:hAnsi="Times New Roman" w:cs="Times New Roman"/>
          <w:sz w:val="24"/>
          <w:szCs w:val="24"/>
        </w:rPr>
        <w:t>района</w:t>
      </w:r>
      <w:r w:rsidRPr="00244150">
        <w:rPr>
          <w:rFonts w:ascii="Times New Roman" w:hAnsi="Times New Roman" w:cs="Times New Roman"/>
          <w:sz w:val="24"/>
          <w:szCs w:val="24"/>
        </w:rPr>
        <w:t xml:space="preserve"> «Нерюнгринский район»</w:t>
      </w:r>
      <w:r w:rsidR="0021069B" w:rsidRPr="00244150">
        <w:rPr>
          <w:rFonts w:ascii="Times New Roman" w:hAnsi="Times New Roman" w:cs="Times New Roman"/>
          <w:sz w:val="24"/>
          <w:szCs w:val="24"/>
        </w:rPr>
        <w:t>:</w:t>
      </w:r>
    </w:p>
    <w:p w:rsidR="00A51731" w:rsidRPr="00244150" w:rsidRDefault="0021069B" w:rsidP="00A51731">
      <w:pPr>
        <w:spacing w:after="0" w:line="240" w:lineRule="auto"/>
        <w:jc w:val="both"/>
        <w:rPr>
          <w:rFonts w:ascii="Times New Roman" w:hAnsi="Times New Roman" w:cs="Times New Roman"/>
          <w:sz w:val="24"/>
          <w:szCs w:val="24"/>
        </w:rPr>
      </w:pPr>
      <w:r w:rsidRPr="00244150">
        <w:rPr>
          <w:rFonts w:ascii="Times New Roman" w:hAnsi="Times New Roman" w:cs="Times New Roman"/>
          <w:sz w:val="24"/>
          <w:szCs w:val="24"/>
        </w:rPr>
        <w:t xml:space="preserve">- </w:t>
      </w:r>
      <w:r w:rsidR="00A51731" w:rsidRPr="00244150">
        <w:rPr>
          <w:rFonts w:ascii="Times New Roman" w:hAnsi="Times New Roman" w:cs="Times New Roman"/>
          <w:sz w:val="24"/>
          <w:szCs w:val="24"/>
        </w:rPr>
        <w:t>бухгалтерский учет и отчетность вести в соответствие с Федеральным законом от 06.12.2011  № 402-ФЗ «О бухгалтерском учете», с Приказами Министерства финансов Российской Федерации от 01.12.2010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от 06.12.2010 № 162н «Об утверждении Плана счетов бюджетного учета и Инструкции по его применению», от 28.12.2010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от 25.03.2011 № 33н «Об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w:t>
      </w:r>
    </w:p>
    <w:p w:rsidR="00A51731" w:rsidRPr="00244150" w:rsidRDefault="00A51731" w:rsidP="0021069B">
      <w:pPr>
        <w:spacing w:after="0" w:line="240" w:lineRule="auto"/>
        <w:ind w:firstLine="709"/>
        <w:jc w:val="both"/>
        <w:rPr>
          <w:rFonts w:ascii="Times New Roman" w:hAnsi="Times New Roman" w:cs="Times New Roman"/>
          <w:sz w:val="24"/>
          <w:szCs w:val="24"/>
        </w:rPr>
      </w:pPr>
      <w:r w:rsidRPr="00244150">
        <w:rPr>
          <w:rFonts w:ascii="Times New Roman" w:hAnsi="Times New Roman" w:cs="Times New Roman"/>
          <w:sz w:val="24"/>
          <w:szCs w:val="24"/>
        </w:rPr>
        <w:t xml:space="preserve"> 2. Комитету земельных и имущественных отношений Нерюнгринского района:</w:t>
      </w:r>
    </w:p>
    <w:p w:rsidR="00A51731" w:rsidRPr="00244150" w:rsidRDefault="00A51731" w:rsidP="00A51731">
      <w:pPr>
        <w:spacing w:after="0" w:line="240" w:lineRule="auto"/>
        <w:jc w:val="both"/>
        <w:rPr>
          <w:rFonts w:ascii="Times New Roman" w:hAnsi="Times New Roman" w:cs="Times New Roman"/>
          <w:sz w:val="24"/>
          <w:szCs w:val="24"/>
        </w:rPr>
      </w:pPr>
      <w:r w:rsidRPr="00244150">
        <w:rPr>
          <w:rFonts w:ascii="Times New Roman" w:hAnsi="Times New Roman" w:cs="Times New Roman"/>
          <w:sz w:val="24"/>
          <w:szCs w:val="24"/>
        </w:rPr>
        <w:t>- привести нормативные документы, а также документы, регулирующие управление муниципальным имуществом в соответствие законодательству;</w:t>
      </w:r>
    </w:p>
    <w:p w:rsidR="00A51731" w:rsidRPr="00244150" w:rsidRDefault="00A51731" w:rsidP="00A51731">
      <w:pPr>
        <w:spacing w:after="0" w:line="240" w:lineRule="auto"/>
        <w:jc w:val="both"/>
        <w:rPr>
          <w:rFonts w:ascii="Times New Roman" w:hAnsi="Times New Roman" w:cs="Times New Roman"/>
          <w:sz w:val="24"/>
          <w:szCs w:val="24"/>
        </w:rPr>
      </w:pPr>
      <w:r w:rsidRPr="00244150">
        <w:rPr>
          <w:rFonts w:ascii="Times New Roman" w:hAnsi="Times New Roman" w:cs="Times New Roman"/>
          <w:sz w:val="24"/>
          <w:szCs w:val="24"/>
        </w:rPr>
        <w:t>- в постановлениях Нерюнгринской районной администрации отразить информацию о правовых обоснованиях движения имущества (полная информация об объекте, обоснование поступления (выбытия) имущества и др.);</w:t>
      </w:r>
    </w:p>
    <w:p w:rsidR="00A51731" w:rsidRPr="00244150" w:rsidRDefault="00A51731" w:rsidP="00A51731">
      <w:pPr>
        <w:pStyle w:val="Default"/>
        <w:jc w:val="both"/>
      </w:pPr>
      <w:r w:rsidRPr="00244150">
        <w:t>- устранить нарушения Инструкции о порядке составления и представления годовой, квартальной и месячной отчетности об исполнении бюджетов бюджетной системы РФ, утвержденной приказом Минфина России от 28.12.2010 № 191н;</w:t>
      </w:r>
    </w:p>
    <w:p w:rsidR="00A51731" w:rsidRPr="00244150" w:rsidRDefault="00A51731" w:rsidP="00A51731">
      <w:pPr>
        <w:pStyle w:val="Default"/>
        <w:jc w:val="both"/>
      </w:pPr>
      <w:r w:rsidRPr="00244150">
        <w:t>- провести работу по погашению дебиторской задолженности по доходам, образовавшейся в результате: передачи в аренду земельных участков, государственная собственность на которые не разграничена и которые расположены в границах поселений; передачи в аренду земель после разграничения государственной собственности; сдачи в аренду имущества, находящегося в оперативном управлении органов управления муниципальных районов;</w:t>
      </w:r>
    </w:p>
    <w:p w:rsidR="00A51731" w:rsidRPr="00244150" w:rsidRDefault="00A51731" w:rsidP="00A51731">
      <w:pPr>
        <w:pStyle w:val="Default"/>
        <w:jc w:val="both"/>
      </w:pPr>
      <w:r w:rsidRPr="00244150">
        <w:t>- отразить в бюджетной отчетности подтвержденную документально сумму просроченной дебиторской задолженности;</w:t>
      </w:r>
    </w:p>
    <w:p w:rsidR="00A51731" w:rsidRPr="00244150" w:rsidRDefault="00A51731" w:rsidP="00A51731">
      <w:pPr>
        <w:pStyle w:val="Default"/>
        <w:jc w:val="both"/>
      </w:pPr>
      <w:r w:rsidRPr="00244150">
        <w:t>- усилить претензионную работу по неисполненным обязательствам в разрезе договоров аренды муниципального имущества;</w:t>
      </w:r>
    </w:p>
    <w:p w:rsidR="00A51731" w:rsidRPr="00244150" w:rsidRDefault="00A51731" w:rsidP="00A51731">
      <w:pPr>
        <w:spacing w:after="0" w:line="240" w:lineRule="auto"/>
        <w:jc w:val="both"/>
        <w:rPr>
          <w:rFonts w:ascii="Times New Roman" w:hAnsi="Times New Roman" w:cs="Times New Roman"/>
          <w:sz w:val="24"/>
          <w:szCs w:val="24"/>
        </w:rPr>
      </w:pPr>
      <w:r w:rsidRPr="00244150">
        <w:rPr>
          <w:rFonts w:ascii="Times New Roman" w:hAnsi="Times New Roman" w:cs="Times New Roman"/>
          <w:sz w:val="24"/>
          <w:szCs w:val="24"/>
        </w:rPr>
        <w:lastRenderedPageBreak/>
        <w:t xml:space="preserve">- принять управленческие решения по подтверждению и взысканию дебиторской задолженности; </w:t>
      </w:r>
    </w:p>
    <w:p w:rsidR="00A51731" w:rsidRPr="00244150" w:rsidRDefault="00A51731" w:rsidP="00A51731">
      <w:pPr>
        <w:spacing w:after="0" w:line="240" w:lineRule="auto"/>
        <w:jc w:val="both"/>
        <w:rPr>
          <w:rFonts w:ascii="Times New Roman" w:hAnsi="Times New Roman" w:cs="Times New Roman"/>
          <w:b/>
          <w:i/>
          <w:sz w:val="24"/>
          <w:szCs w:val="24"/>
        </w:rPr>
      </w:pPr>
      <w:r w:rsidRPr="00244150">
        <w:rPr>
          <w:rFonts w:ascii="Times New Roman" w:hAnsi="Times New Roman" w:cs="Times New Roman"/>
          <w:sz w:val="24"/>
          <w:szCs w:val="24"/>
        </w:rPr>
        <w:t xml:space="preserve">- провести работу по выплате дивидендов акционерных Обществ в бюджет Нерюнгринского района. В соответствии с пунктом 2.3 Решения Нерюнгринского районного Совета депутатов Республики Саха (Якутия) от 19 сентября 2017 г. № 4-40 "Об утверждении Общего порядка управления муниципальной собственностью муниципального образования "Нерюнгринский район" «Рекомендуемая сумма дивидендных выплат определяется Советом директоров на основе финансовых результатов деятельности Общества, но не менее 10% чистой </w:t>
      </w:r>
      <w:r w:rsidRPr="00244150">
        <w:rPr>
          <w:rStyle w:val="highlightsearch"/>
          <w:rFonts w:ascii="Times New Roman" w:hAnsi="Times New Roman" w:cs="Times New Roman"/>
          <w:sz w:val="24"/>
          <w:szCs w:val="24"/>
        </w:rPr>
        <w:t>прибыли»</w:t>
      </w:r>
      <w:r w:rsidRPr="00244150">
        <w:rPr>
          <w:rFonts w:ascii="Times New Roman" w:hAnsi="Times New Roman" w:cs="Times New Roman"/>
          <w:sz w:val="24"/>
          <w:szCs w:val="24"/>
        </w:rPr>
        <w:t>;</w:t>
      </w:r>
    </w:p>
    <w:p w:rsidR="00A51731" w:rsidRPr="00244150" w:rsidRDefault="00A51731" w:rsidP="00A51731">
      <w:pPr>
        <w:pStyle w:val="Default"/>
        <w:jc w:val="both"/>
      </w:pPr>
      <w:r w:rsidRPr="00244150">
        <w:t xml:space="preserve"> - провести сверку в полном объеме с арендаторами движимого, недвижимого имущества и земельных участков, по состоянию на 01.01.2024 года; провести сверку с дебиторами, которым реализовано муниципальное имущество путем предоставления рассрочки платежа;</w:t>
      </w:r>
    </w:p>
    <w:p w:rsidR="00A51731" w:rsidRPr="00244150" w:rsidRDefault="00A51731" w:rsidP="00A51731">
      <w:pPr>
        <w:shd w:val="clear" w:color="auto" w:fill="FFFFFF"/>
        <w:spacing w:after="0" w:line="240" w:lineRule="auto"/>
        <w:jc w:val="both"/>
        <w:rPr>
          <w:rFonts w:ascii="Times New Roman" w:hAnsi="Times New Roman" w:cs="Times New Roman"/>
          <w:sz w:val="24"/>
          <w:szCs w:val="24"/>
        </w:rPr>
      </w:pPr>
      <w:r w:rsidRPr="00244150">
        <w:rPr>
          <w:rFonts w:ascii="Times New Roman" w:hAnsi="Times New Roman" w:cs="Times New Roman"/>
          <w:sz w:val="24"/>
          <w:szCs w:val="24"/>
        </w:rPr>
        <w:t xml:space="preserve">- предусмотреть в Отчете об исполнении Прогнозного плана приватизации муниципального имущества </w:t>
      </w:r>
      <w:r w:rsidRPr="00244150">
        <w:rPr>
          <w:rFonts w:ascii="Times New Roman" w:hAnsi="Times New Roman" w:cs="Times New Roman"/>
          <w:color w:val="000000"/>
          <w:sz w:val="24"/>
          <w:szCs w:val="24"/>
          <w:lang w:bidi="ru-RU"/>
        </w:rPr>
        <w:t>анализ полного перечня муниципального имущества, планируемого к приватизации с фактически реализованным за отчетный период, с указанием причин неисполнения.</w:t>
      </w:r>
    </w:p>
    <w:p w:rsidR="00A51731" w:rsidRPr="00244150" w:rsidRDefault="00A51731" w:rsidP="00244150">
      <w:pPr>
        <w:pStyle w:val="Default"/>
        <w:ind w:firstLine="709"/>
        <w:jc w:val="both"/>
      </w:pPr>
      <w:r w:rsidRPr="00244150">
        <w:t>3.</w:t>
      </w:r>
      <w:r w:rsidRPr="00244150">
        <w:rPr>
          <w:b/>
        </w:rPr>
        <w:t xml:space="preserve"> </w:t>
      </w:r>
      <w:r w:rsidRPr="00244150">
        <w:t>ГРБС и б</w:t>
      </w:r>
      <w:r w:rsidRPr="00244150">
        <w:rPr>
          <w:color w:val="auto"/>
        </w:rPr>
        <w:t xml:space="preserve">юджетным учреждениям, подведомственным Муниципальному Казенному учреждению Управление культуры и искусства Нерюнгринского района и Муниципальному Казенному учреждению «Управление образования Нерюнгринского района» </w:t>
      </w:r>
      <w:r w:rsidRPr="00244150">
        <w:t xml:space="preserve">Контрольно-счетная палата рекомендует в муниципальных заданиях пересмотреть в сторону уменьшения допустимые (возможные) отклонения от установленных показателей качества и объема муниципальной услуги, в пределах которых муниципальное задание считается выполненным. </w:t>
      </w:r>
    </w:p>
    <w:p w:rsidR="00A51731" w:rsidRPr="00244150" w:rsidRDefault="00A51731" w:rsidP="00244150">
      <w:pPr>
        <w:pStyle w:val="ac"/>
        <w:spacing w:after="0" w:line="240" w:lineRule="auto"/>
        <w:ind w:firstLine="709"/>
        <w:jc w:val="both"/>
        <w:rPr>
          <w:rFonts w:ascii="Times New Roman" w:hAnsi="Times New Roman" w:cs="Times New Roman"/>
          <w:sz w:val="24"/>
          <w:szCs w:val="24"/>
        </w:rPr>
      </w:pPr>
      <w:r w:rsidRPr="00244150">
        <w:rPr>
          <w:rFonts w:ascii="Times New Roman" w:hAnsi="Times New Roman" w:cs="Times New Roman"/>
          <w:sz w:val="24"/>
          <w:szCs w:val="24"/>
        </w:rPr>
        <w:t>4. Управлению образования Нерюнгринского района провести работу с Министерством образования и науки Республики Саха (Якутия) по возврату средств, направленных из бюджета Нерюнгринского района на выплату за классное руководство.</w:t>
      </w:r>
    </w:p>
    <w:p w:rsidR="00A51731" w:rsidRPr="00244150" w:rsidRDefault="00A51731" w:rsidP="00244150">
      <w:pPr>
        <w:pStyle w:val="ac"/>
        <w:spacing w:after="0" w:line="240" w:lineRule="auto"/>
        <w:ind w:firstLine="709"/>
        <w:jc w:val="both"/>
        <w:rPr>
          <w:rFonts w:ascii="Times New Roman" w:hAnsi="Times New Roman" w:cs="Times New Roman"/>
          <w:sz w:val="24"/>
          <w:szCs w:val="24"/>
        </w:rPr>
      </w:pPr>
      <w:r w:rsidRPr="00244150">
        <w:rPr>
          <w:rFonts w:ascii="Times New Roman" w:hAnsi="Times New Roman" w:cs="Times New Roman"/>
          <w:sz w:val="24"/>
          <w:szCs w:val="24"/>
        </w:rPr>
        <w:t xml:space="preserve">5. Управлению образования Нерюнгринского района провести возврат субсидий, неправомерно (в завышенном размере) перечисленных подведомственным учреждениям, в связи с применением неверных показателей при расчете суммы субсидии (количество учеников).  </w:t>
      </w:r>
    </w:p>
    <w:p w:rsidR="00A51731" w:rsidRPr="00244150" w:rsidRDefault="00A51731" w:rsidP="00244150">
      <w:pPr>
        <w:spacing w:after="0" w:line="240" w:lineRule="auto"/>
        <w:ind w:firstLine="709"/>
        <w:jc w:val="both"/>
        <w:rPr>
          <w:rFonts w:ascii="Times New Roman" w:hAnsi="Times New Roman" w:cs="Times New Roman"/>
          <w:bCs/>
          <w:sz w:val="24"/>
          <w:szCs w:val="24"/>
        </w:rPr>
      </w:pPr>
      <w:r w:rsidRPr="00244150">
        <w:rPr>
          <w:rFonts w:ascii="Times New Roman" w:hAnsi="Times New Roman" w:cs="Times New Roman"/>
          <w:bCs/>
          <w:sz w:val="24"/>
          <w:szCs w:val="24"/>
        </w:rPr>
        <w:t>6.</w:t>
      </w:r>
      <w:r w:rsidRPr="00244150">
        <w:rPr>
          <w:rFonts w:ascii="Times New Roman" w:hAnsi="Times New Roman" w:cs="Times New Roman"/>
          <w:b/>
          <w:bCs/>
          <w:sz w:val="24"/>
          <w:szCs w:val="24"/>
        </w:rPr>
        <w:t xml:space="preserve"> </w:t>
      </w:r>
      <w:r w:rsidRPr="00244150">
        <w:rPr>
          <w:rFonts w:ascii="Times New Roman" w:hAnsi="Times New Roman" w:cs="Times New Roman"/>
          <w:bCs/>
          <w:sz w:val="24"/>
          <w:szCs w:val="24"/>
        </w:rPr>
        <w:t>Нерюнгринской районной администрации:</w:t>
      </w:r>
    </w:p>
    <w:p w:rsidR="00A51731" w:rsidRPr="00244150" w:rsidRDefault="00A51731" w:rsidP="00A51731">
      <w:pPr>
        <w:spacing w:after="0" w:line="240" w:lineRule="auto"/>
        <w:jc w:val="both"/>
        <w:rPr>
          <w:rFonts w:ascii="Times New Roman" w:eastAsia="Times New Roman" w:hAnsi="Times New Roman" w:cs="Times New Roman"/>
          <w:sz w:val="24"/>
          <w:szCs w:val="24"/>
        </w:rPr>
      </w:pPr>
      <w:r w:rsidRPr="00244150">
        <w:rPr>
          <w:rFonts w:ascii="Times New Roman" w:hAnsi="Times New Roman" w:cs="Times New Roman"/>
          <w:bCs/>
          <w:sz w:val="24"/>
          <w:szCs w:val="24"/>
        </w:rPr>
        <w:t xml:space="preserve">- предоставить в Контрольно-счетную палату </w:t>
      </w:r>
      <w:r w:rsidRPr="00244150">
        <w:rPr>
          <w:rFonts w:ascii="Times New Roman" w:hAnsi="Times New Roman" w:cs="Times New Roman"/>
          <w:sz w:val="24"/>
          <w:szCs w:val="24"/>
        </w:rPr>
        <w:t>оценку эффективности реализации муниципальных целевых программ муниципального образования «Нерюнгринский район»</w:t>
      </w:r>
      <w:r w:rsidRPr="00244150">
        <w:rPr>
          <w:rFonts w:ascii="Times New Roman" w:eastAsia="Times New Roman" w:hAnsi="Times New Roman" w:cs="Times New Roman"/>
          <w:sz w:val="24"/>
          <w:szCs w:val="24"/>
        </w:rPr>
        <w:t>;</w:t>
      </w:r>
    </w:p>
    <w:p w:rsidR="00A51731" w:rsidRPr="00244150" w:rsidRDefault="00A51731" w:rsidP="00A51731">
      <w:pPr>
        <w:spacing w:after="0" w:line="240" w:lineRule="auto"/>
        <w:jc w:val="both"/>
        <w:rPr>
          <w:rFonts w:ascii="Times New Roman" w:hAnsi="Times New Roman" w:cs="Times New Roman"/>
          <w:sz w:val="24"/>
          <w:szCs w:val="24"/>
        </w:rPr>
      </w:pPr>
      <w:r w:rsidRPr="00244150">
        <w:rPr>
          <w:rFonts w:ascii="Times New Roman" w:hAnsi="Times New Roman" w:cs="Times New Roman"/>
          <w:sz w:val="24"/>
          <w:szCs w:val="24"/>
        </w:rPr>
        <w:t>- привести нормативные документы, а также документы, регулирующие управление муниципальным имуществом в соответствие законодательству.</w:t>
      </w:r>
    </w:p>
    <w:p w:rsidR="00A51731" w:rsidRPr="00244150" w:rsidRDefault="00A51731" w:rsidP="00244150">
      <w:pPr>
        <w:spacing w:after="0" w:line="240" w:lineRule="auto"/>
        <w:ind w:firstLine="709"/>
        <w:jc w:val="both"/>
        <w:rPr>
          <w:rFonts w:ascii="Times New Roman" w:hAnsi="Times New Roman" w:cs="Times New Roman"/>
          <w:sz w:val="24"/>
          <w:szCs w:val="24"/>
        </w:rPr>
      </w:pPr>
      <w:r w:rsidRPr="00244150">
        <w:rPr>
          <w:rFonts w:ascii="Times New Roman" w:hAnsi="Times New Roman" w:cs="Times New Roman"/>
          <w:sz w:val="24"/>
          <w:szCs w:val="24"/>
        </w:rPr>
        <w:t>7. ГРБС (отраслевым управлениям) усилить контроль над выполнением муниципальных заданий муниципальными учреждениями в соответствии с Постановлением Нерюнгринской районной администрации Республики Саха (Якутия) от 21.08.2015 № 1409 «О порядке формирования муниципального задания на оказание муниципальных услуг (выполнение работ) в отношении муниципальных учреждений и финансовом обеспечении выполнения муниципального задания».</w:t>
      </w:r>
    </w:p>
    <w:p w:rsidR="00A51731" w:rsidRPr="00244150" w:rsidRDefault="00A51731" w:rsidP="00244150">
      <w:pPr>
        <w:spacing w:after="0" w:line="240" w:lineRule="auto"/>
        <w:ind w:firstLine="709"/>
        <w:jc w:val="both"/>
        <w:rPr>
          <w:rFonts w:ascii="Times New Roman" w:hAnsi="Times New Roman" w:cs="Times New Roman"/>
          <w:bCs/>
          <w:sz w:val="24"/>
          <w:szCs w:val="24"/>
        </w:rPr>
      </w:pPr>
      <w:r w:rsidRPr="00244150">
        <w:rPr>
          <w:rFonts w:ascii="Times New Roman" w:hAnsi="Times New Roman" w:cs="Times New Roman"/>
          <w:bCs/>
          <w:sz w:val="24"/>
          <w:szCs w:val="24"/>
        </w:rPr>
        <w:t xml:space="preserve">8. Бюджетным учреждениям, подведомственным Муниципальному Казенному учреждению «Управление образования Нерюнгринского района» своевременно вносить изменения в План финансово-хозяйственной деятельности в соответствии с Постановлением Нерюнгринской районной администрации от 29.11.2019 № 1921 «Об утверждении Порядка составления и утверждения плана финансово-хозяйственной деятельности муниципального учреждения </w:t>
      </w:r>
      <w:r w:rsidR="009E3326" w:rsidRPr="00244150">
        <w:rPr>
          <w:rFonts w:ascii="Times New Roman" w:hAnsi="Times New Roman" w:cs="Times New Roman"/>
          <w:bCs/>
          <w:sz w:val="24"/>
          <w:szCs w:val="24"/>
        </w:rPr>
        <w:t>МР «Нерюнгринский район»</w:t>
      </w:r>
      <w:r w:rsidRPr="00244150">
        <w:rPr>
          <w:rFonts w:ascii="Times New Roman" w:hAnsi="Times New Roman" w:cs="Times New Roman"/>
          <w:bCs/>
          <w:sz w:val="24"/>
          <w:szCs w:val="24"/>
        </w:rPr>
        <w:t>.</w:t>
      </w:r>
    </w:p>
    <w:p w:rsidR="00A51731" w:rsidRPr="00244150" w:rsidRDefault="00A51731" w:rsidP="00244150">
      <w:pPr>
        <w:spacing w:after="0" w:line="240" w:lineRule="auto"/>
        <w:ind w:firstLine="709"/>
        <w:jc w:val="both"/>
        <w:rPr>
          <w:rFonts w:ascii="Times New Roman" w:hAnsi="Times New Roman" w:cs="Times New Roman"/>
          <w:bCs/>
          <w:sz w:val="24"/>
          <w:szCs w:val="24"/>
        </w:rPr>
      </w:pPr>
      <w:r w:rsidRPr="00244150">
        <w:rPr>
          <w:rFonts w:ascii="Times New Roman" w:hAnsi="Times New Roman" w:cs="Times New Roman"/>
          <w:bCs/>
          <w:sz w:val="24"/>
          <w:szCs w:val="24"/>
        </w:rPr>
        <w:t>9.</w:t>
      </w:r>
      <w:r w:rsidRPr="00244150">
        <w:rPr>
          <w:rFonts w:ascii="Times New Roman" w:hAnsi="Times New Roman" w:cs="Times New Roman"/>
          <w:b/>
          <w:bCs/>
          <w:sz w:val="24"/>
          <w:szCs w:val="24"/>
        </w:rPr>
        <w:t xml:space="preserve"> </w:t>
      </w:r>
      <w:r w:rsidRPr="00244150">
        <w:rPr>
          <w:rFonts w:ascii="Times New Roman" w:hAnsi="Times New Roman" w:cs="Times New Roman"/>
          <w:bCs/>
          <w:sz w:val="24"/>
          <w:szCs w:val="24"/>
        </w:rPr>
        <w:t xml:space="preserve">Ответственным исполнителям муниципальных программ муниципального образования «Нерюнгринский район» необходимо: </w:t>
      </w:r>
    </w:p>
    <w:p w:rsidR="00A51731" w:rsidRPr="00244150" w:rsidRDefault="00A51731" w:rsidP="00A51731">
      <w:pPr>
        <w:spacing w:after="0" w:line="240" w:lineRule="auto"/>
        <w:jc w:val="both"/>
        <w:rPr>
          <w:rFonts w:ascii="Times New Roman" w:hAnsi="Times New Roman" w:cs="Times New Roman"/>
          <w:bCs/>
          <w:sz w:val="24"/>
          <w:szCs w:val="24"/>
        </w:rPr>
      </w:pPr>
      <w:r w:rsidRPr="00244150">
        <w:rPr>
          <w:rFonts w:ascii="Times New Roman" w:hAnsi="Times New Roman" w:cs="Times New Roman"/>
          <w:bCs/>
          <w:sz w:val="24"/>
          <w:szCs w:val="24"/>
        </w:rPr>
        <w:t>-  в</w:t>
      </w:r>
      <w:r w:rsidRPr="00244150">
        <w:rPr>
          <w:rFonts w:ascii="Times New Roman" w:hAnsi="Times New Roman" w:cs="Times New Roman"/>
          <w:b/>
          <w:bCs/>
          <w:sz w:val="24"/>
          <w:szCs w:val="24"/>
        </w:rPr>
        <w:t xml:space="preserve"> </w:t>
      </w:r>
      <w:r w:rsidRPr="00244150">
        <w:rPr>
          <w:rFonts w:ascii="Times New Roman" w:hAnsi="Times New Roman" w:cs="Times New Roman"/>
          <w:bCs/>
          <w:sz w:val="24"/>
          <w:szCs w:val="24"/>
        </w:rPr>
        <w:t xml:space="preserve">соответствии с Постановлением Нерюнгринской районной администрации Республики Саха (Якутия) от 26.03.2018 № 451 «Об утверждении Порядка разработки, утверждения и реализации муниципальных программ муниципального образования «Нерюнгринский район» </w:t>
      </w:r>
      <w:r w:rsidRPr="00244150">
        <w:rPr>
          <w:rFonts w:ascii="Times New Roman" w:hAnsi="Times New Roman" w:cs="Times New Roman"/>
          <w:sz w:val="24"/>
          <w:szCs w:val="24"/>
        </w:rPr>
        <w:t xml:space="preserve">приводить программы в соответствие с решением о бюджете Нерюнгринского района </w:t>
      </w:r>
      <w:r w:rsidRPr="00244150">
        <w:rPr>
          <w:rFonts w:ascii="Times New Roman" w:hAnsi="Times New Roman" w:cs="Times New Roman"/>
          <w:sz w:val="24"/>
          <w:szCs w:val="24"/>
        </w:rPr>
        <w:lastRenderedPageBreak/>
        <w:t>не позднее трех месяцев со дня вступления его в силу. О</w:t>
      </w:r>
      <w:r w:rsidRPr="00244150">
        <w:rPr>
          <w:rFonts w:ascii="Times New Roman" w:hAnsi="Times New Roman" w:cs="Times New Roman"/>
          <w:bCs/>
          <w:sz w:val="24"/>
          <w:szCs w:val="24"/>
        </w:rPr>
        <w:t>рганизовать более качественный контроль, за выполнением целевых индикаторов, указанных в муниципальных целевых программах;</w:t>
      </w:r>
    </w:p>
    <w:p w:rsidR="00A51731" w:rsidRPr="00950F54" w:rsidRDefault="00A51731" w:rsidP="00A51731">
      <w:pPr>
        <w:spacing w:after="0" w:line="240" w:lineRule="auto"/>
        <w:jc w:val="both"/>
        <w:rPr>
          <w:rFonts w:ascii="Times New Roman" w:hAnsi="Times New Roman"/>
          <w:bCs/>
          <w:spacing w:val="3"/>
          <w:sz w:val="24"/>
          <w:szCs w:val="24"/>
        </w:rPr>
      </w:pPr>
      <w:r w:rsidRPr="0021069B">
        <w:rPr>
          <w:rFonts w:ascii="Times New Roman" w:hAnsi="Times New Roman"/>
          <w:bCs/>
          <w:spacing w:val="3"/>
          <w:sz w:val="24"/>
          <w:szCs w:val="24"/>
        </w:rPr>
        <w:t xml:space="preserve">- </w:t>
      </w:r>
      <w:r w:rsidRPr="0021069B">
        <w:rPr>
          <w:rFonts w:ascii="Times New Roman" w:hAnsi="Times New Roman"/>
          <w:sz w:val="24"/>
          <w:szCs w:val="24"/>
        </w:rPr>
        <w:t>ГРБС</w:t>
      </w:r>
      <w:r w:rsidRPr="0021069B">
        <w:rPr>
          <w:rFonts w:ascii="Times New Roman" w:hAnsi="Times New Roman"/>
          <w:bCs/>
          <w:spacing w:val="3"/>
          <w:sz w:val="24"/>
          <w:szCs w:val="24"/>
        </w:rPr>
        <w:t xml:space="preserve"> необходимо обеспечить увязку объема финансирования, </w:t>
      </w:r>
      <w:r w:rsidRPr="0021069B">
        <w:rPr>
          <w:rFonts w:ascii="Times New Roman" w:hAnsi="Times New Roman"/>
          <w:sz w:val="24"/>
          <w:szCs w:val="24"/>
        </w:rPr>
        <w:t>предусмотренного на реализацию муниципальных программ</w:t>
      </w:r>
      <w:r w:rsidRPr="0021069B">
        <w:rPr>
          <w:rFonts w:ascii="Times New Roman" w:hAnsi="Times New Roman"/>
          <w:bCs/>
          <w:spacing w:val="3"/>
          <w:sz w:val="24"/>
          <w:szCs w:val="24"/>
        </w:rPr>
        <w:t xml:space="preserve"> с целевыми показателями (индикаторами) по муниципальны</w:t>
      </w:r>
      <w:r w:rsidR="00244150">
        <w:rPr>
          <w:rFonts w:ascii="Times New Roman" w:hAnsi="Times New Roman"/>
          <w:bCs/>
          <w:spacing w:val="3"/>
          <w:sz w:val="24"/>
          <w:szCs w:val="24"/>
        </w:rPr>
        <w:t>м</w:t>
      </w:r>
      <w:r w:rsidRPr="0021069B">
        <w:rPr>
          <w:rFonts w:ascii="Times New Roman" w:hAnsi="Times New Roman"/>
          <w:bCs/>
          <w:spacing w:val="3"/>
          <w:sz w:val="24"/>
          <w:szCs w:val="24"/>
        </w:rPr>
        <w:t xml:space="preserve"> программам.</w:t>
      </w:r>
    </w:p>
    <w:p w:rsidR="006D4C01" w:rsidRPr="00A93A88" w:rsidRDefault="006D4C01" w:rsidP="00A51731">
      <w:pPr>
        <w:pStyle w:val="31"/>
        <w:shd w:val="clear" w:color="auto" w:fill="auto"/>
        <w:spacing w:before="0" w:line="240" w:lineRule="auto"/>
        <w:ind w:right="20" w:firstLine="0"/>
        <w:jc w:val="both"/>
        <w:rPr>
          <w:sz w:val="24"/>
          <w:szCs w:val="24"/>
        </w:rPr>
      </w:pPr>
    </w:p>
    <w:p w:rsidR="00EE4FBB" w:rsidRPr="00244150" w:rsidRDefault="008333F4" w:rsidP="00244150">
      <w:pPr>
        <w:pStyle w:val="31"/>
        <w:shd w:val="clear" w:color="auto" w:fill="auto"/>
        <w:spacing w:before="0" w:line="240" w:lineRule="auto"/>
        <w:ind w:firstLine="0"/>
        <w:jc w:val="both"/>
        <w:rPr>
          <w:b/>
          <w:sz w:val="24"/>
          <w:szCs w:val="24"/>
        </w:rPr>
      </w:pPr>
      <w:r w:rsidRPr="00A93A88">
        <w:rPr>
          <w:sz w:val="24"/>
          <w:szCs w:val="24"/>
        </w:rPr>
        <w:tab/>
      </w:r>
      <w:r w:rsidR="001865EC" w:rsidRPr="00244150">
        <w:rPr>
          <w:b/>
          <w:sz w:val="24"/>
          <w:szCs w:val="24"/>
        </w:rPr>
        <w:t>2.</w:t>
      </w:r>
      <w:r w:rsidR="00D73C83" w:rsidRPr="00244150">
        <w:rPr>
          <w:b/>
          <w:sz w:val="24"/>
          <w:szCs w:val="24"/>
        </w:rPr>
        <w:t>2</w:t>
      </w:r>
      <w:r w:rsidR="001865EC" w:rsidRPr="00244150">
        <w:rPr>
          <w:b/>
          <w:sz w:val="24"/>
          <w:szCs w:val="24"/>
        </w:rPr>
        <w:t xml:space="preserve">. </w:t>
      </w:r>
      <w:r w:rsidR="00D73C83" w:rsidRPr="00244150">
        <w:rPr>
          <w:b/>
          <w:sz w:val="24"/>
          <w:szCs w:val="24"/>
        </w:rPr>
        <w:t>Финансово-экономическая экспертиза проектов нормативных актов</w:t>
      </w:r>
    </w:p>
    <w:p w:rsidR="00876BA2" w:rsidRPr="00244150" w:rsidRDefault="00712627" w:rsidP="00244150">
      <w:pPr>
        <w:spacing w:after="0" w:line="240" w:lineRule="auto"/>
        <w:ind w:firstLine="709"/>
        <w:jc w:val="both"/>
        <w:rPr>
          <w:rFonts w:ascii="Times New Roman" w:eastAsia="Times New Roman" w:hAnsi="Times New Roman" w:cs="Times New Roman"/>
          <w:sz w:val="24"/>
          <w:szCs w:val="24"/>
        </w:rPr>
      </w:pPr>
      <w:r w:rsidRPr="00244150">
        <w:rPr>
          <w:rFonts w:ascii="Times New Roman" w:hAnsi="Times New Roman" w:cs="Times New Roman"/>
          <w:sz w:val="24"/>
          <w:szCs w:val="24"/>
        </w:rPr>
        <w:t>В отчетном периоде традиционно большое внимание уделялось проведению финансово-экономической экспертизы проектов</w:t>
      </w:r>
      <w:r w:rsidRPr="00244150">
        <w:rPr>
          <w:rFonts w:ascii="Times New Roman" w:eastAsia="Times New Roman" w:hAnsi="Times New Roman" w:cs="Times New Roman"/>
          <w:sz w:val="24"/>
          <w:szCs w:val="24"/>
        </w:rPr>
        <w:t xml:space="preserve"> нормативных актов. </w:t>
      </w:r>
      <w:r w:rsidR="00876BA2" w:rsidRPr="00244150">
        <w:rPr>
          <w:rFonts w:ascii="Times New Roman" w:eastAsia="Times New Roman" w:hAnsi="Times New Roman" w:cs="Times New Roman"/>
          <w:sz w:val="24"/>
          <w:szCs w:val="24"/>
        </w:rPr>
        <w:t xml:space="preserve">Проведено </w:t>
      </w:r>
      <w:r w:rsidR="00680658" w:rsidRPr="00244150">
        <w:rPr>
          <w:rFonts w:ascii="Times New Roman" w:eastAsia="Times New Roman" w:hAnsi="Times New Roman" w:cs="Times New Roman"/>
          <w:sz w:val="24"/>
          <w:szCs w:val="24"/>
        </w:rPr>
        <w:t>1</w:t>
      </w:r>
      <w:r w:rsidR="002A6BCC" w:rsidRPr="00244150">
        <w:rPr>
          <w:rFonts w:ascii="Times New Roman" w:eastAsia="Times New Roman" w:hAnsi="Times New Roman" w:cs="Times New Roman"/>
          <w:sz w:val="24"/>
          <w:szCs w:val="24"/>
        </w:rPr>
        <w:t>40</w:t>
      </w:r>
      <w:r w:rsidR="00D73C83" w:rsidRPr="00244150">
        <w:rPr>
          <w:rFonts w:ascii="Times New Roman" w:eastAsia="Times New Roman" w:hAnsi="Times New Roman" w:cs="Times New Roman"/>
          <w:sz w:val="24"/>
          <w:szCs w:val="24"/>
        </w:rPr>
        <w:t xml:space="preserve"> финансово-экономических экспертиз</w:t>
      </w:r>
      <w:r w:rsidR="003E5CF1" w:rsidRPr="00244150">
        <w:rPr>
          <w:rFonts w:ascii="Times New Roman" w:eastAsia="Times New Roman" w:hAnsi="Times New Roman" w:cs="Times New Roman"/>
          <w:sz w:val="24"/>
          <w:szCs w:val="24"/>
        </w:rPr>
        <w:t>ы</w:t>
      </w:r>
      <w:r w:rsidR="00D73C83" w:rsidRPr="00244150">
        <w:rPr>
          <w:rFonts w:ascii="Times New Roman" w:eastAsia="Times New Roman" w:hAnsi="Times New Roman" w:cs="Times New Roman"/>
          <w:sz w:val="24"/>
          <w:szCs w:val="24"/>
        </w:rPr>
        <w:t xml:space="preserve"> проектов муниципальных правовых актов в части, касающейся расходных обязательств муниципального образования</w:t>
      </w:r>
      <w:r w:rsidR="00876BA2" w:rsidRPr="00244150">
        <w:rPr>
          <w:rFonts w:ascii="Times New Roman" w:eastAsia="Times New Roman" w:hAnsi="Times New Roman" w:cs="Times New Roman"/>
          <w:sz w:val="24"/>
          <w:szCs w:val="24"/>
        </w:rPr>
        <w:t>,</w:t>
      </w:r>
      <w:r w:rsidR="00D73C83" w:rsidRPr="00244150">
        <w:rPr>
          <w:rFonts w:ascii="Times New Roman" w:eastAsia="Times New Roman" w:hAnsi="Times New Roman" w:cs="Times New Roman"/>
          <w:sz w:val="24"/>
          <w:szCs w:val="24"/>
        </w:rPr>
        <w:t xml:space="preserve"> а также муниципальных программ, </w:t>
      </w:r>
      <w:r w:rsidR="00876BA2" w:rsidRPr="00244150">
        <w:rPr>
          <w:rFonts w:ascii="Times New Roman" w:eastAsia="Times New Roman" w:hAnsi="Times New Roman" w:cs="Times New Roman"/>
          <w:sz w:val="24"/>
          <w:szCs w:val="24"/>
        </w:rPr>
        <w:t>которые были направлены на обеспечение единой системы контроля, реализуемого на трех последовательных стадиях:</w:t>
      </w:r>
    </w:p>
    <w:p w:rsidR="00876BA2" w:rsidRPr="00244150" w:rsidRDefault="00876BA2" w:rsidP="00244150">
      <w:pPr>
        <w:spacing w:after="0" w:line="240" w:lineRule="auto"/>
        <w:jc w:val="both"/>
        <w:rPr>
          <w:rFonts w:ascii="Times New Roman" w:eastAsia="Times New Roman" w:hAnsi="Times New Roman" w:cs="Times New Roman"/>
          <w:sz w:val="24"/>
          <w:szCs w:val="24"/>
        </w:rPr>
      </w:pPr>
      <w:r w:rsidRPr="00244150">
        <w:rPr>
          <w:rFonts w:ascii="Times New Roman" w:eastAsia="Times New Roman" w:hAnsi="Times New Roman" w:cs="Times New Roman"/>
          <w:sz w:val="24"/>
          <w:szCs w:val="24"/>
        </w:rPr>
        <w:t xml:space="preserve">- предварительного контроля (экспертиза проектов муниципальных правовых актов </w:t>
      </w:r>
      <w:r w:rsidR="009E3326" w:rsidRPr="00244150">
        <w:rPr>
          <w:rFonts w:ascii="Times New Roman" w:eastAsia="Times New Roman" w:hAnsi="Times New Roman" w:cs="Times New Roman"/>
          <w:sz w:val="24"/>
          <w:szCs w:val="24"/>
        </w:rPr>
        <w:t>МР «Нерюнгринский район»</w:t>
      </w:r>
      <w:r w:rsidRPr="00244150">
        <w:rPr>
          <w:rFonts w:ascii="Times New Roman" w:eastAsia="Times New Roman" w:hAnsi="Times New Roman" w:cs="Times New Roman"/>
          <w:sz w:val="24"/>
          <w:szCs w:val="24"/>
        </w:rPr>
        <w:t>);</w:t>
      </w:r>
    </w:p>
    <w:p w:rsidR="00876BA2" w:rsidRPr="00244150" w:rsidRDefault="00876BA2" w:rsidP="00244150">
      <w:pPr>
        <w:spacing w:after="0" w:line="240" w:lineRule="auto"/>
        <w:jc w:val="both"/>
        <w:rPr>
          <w:rFonts w:ascii="Times New Roman" w:eastAsia="Times New Roman" w:hAnsi="Times New Roman" w:cs="Times New Roman"/>
          <w:sz w:val="24"/>
          <w:szCs w:val="24"/>
        </w:rPr>
      </w:pPr>
      <w:r w:rsidRPr="00244150">
        <w:rPr>
          <w:rFonts w:ascii="Times New Roman" w:eastAsia="Times New Roman" w:hAnsi="Times New Roman" w:cs="Times New Roman"/>
          <w:sz w:val="24"/>
          <w:szCs w:val="24"/>
        </w:rPr>
        <w:t xml:space="preserve">- оперативного (текущего) контроля (контроль за исполнением бюджета </w:t>
      </w:r>
      <w:r w:rsidR="009E3326" w:rsidRPr="00244150">
        <w:rPr>
          <w:rFonts w:ascii="Times New Roman" w:eastAsia="Times New Roman" w:hAnsi="Times New Roman" w:cs="Times New Roman"/>
          <w:sz w:val="24"/>
          <w:szCs w:val="24"/>
        </w:rPr>
        <w:t>МР «Нерюнгринский район»</w:t>
      </w:r>
      <w:r w:rsidRPr="00244150">
        <w:rPr>
          <w:rFonts w:ascii="Times New Roman" w:eastAsia="Times New Roman" w:hAnsi="Times New Roman" w:cs="Times New Roman"/>
          <w:sz w:val="24"/>
          <w:szCs w:val="24"/>
        </w:rPr>
        <w:t xml:space="preserve">, внесения изменений в бюджет, рассмотрение отдельных вопросов бюджета </w:t>
      </w:r>
      <w:r w:rsidR="009E3326" w:rsidRPr="00244150">
        <w:rPr>
          <w:rFonts w:ascii="Times New Roman" w:eastAsia="Times New Roman" w:hAnsi="Times New Roman" w:cs="Times New Roman"/>
          <w:sz w:val="24"/>
          <w:szCs w:val="24"/>
        </w:rPr>
        <w:t>МР «Нерюнгринский район»</w:t>
      </w:r>
      <w:r w:rsidRPr="00244150">
        <w:rPr>
          <w:rFonts w:ascii="Times New Roman" w:eastAsia="Times New Roman" w:hAnsi="Times New Roman" w:cs="Times New Roman"/>
          <w:sz w:val="24"/>
          <w:szCs w:val="24"/>
        </w:rPr>
        <w:t xml:space="preserve"> на заседаниях комиссий Нерюнгринск</w:t>
      </w:r>
      <w:r w:rsidR="00244150">
        <w:rPr>
          <w:rFonts w:ascii="Times New Roman" w:eastAsia="Times New Roman" w:hAnsi="Times New Roman" w:cs="Times New Roman"/>
          <w:sz w:val="24"/>
          <w:szCs w:val="24"/>
        </w:rPr>
        <w:t>ого районного Совета депутатов).</w:t>
      </w:r>
    </w:p>
    <w:p w:rsidR="00876BA2" w:rsidRPr="00A93A88" w:rsidRDefault="00876BA2" w:rsidP="00244150">
      <w:pPr>
        <w:spacing w:after="0" w:line="240" w:lineRule="auto"/>
        <w:ind w:firstLine="709"/>
        <w:jc w:val="both"/>
        <w:rPr>
          <w:rFonts w:ascii="Times New Roman" w:eastAsia="Times New Roman" w:hAnsi="Times New Roman" w:cs="Times New Roman"/>
          <w:sz w:val="24"/>
          <w:szCs w:val="24"/>
        </w:rPr>
      </w:pPr>
      <w:r w:rsidRPr="00244150">
        <w:rPr>
          <w:rFonts w:ascii="Times New Roman" w:eastAsia="Times New Roman" w:hAnsi="Times New Roman" w:cs="Times New Roman"/>
          <w:sz w:val="24"/>
          <w:szCs w:val="24"/>
        </w:rPr>
        <w:t xml:space="preserve">Важнейшей составной частью экспертно-аналитической деятельности является экспертиза проектов решений Нерюнгринского районного Совета депутатов, муниципальных программ и иных муниципальных правовых актов </w:t>
      </w:r>
      <w:r w:rsidR="009E3326" w:rsidRPr="00244150">
        <w:rPr>
          <w:rFonts w:ascii="Times New Roman" w:eastAsia="Times New Roman" w:hAnsi="Times New Roman" w:cs="Times New Roman"/>
          <w:sz w:val="24"/>
          <w:szCs w:val="24"/>
        </w:rPr>
        <w:t>МР «Нерюнгринский район»</w:t>
      </w:r>
      <w:r w:rsidRPr="00244150">
        <w:rPr>
          <w:rFonts w:ascii="Times New Roman" w:eastAsia="Times New Roman" w:hAnsi="Times New Roman" w:cs="Times New Roman"/>
          <w:sz w:val="24"/>
          <w:szCs w:val="24"/>
        </w:rPr>
        <w:t xml:space="preserve">, затрагивающих вопросы бюджета </w:t>
      </w:r>
      <w:r w:rsidR="009E3326" w:rsidRPr="00244150">
        <w:rPr>
          <w:rFonts w:ascii="Times New Roman" w:eastAsia="Times New Roman" w:hAnsi="Times New Roman" w:cs="Times New Roman"/>
          <w:sz w:val="24"/>
          <w:szCs w:val="24"/>
        </w:rPr>
        <w:t>МР «Нерюнгринский район»</w:t>
      </w:r>
      <w:r w:rsidRPr="00244150">
        <w:rPr>
          <w:rFonts w:ascii="Times New Roman" w:eastAsia="Times New Roman" w:hAnsi="Times New Roman" w:cs="Times New Roman"/>
          <w:sz w:val="24"/>
          <w:szCs w:val="24"/>
        </w:rPr>
        <w:t xml:space="preserve"> и муниципального имущества, а также подготовка аналитических материалов по вопросам внешнего муниципального финансового контроля.</w:t>
      </w:r>
    </w:p>
    <w:p w:rsidR="007F541C" w:rsidRPr="00A93A88" w:rsidRDefault="007F541C" w:rsidP="00876BA2">
      <w:pPr>
        <w:spacing w:after="0" w:line="240" w:lineRule="auto"/>
        <w:ind w:firstLine="709"/>
        <w:jc w:val="both"/>
        <w:rPr>
          <w:rFonts w:ascii="Times New Roman" w:hAnsi="Times New Roman" w:cs="Times New Roman"/>
          <w:b/>
          <w:sz w:val="24"/>
          <w:szCs w:val="24"/>
        </w:rPr>
      </w:pPr>
    </w:p>
    <w:p w:rsidR="00876BA2" w:rsidRPr="00244150" w:rsidRDefault="008333F4" w:rsidP="00244150">
      <w:pPr>
        <w:spacing w:after="0" w:line="240" w:lineRule="auto"/>
        <w:ind w:firstLine="709"/>
        <w:jc w:val="both"/>
        <w:rPr>
          <w:rFonts w:ascii="Times New Roman" w:eastAsia="Times New Roman" w:hAnsi="Times New Roman" w:cs="Times New Roman"/>
          <w:sz w:val="24"/>
          <w:szCs w:val="24"/>
        </w:rPr>
      </w:pPr>
      <w:r w:rsidRPr="00244150">
        <w:rPr>
          <w:rFonts w:ascii="Times New Roman" w:hAnsi="Times New Roman" w:cs="Times New Roman"/>
          <w:b/>
          <w:sz w:val="24"/>
          <w:szCs w:val="24"/>
        </w:rPr>
        <w:t xml:space="preserve">2.2.1. </w:t>
      </w:r>
      <w:r w:rsidR="007F541C" w:rsidRPr="00244150">
        <w:rPr>
          <w:rFonts w:ascii="Times New Roman" w:hAnsi="Times New Roman" w:cs="Times New Roman"/>
          <w:b/>
          <w:sz w:val="24"/>
          <w:szCs w:val="24"/>
        </w:rPr>
        <w:t xml:space="preserve">Экспертиза проекта решения </w:t>
      </w:r>
      <w:r w:rsidRPr="00244150">
        <w:rPr>
          <w:rFonts w:ascii="Times New Roman" w:hAnsi="Times New Roman" w:cs="Times New Roman"/>
          <w:b/>
          <w:sz w:val="24"/>
          <w:szCs w:val="24"/>
        </w:rPr>
        <w:t>Нерюнгринского районного Совета депутатов «О</w:t>
      </w:r>
      <w:r w:rsidR="007F541C" w:rsidRPr="00244150">
        <w:rPr>
          <w:rFonts w:ascii="Times New Roman" w:hAnsi="Times New Roman" w:cs="Times New Roman"/>
          <w:b/>
          <w:sz w:val="24"/>
          <w:szCs w:val="24"/>
        </w:rPr>
        <w:t xml:space="preserve"> бюджете Нерюнгринского района на </w:t>
      </w:r>
      <w:r w:rsidR="00863953" w:rsidRPr="00244150">
        <w:rPr>
          <w:rFonts w:ascii="Times New Roman" w:hAnsi="Times New Roman" w:cs="Times New Roman"/>
          <w:b/>
          <w:sz w:val="24"/>
          <w:szCs w:val="24"/>
        </w:rPr>
        <w:t>202</w:t>
      </w:r>
      <w:r w:rsidR="006A2AA3" w:rsidRPr="00244150">
        <w:rPr>
          <w:rFonts w:ascii="Times New Roman" w:hAnsi="Times New Roman" w:cs="Times New Roman"/>
          <w:b/>
          <w:sz w:val="24"/>
          <w:szCs w:val="24"/>
        </w:rPr>
        <w:t>5</w:t>
      </w:r>
      <w:r w:rsidR="007F541C" w:rsidRPr="00244150">
        <w:rPr>
          <w:rFonts w:ascii="Times New Roman" w:hAnsi="Times New Roman" w:cs="Times New Roman"/>
          <w:b/>
          <w:sz w:val="24"/>
          <w:szCs w:val="24"/>
        </w:rPr>
        <w:t xml:space="preserve"> год и плановый период 20</w:t>
      </w:r>
      <w:r w:rsidR="004B60FC" w:rsidRPr="00244150">
        <w:rPr>
          <w:rFonts w:ascii="Times New Roman" w:hAnsi="Times New Roman" w:cs="Times New Roman"/>
          <w:b/>
          <w:sz w:val="24"/>
          <w:szCs w:val="24"/>
        </w:rPr>
        <w:t>2</w:t>
      </w:r>
      <w:r w:rsidR="006A2AA3" w:rsidRPr="00244150">
        <w:rPr>
          <w:rFonts w:ascii="Times New Roman" w:hAnsi="Times New Roman" w:cs="Times New Roman"/>
          <w:b/>
          <w:sz w:val="24"/>
          <w:szCs w:val="24"/>
        </w:rPr>
        <w:t>6</w:t>
      </w:r>
      <w:r w:rsidR="00680658" w:rsidRPr="00244150">
        <w:rPr>
          <w:rFonts w:ascii="Times New Roman" w:hAnsi="Times New Roman" w:cs="Times New Roman"/>
          <w:b/>
          <w:sz w:val="24"/>
          <w:szCs w:val="24"/>
        </w:rPr>
        <w:t xml:space="preserve"> и</w:t>
      </w:r>
      <w:r w:rsidR="007F541C" w:rsidRPr="00244150">
        <w:rPr>
          <w:rFonts w:ascii="Times New Roman" w:hAnsi="Times New Roman" w:cs="Times New Roman"/>
          <w:b/>
          <w:sz w:val="24"/>
          <w:szCs w:val="24"/>
        </w:rPr>
        <w:t xml:space="preserve"> 20</w:t>
      </w:r>
      <w:r w:rsidR="0011139D" w:rsidRPr="00244150">
        <w:rPr>
          <w:rFonts w:ascii="Times New Roman" w:hAnsi="Times New Roman" w:cs="Times New Roman"/>
          <w:b/>
          <w:sz w:val="24"/>
          <w:szCs w:val="24"/>
        </w:rPr>
        <w:t>2</w:t>
      </w:r>
      <w:r w:rsidR="006A2AA3" w:rsidRPr="00244150">
        <w:rPr>
          <w:rFonts w:ascii="Times New Roman" w:hAnsi="Times New Roman" w:cs="Times New Roman"/>
          <w:b/>
          <w:sz w:val="24"/>
          <w:szCs w:val="24"/>
        </w:rPr>
        <w:t>7</w:t>
      </w:r>
      <w:r w:rsidR="007F541C" w:rsidRPr="00244150">
        <w:rPr>
          <w:rFonts w:ascii="Times New Roman" w:hAnsi="Times New Roman" w:cs="Times New Roman"/>
          <w:b/>
          <w:sz w:val="24"/>
          <w:szCs w:val="24"/>
        </w:rPr>
        <w:t xml:space="preserve"> годов</w:t>
      </w:r>
      <w:r w:rsidRPr="00244150">
        <w:rPr>
          <w:rFonts w:ascii="Times New Roman" w:hAnsi="Times New Roman" w:cs="Times New Roman"/>
          <w:b/>
          <w:sz w:val="24"/>
          <w:szCs w:val="24"/>
        </w:rPr>
        <w:t>»</w:t>
      </w:r>
    </w:p>
    <w:p w:rsidR="00470BB5" w:rsidRPr="00244150" w:rsidRDefault="00470BB5" w:rsidP="00244150">
      <w:pPr>
        <w:pStyle w:val="Default"/>
        <w:ind w:firstLine="709"/>
        <w:jc w:val="both"/>
      </w:pPr>
      <w:r w:rsidRPr="00244150">
        <w:t xml:space="preserve">Проведение экспертизы проекта бюджета Нерюнгринского района является одним из наиболее важных вопросов в рамках предварительного контроля. </w:t>
      </w:r>
    </w:p>
    <w:p w:rsidR="00470BB5" w:rsidRPr="00244150" w:rsidRDefault="00470BB5" w:rsidP="00244150">
      <w:pPr>
        <w:spacing w:after="0" w:line="240" w:lineRule="auto"/>
        <w:ind w:firstLine="709"/>
        <w:jc w:val="both"/>
        <w:rPr>
          <w:rFonts w:ascii="Times New Roman" w:hAnsi="Times New Roman" w:cs="Times New Roman"/>
          <w:bCs/>
          <w:sz w:val="24"/>
          <w:szCs w:val="24"/>
        </w:rPr>
      </w:pPr>
      <w:r w:rsidRPr="00244150">
        <w:rPr>
          <w:rFonts w:ascii="Times New Roman" w:hAnsi="Times New Roman" w:cs="Times New Roman"/>
          <w:sz w:val="24"/>
          <w:szCs w:val="24"/>
        </w:rPr>
        <w:t>В отчетном периоде осуществлен анализ показателей проекта решения Нерюнгринского районного Совета депутатов «О бюджете Нерюнгринского района на 20</w:t>
      </w:r>
      <w:r w:rsidR="006D4C01" w:rsidRPr="00244150">
        <w:rPr>
          <w:rFonts w:ascii="Times New Roman" w:hAnsi="Times New Roman" w:cs="Times New Roman"/>
          <w:sz w:val="24"/>
          <w:szCs w:val="24"/>
        </w:rPr>
        <w:t>2</w:t>
      </w:r>
      <w:r w:rsidR="00742C11" w:rsidRPr="00244150">
        <w:rPr>
          <w:rFonts w:ascii="Times New Roman" w:hAnsi="Times New Roman" w:cs="Times New Roman"/>
          <w:sz w:val="24"/>
          <w:szCs w:val="24"/>
        </w:rPr>
        <w:t>5</w:t>
      </w:r>
      <w:r w:rsidRPr="00244150">
        <w:rPr>
          <w:rFonts w:ascii="Times New Roman" w:hAnsi="Times New Roman" w:cs="Times New Roman"/>
          <w:sz w:val="24"/>
          <w:szCs w:val="24"/>
        </w:rPr>
        <w:t xml:space="preserve"> год и на плановый период 20</w:t>
      </w:r>
      <w:r w:rsidR="00AD2403" w:rsidRPr="00244150">
        <w:rPr>
          <w:rFonts w:ascii="Times New Roman" w:hAnsi="Times New Roman" w:cs="Times New Roman"/>
          <w:sz w:val="24"/>
          <w:szCs w:val="24"/>
        </w:rPr>
        <w:t>2</w:t>
      </w:r>
      <w:r w:rsidR="00742C11" w:rsidRPr="00244150">
        <w:rPr>
          <w:rFonts w:ascii="Times New Roman" w:hAnsi="Times New Roman" w:cs="Times New Roman"/>
          <w:sz w:val="24"/>
          <w:szCs w:val="24"/>
        </w:rPr>
        <w:t>6</w:t>
      </w:r>
      <w:r w:rsidRPr="00244150">
        <w:rPr>
          <w:rFonts w:ascii="Times New Roman" w:hAnsi="Times New Roman" w:cs="Times New Roman"/>
          <w:sz w:val="24"/>
          <w:szCs w:val="24"/>
        </w:rPr>
        <w:t xml:space="preserve"> и 20</w:t>
      </w:r>
      <w:r w:rsidR="00235AAF" w:rsidRPr="00244150">
        <w:rPr>
          <w:rFonts w:ascii="Times New Roman" w:hAnsi="Times New Roman" w:cs="Times New Roman"/>
          <w:sz w:val="24"/>
          <w:szCs w:val="24"/>
        </w:rPr>
        <w:t>2</w:t>
      </w:r>
      <w:r w:rsidR="00742C11" w:rsidRPr="00244150">
        <w:rPr>
          <w:rFonts w:ascii="Times New Roman" w:hAnsi="Times New Roman" w:cs="Times New Roman"/>
          <w:sz w:val="24"/>
          <w:szCs w:val="24"/>
        </w:rPr>
        <w:t>7</w:t>
      </w:r>
      <w:r w:rsidRPr="00244150">
        <w:rPr>
          <w:rFonts w:ascii="Times New Roman" w:hAnsi="Times New Roman" w:cs="Times New Roman"/>
          <w:sz w:val="24"/>
          <w:szCs w:val="24"/>
        </w:rPr>
        <w:t xml:space="preserve"> годов» (далее – проект решения о бюджете)</w:t>
      </w:r>
      <w:r w:rsidR="00F72C39" w:rsidRPr="00244150">
        <w:rPr>
          <w:rFonts w:ascii="Times New Roman" w:hAnsi="Times New Roman" w:cs="Times New Roman"/>
          <w:sz w:val="24"/>
          <w:szCs w:val="24"/>
        </w:rPr>
        <w:t>.</w:t>
      </w:r>
      <w:r w:rsidRPr="00244150">
        <w:rPr>
          <w:rFonts w:ascii="Times New Roman" w:hAnsi="Times New Roman" w:cs="Times New Roman"/>
          <w:sz w:val="24"/>
          <w:szCs w:val="24"/>
        </w:rPr>
        <w:t xml:space="preserve"> </w:t>
      </w:r>
      <w:r w:rsidR="007F541C" w:rsidRPr="00244150">
        <w:rPr>
          <w:rFonts w:ascii="Times New Roman" w:hAnsi="Times New Roman" w:cs="Times New Roman"/>
          <w:sz w:val="24"/>
          <w:szCs w:val="24"/>
        </w:rPr>
        <w:t xml:space="preserve">В рамках мероприятия был проведен </w:t>
      </w:r>
      <w:r w:rsidRPr="00244150">
        <w:rPr>
          <w:rFonts w:ascii="Times New Roman" w:hAnsi="Times New Roman" w:cs="Times New Roman"/>
          <w:sz w:val="24"/>
          <w:szCs w:val="24"/>
        </w:rPr>
        <w:t>анализ наличия и состояния нормативно-методической базы его формирования, анализ иной информации о социально-экономическом развитии и финансовом положении Нерюнгринского района. На основании анализа было подготовлено з</w:t>
      </w:r>
      <w:r w:rsidRPr="00244150">
        <w:rPr>
          <w:rFonts w:ascii="Times New Roman" w:hAnsi="Times New Roman" w:cs="Times New Roman"/>
          <w:bCs/>
          <w:sz w:val="24"/>
          <w:szCs w:val="24"/>
        </w:rPr>
        <w:t>аключение Контрольно-счетной палаты на проект решения о бюджете в котором дано определение соответствия проекта решения о бюджете действующему законодательству, определение обоснованности и достоверности показателей, содержащихся в проекте решения о бюджете,</w:t>
      </w:r>
      <w:r w:rsidR="00EF6044" w:rsidRPr="00244150">
        <w:rPr>
          <w:rFonts w:ascii="Times New Roman" w:hAnsi="Times New Roman" w:cs="Times New Roman"/>
          <w:bCs/>
          <w:sz w:val="24"/>
          <w:szCs w:val="24"/>
        </w:rPr>
        <w:t xml:space="preserve"> </w:t>
      </w:r>
      <w:r w:rsidRPr="00244150">
        <w:rPr>
          <w:rFonts w:ascii="Times New Roman" w:hAnsi="Times New Roman" w:cs="Times New Roman"/>
          <w:bCs/>
          <w:sz w:val="24"/>
          <w:szCs w:val="24"/>
        </w:rPr>
        <w:t xml:space="preserve">его соответствия положениям послания Президента Российской Федерации и иным документам, оценка качества прогнозирования доходов бюджета Нерюнгринского района, расходования бюджетных средств и долговой политики в </w:t>
      </w:r>
      <w:r w:rsidR="009E3326" w:rsidRPr="00244150">
        <w:rPr>
          <w:rFonts w:ascii="Times New Roman" w:hAnsi="Times New Roman" w:cs="Times New Roman"/>
          <w:bCs/>
          <w:sz w:val="24"/>
          <w:szCs w:val="24"/>
        </w:rPr>
        <w:t>МР «Нерюнгринский район»</w:t>
      </w:r>
      <w:r w:rsidRPr="00244150">
        <w:rPr>
          <w:rFonts w:ascii="Times New Roman" w:hAnsi="Times New Roman" w:cs="Times New Roman"/>
          <w:bCs/>
          <w:sz w:val="24"/>
          <w:szCs w:val="24"/>
        </w:rPr>
        <w:t xml:space="preserve">. </w:t>
      </w:r>
    </w:p>
    <w:p w:rsidR="006D4C01" w:rsidRPr="00244150" w:rsidRDefault="006D4C01" w:rsidP="00244150">
      <w:pPr>
        <w:spacing w:after="0" w:line="240" w:lineRule="auto"/>
        <w:ind w:firstLine="709"/>
        <w:jc w:val="both"/>
        <w:rPr>
          <w:rFonts w:ascii="Times New Roman" w:hAnsi="Times New Roman" w:cs="Times New Roman"/>
          <w:sz w:val="24"/>
          <w:szCs w:val="24"/>
        </w:rPr>
      </w:pPr>
      <w:r w:rsidRPr="00244150">
        <w:rPr>
          <w:rFonts w:ascii="Times New Roman" w:hAnsi="Times New Roman" w:cs="Times New Roman"/>
          <w:sz w:val="24"/>
          <w:szCs w:val="24"/>
        </w:rPr>
        <w:t>По итогам проведения экспертизы были даны следующие рекомендации:</w:t>
      </w:r>
    </w:p>
    <w:p w:rsidR="006A2AA3" w:rsidRPr="00244150" w:rsidRDefault="00244150" w:rsidP="00244150">
      <w:pPr>
        <w:tabs>
          <w:tab w:val="left" w:pos="284"/>
        </w:tabs>
        <w:spacing w:after="0" w:line="240" w:lineRule="auto"/>
        <w:ind w:firstLine="709"/>
        <w:jc w:val="both"/>
        <w:rPr>
          <w:rFonts w:ascii="Times New Roman" w:hAnsi="Times New Roman"/>
          <w:sz w:val="24"/>
          <w:szCs w:val="24"/>
        </w:rPr>
      </w:pPr>
      <w:r w:rsidRPr="00244150">
        <w:rPr>
          <w:rFonts w:ascii="Times New Roman" w:eastAsia="Times New Roman" w:hAnsi="Times New Roman"/>
          <w:sz w:val="24"/>
          <w:szCs w:val="24"/>
        </w:rPr>
        <w:t xml:space="preserve">1. </w:t>
      </w:r>
      <w:r w:rsidR="006A2AA3" w:rsidRPr="00244150">
        <w:rPr>
          <w:rFonts w:ascii="Times New Roman" w:eastAsia="Times New Roman" w:hAnsi="Times New Roman"/>
          <w:sz w:val="24"/>
          <w:szCs w:val="24"/>
        </w:rPr>
        <w:t>Учесть в доходной части бюджета</w:t>
      </w:r>
      <w:r w:rsidR="006A2AA3" w:rsidRPr="00244150">
        <w:rPr>
          <w:rFonts w:ascii="Times New Roman" w:hAnsi="Times New Roman"/>
          <w:sz w:val="24"/>
          <w:szCs w:val="24"/>
        </w:rPr>
        <w:t xml:space="preserve"> межбюджетные трансферты, из государственного бюджета Республики Саха (Якутия), межбюджетные трансферты из бюджетов поселений Нерюнгринского района в соответствии с заключенными соглашениями. </w:t>
      </w:r>
    </w:p>
    <w:p w:rsidR="006A2AA3" w:rsidRPr="00244150" w:rsidRDefault="00244150" w:rsidP="00244150">
      <w:pPr>
        <w:tabs>
          <w:tab w:val="left" w:pos="284"/>
        </w:tabs>
        <w:spacing w:after="0" w:line="240" w:lineRule="auto"/>
        <w:ind w:firstLine="709"/>
        <w:jc w:val="both"/>
        <w:rPr>
          <w:rFonts w:ascii="Times New Roman" w:eastAsia="Times New Roman" w:hAnsi="Times New Roman"/>
          <w:sz w:val="24"/>
          <w:szCs w:val="24"/>
        </w:rPr>
      </w:pPr>
      <w:r w:rsidRPr="00244150">
        <w:rPr>
          <w:rStyle w:val="markedcontent"/>
          <w:rFonts w:ascii="Times New Roman" w:hAnsi="Times New Roman"/>
          <w:sz w:val="24"/>
          <w:szCs w:val="24"/>
        </w:rPr>
        <w:t xml:space="preserve">2. </w:t>
      </w:r>
      <w:r w:rsidR="006A2AA3" w:rsidRPr="00244150">
        <w:rPr>
          <w:rStyle w:val="markedcontent"/>
          <w:rFonts w:ascii="Times New Roman" w:hAnsi="Times New Roman"/>
          <w:sz w:val="24"/>
          <w:szCs w:val="24"/>
        </w:rPr>
        <w:t xml:space="preserve">Нерюнгринской районной администрации, разработчикам муниципальных программ  устранить несоответствие значений показателей, установленных в  паспортах муниципальных программ и  в документах стратегического планирования, утвержденных </w:t>
      </w:r>
      <w:r w:rsidR="006A2AA3" w:rsidRPr="00244150">
        <w:rPr>
          <w:rStyle w:val="markedcontent"/>
          <w:rFonts w:ascii="Times New Roman" w:hAnsi="Times New Roman"/>
          <w:i/>
          <w:sz w:val="24"/>
          <w:szCs w:val="24"/>
        </w:rPr>
        <w:lastRenderedPageBreak/>
        <w:t>р</w:t>
      </w:r>
      <w:r w:rsidR="006A2AA3" w:rsidRPr="00244150">
        <w:rPr>
          <w:rStyle w:val="aff9"/>
          <w:rFonts w:ascii="Times New Roman" w:hAnsi="Times New Roman"/>
          <w:i w:val="0"/>
          <w:sz w:val="24"/>
          <w:szCs w:val="24"/>
        </w:rPr>
        <w:t>ешением</w:t>
      </w:r>
      <w:r w:rsidR="006A2AA3" w:rsidRPr="00244150">
        <w:rPr>
          <w:rFonts w:ascii="Times New Roman" w:hAnsi="Times New Roman"/>
          <w:i/>
          <w:sz w:val="24"/>
          <w:szCs w:val="24"/>
        </w:rPr>
        <w:t xml:space="preserve"> </w:t>
      </w:r>
      <w:r w:rsidR="006A2AA3" w:rsidRPr="00244150">
        <w:rPr>
          <w:rStyle w:val="aff9"/>
          <w:rFonts w:ascii="Times New Roman" w:hAnsi="Times New Roman"/>
          <w:i w:val="0"/>
          <w:sz w:val="24"/>
          <w:szCs w:val="24"/>
        </w:rPr>
        <w:t>43</w:t>
      </w:r>
      <w:r w:rsidR="006A2AA3" w:rsidRPr="00244150">
        <w:rPr>
          <w:rFonts w:ascii="Times New Roman" w:hAnsi="Times New Roman"/>
          <w:i/>
          <w:sz w:val="24"/>
          <w:szCs w:val="24"/>
        </w:rPr>
        <w:t>-</w:t>
      </w:r>
      <w:r w:rsidR="006A2AA3" w:rsidRPr="00244150">
        <w:rPr>
          <w:rStyle w:val="aff9"/>
          <w:rFonts w:ascii="Times New Roman" w:hAnsi="Times New Roman"/>
          <w:i w:val="0"/>
          <w:sz w:val="24"/>
          <w:szCs w:val="24"/>
        </w:rPr>
        <w:t>й</w:t>
      </w:r>
      <w:r w:rsidR="006A2AA3" w:rsidRPr="00244150">
        <w:rPr>
          <w:rFonts w:ascii="Times New Roman" w:hAnsi="Times New Roman"/>
          <w:i/>
          <w:sz w:val="24"/>
          <w:szCs w:val="24"/>
        </w:rPr>
        <w:t xml:space="preserve"> </w:t>
      </w:r>
      <w:r w:rsidR="006A2AA3" w:rsidRPr="00244150">
        <w:rPr>
          <w:rStyle w:val="aff9"/>
          <w:rFonts w:ascii="Times New Roman" w:hAnsi="Times New Roman"/>
          <w:i w:val="0"/>
          <w:sz w:val="24"/>
          <w:szCs w:val="24"/>
        </w:rPr>
        <w:t>сессии</w:t>
      </w:r>
      <w:r w:rsidR="006A2AA3" w:rsidRPr="00244150">
        <w:rPr>
          <w:rFonts w:ascii="Times New Roman" w:hAnsi="Times New Roman"/>
          <w:i/>
          <w:sz w:val="24"/>
          <w:szCs w:val="24"/>
        </w:rPr>
        <w:t xml:space="preserve"> </w:t>
      </w:r>
      <w:r w:rsidR="006A2AA3" w:rsidRPr="00244150">
        <w:rPr>
          <w:rStyle w:val="aff9"/>
          <w:rFonts w:ascii="Times New Roman" w:hAnsi="Times New Roman"/>
          <w:i w:val="0"/>
          <w:sz w:val="24"/>
          <w:szCs w:val="24"/>
        </w:rPr>
        <w:t>Нерюнгринского</w:t>
      </w:r>
      <w:r w:rsidR="006A2AA3" w:rsidRPr="00244150">
        <w:rPr>
          <w:rFonts w:ascii="Times New Roman" w:hAnsi="Times New Roman"/>
          <w:i/>
          <w:sz w:val="24"/>
          <w:szCs w:val="24"/>
        </w:rPr>
        <w:t xml:space="preserve"> </w:t>
      </w:r>
      <w:r w:rsidR="006A2AA3" w:rsidRPr="00244150">
        <w:rPr>
          <w:rStyle w:val="aff9"/>
          <w:rFonts w:ascii="Times New Roman" w:hAnsi="Times New Roman"/>
          <w:i w:val="0"/>
          <w:sz w:val="24"/>
          <w:szCs w:val="24"/>
        </w:rPr>
        <w:t>районного</w:t>
      </w:r>
      <w:r w:rsidR="006A2AA3" w:rsidRPr="00244150">
        <w:rPr>
          <w:rFonts w:ascii="Times New Roman" w:hAnsi="Times New Roman"/>
          <w:i/>
          <w:sz w:val="24"/>
          <w:szCs w:val="24"/>
        </w:rPr>
        <w:t xml:space="preserve"> </w:t>
      </w:r>
      <w:r w:rsidR="006A2AA3" w:rsidRPr="00244150">
        <w:rPr>
          <w:rStyle w:val="aff9"/>
          <w:rFonts w:ascii="Times New Roman" w:hAnsi="Times New Roman"/>
          <w:i w:val="0"/>
          <w:sz w:val="24"/>
          <w:szCs w:val="24"/>
        </w:rPr>
        <w:t>Совета</w:t>
      </w:r>
      <w:r w:rsidR="006A2AA3" w:rsidRPr="00244150">
        <w:rPr>
          <w:rFonts w:ascii="Times New Roman" w:hAnsi="Times New Roman"/>
          <w:i/>
          <w:sz w:val="24"/>
          <w:szCs w:val="24"/>
        </w:rPr>
        <w:t xml:space="preserve"> </w:t>
      </w:r>
      <w:r w:rsidR="006A2AA3" w:rsidRPr="00244150">
        <w:rPr>
          <w:rStyle w:val="aff9"/>
          <w:rFonts w:ascii="Times New Roman" w:hAnsi="Times New Roman"/>
          <w:i w:val="0"/>
          <w:sz w:val="24"/>
          <w:szCs w:val="24"/>
        </w:rPr>
        <w:t>депутатов</w:t>
      </w:r>
      <w:r w:rsidR="006A2AA3" w:rsidRPr="00244150">
        <w:rPr>
          <w:rFonts w:ascii="Times New Roman" w:hAnsi="Times New Roman"/>
          <w:i/>
          <w:sz w:val="24"/>
          <w:szCs w:val="24"/>
        </w:rPr>
        <w:t xml:space="preserve"> </w:t>
      </w:r>
      <w:r w:rsidR="006A2AA3" w:rsidRPr="00244150">
        <w:rPr>
          <w:rFonts w:ascii="Times New Roman" w:hAnsi="Times New Roman"/>
          <w:sz w:val="24"/>
          <w:szCs w:val="24"/>
        </w:rPr>
        <w:t>от</w:t>
      </w:r>
      <w:r w:rsidR="006A2AA3" w:rsidRPr="00244150">
        <w:rPr>
          <w:rFonts w:ascii="Times New Roman" w:hAnsi="Times New Roman"/>
          <w:i/>
          <w:sz w:val="24"/>
          <w:szCs w:val="24"/>
        </w:rPr>
        <w:t xml:space="preserve"> </w:t>
      </w:r>
      <w:r w:rsidR="006A2AA3" w:rsidRPr="00244150">
        <w:rPr>
          <w:rStyle w:val="aff9"/>
          <w:rFonts w:ascii="Times New Roman" w:hAnsi="Times New Roman"/>
          <w:i w:val="0"/>
          <w:sz w:val="24"/>
          <w:szCs w:val="24"/>
        </w:rPr>
        <w:t>27</w:t>
      </w:r>
      <w:r w:rsidR="006A2AA3" w:rsidRPr="00244150">
        <w:rPr>
          <w:rFonts w:ascii="Times New Roman" w:hAnsi="Times New Roman"/>
          <w:i/>
          <w:sz w:val="24"/>
          <w:szCs w:val="24"/>
        </w:rPr>
        <w:t>.</w:t>
      </w:r>
      <w:r w:rsidR="006A2AA3" w:rsidRPr="00244150">
        <w:rPr>
          <w:rStyle w:val="aff9"/>
          <w:rFonts w:ascii="Times New Roman" w:hAnsi="Times New Roman"/>
          <w:i w:val="0"/>
          <w:sz w:val="24"/>
          <w:szCs w:val="24"/>
        </w:rPr>
        <w:t>02</w:t>
      </w:r>
      <w:r w:rsidR="006A2AA3" w:rsidRPr="00244150">
        <w:rPr>
          <w:rFonts w:ascii="Times New Roman" w:hAnsi="Times New Roman"/>
          <w:i/>
          <w:sz w:val="24"/>
          <w:szCs w:val="24"/>
        </w:rPr>
        <w:t>.</w:t>
      </w:r>
      <w:r w:rsidR="006A2AA3" w:rsidRPr="00244150">
        <w:rPr>
          <w:rStyle w:val="aff9"/>
          <w:rFonts w:ascii="Times New Roman" w:hAnsi="Times New Roman"/>
          <w:i w:val="0"/>
          <w:sz w:val="24"/>
          <w:szCs w:val="24"/>
        </w:rPr>
        <w:t>2018</w:t>
      </w:r>
      <w:r w:rsidR="006A2AA3" w:rsidRPr="00244150">
        <w:rPr>
          <w:rFonts w:ascii="Times New Roman" w:hAnsi="Times New Roman"/>
          <w:i/>
          <w:sz w:val="24"/>
          <w:szCs w:val="24"/>
        </w:rPr>
        <w:t xml:space="preserve"> </w:t>
      </w:r>
      <w:r w:rsidR="006A2AA3" w:rsidRPr="00244150">
        <w:rPr>
          <w:rFonts w:ascii="Times New Roman" w:hAnsi="Times New Roman"/>
          <w:sz w:val="24"/>
          <w:szCs w:val="24"/>
        </w:rPr>
        <w:t>№</w:t>
      </w:r>
      <w:r w:rsidR="006A2AA3" w:rsidRPr="00244150">
        <w:rPr>
          <w:rFonts w:ascii="Times New Roman" w:hAnsi="Times New Roman"/>
          <w:i/>
          <w:sz w:val="24"/>
          <w:szCs w:val="24"/>
        </w:rPr>
        <w:t> </w:t>
      </w:r>
      <w:r w:rsidR="006A2AA3" w:rsidRPr="00244150">
        <w:rPr>
          <w:rStyle w:val="aff9"/>
          <w:rFonts w:ascii="Times New Roman" w:hAnsi="Times New Roman"/>
          <w:i w:val="0"/>
          <w:sz w:val="24"/>
          <w:szCs w:val="24"/>
        </w:rPr>
        <w:t>9</w:t>
      </w:r>
      <w:r w:rsidR="006A2AA3" w:rsidRPr="00244150">
        <w:rPr>
          <w:rFonts w:ascii="Times New Roman" w:hAnsi="Times New Roman"/>
          <w:i/>
          <w:sz w:val="24"/>
          <w:szCs w:val="24"/>
        </w:rPr>
        <w:t>-</w:t>
      </w:r>
      <w:r w:rsidR="006A2AA3" w:rsidRPr="00244150">
        <w:rPr>
          <w:rStyle w:val="aff9"/>
          <w:rFonts w:ascii="Times New Roman" w:hAnsi="Times New Roman"/>
          <w:i w:val="0"/>
          <w:sz w:val="24"/>
          <w:szCs w:val="24"/>
        </w:rPr>
        <w:t>43</w:t>
      </w:r>
      <w:r w:rsidR="006A2AA3" w:rsidRPr="00244150">
        <w:rPr>
          <w:rFonts w:ascii="Times New Roman" w:hAnsi="Times New Roman"/>
          <w:sz w:val="24"/>
          <w:szCs w:val="24"/>
        </w:rPr>
        <w:t xml:space="preserve"> «Об утверждении Стратегии социально-экономического развития муниципального образования "Нерюнгринский район" Республики Саха (Якутия) до 2030 года с применением проектного управления».</w:t>
      </w:r>
    </w:p>
    <w:p w:rsidR="006A2AA3" w:rsidRPr="00244150" w:rsidRDefault="00244150" w:rsidP="00244150">
      <w:pPr>
        <w:pStyle w:val="a4"/>
        <w:tabs>
          <w:tab w:val="left" w:pos="284"/>
        </w:tabs>
        <w:spacing w:after="0" w:line="240" w:lineRule="auto"/>
        <w:ind w:left="0" w:firstLine="709"/>
        <w:jc w:val="both"/>
        <w:rPr>
          <w:rFonts w:ascii="Times New Roman" w:hAnsi="Times New Roman"/>
          <w:sz w:val="24"/>
          <w:szCs w:val="24"/>
        </w:rPr>
      </w:pPr>
      <w:r w:rsidRPr="00244150">
        <w:rPr>
          <w:rFonts w:ascii="Times New Roman" w:hAnsi="Times New Roman"/>
          <w:sz w:val="24"/>
          <w:szCs w:val="24"/>
        </w:rPr>
        <w:t xml:space="preserve">3. </w:t>
      </w:r>
      <w:r w:rsidR="006A2AA3" w:rsidRPr="00244150">
        <w:rPr>
          <w:rFonts w:ascii="Times New Roman" w:hAnsi="Times New Roman"/>
          <w:sz w:val="24"/>
          <w:szCs w:val="24"/>
        </w:rPr>
        <w:t>Комитету земельных и имущественных отношений МР «Нерюнгринский район», осуществляющему от имени МР «Нерюнгринский район» права акционера акционерных обществ, акции которых находятся в собственности Нерюнгринского района:</w:t>
      </w:r>
    </w:p>
    <w:p w:rsidR="006A2AA3" w:rsidRPr="00244150" w:rsidRDefault="006A2AA3" w:rsidP="00244150">
      <w:pPr>
        <w:spacing w:after="0" w:line="240" w:lineRule="auto"/>
        <w:jc w:val="both"/>
        <w:rPr>
          <w:rFonts w:ascii="Times New Roman" w:hAnsi="Times New Roman" w:cs="Times New Roman"/>
          <w:sz w:val="24"/>
          <w:szCs w:val="24"/>
        </w:rPr>
      </w:pPr>
      <w:r w:rsidRPr="00244150">
        <w:rPr>
          <w:rFonts w:ascii="Times New Roman" w:hAnsi="Times New Roman" w:cs="Times New Roman"/>
          <w:sz w:val="24"/>
          <w:szCs w:val="24"/>
        </w:rPr>
        <w:t>- проанализировать деятельность действующих акционерных обществ, разработать план вывода предприятий на безубыточный уровень с целью пополнения неналоговых доходов бюджета Нерюнгринского района (ст. 57 БК РФ).</w:t>
      </w:r>
    </w:p>
    <w:p w:rsidR="006A2AA3" w:rsidRPr="00244150" w:rsidRDefault="006A2AA3" w:rsidP="00244150">
      <w:pPr>
        <w:spacing w:after="0" w:line="240" w:lineRule="auto"/>
        <w:ind w:firstLine="709"/>
        <w:jc w:val="both"/>
        <w:rPr>
          <w:rFonts w:ascii="Times New Roman" w:hAnsi="Times New Roman" w:cs="Times New Roman"/>
          <w:sz w:val="24"/>
          <w:szCs w:val="24"/>
        </w:rPr>
      </w:pPr>
      <w:r w:rsidRPr="00244150">
        <w:rPr>
          <w:rFonts w:ascii="Times New Roman" w:hAnsi="Times New Roman" w:cs="Times New Roman"/>
          <w:sz w:val="24"/>
          <w:szCs w:val="24"/>
        </w:rPr>
        <w:t xml:space="preserve">4. Комитету земельных и имущественных отношений МР «Нерюнгринский район» с целью повышения качества администрирования неналоговых доходов бюджета Нерюнгринского района (ст. 160.1. БК РФ) усилить претензионную исковую работу для сокращения задолженности по арендной плате от управления муниципальным имуществом, предусматривая сумму ее погашения при планировании. </w:t>
      </w:r>
    </w:p>
    <w:p w:rsidR="006A2AA3" w:rsidRPr="00244150" w:rsidRDefault="006A2AA3" w:rsidP="00244150">
      <w:pPr>
        <w:spacing w:after="0" w:line="240" w:lineRule="auto"/>
        <w:ind w:firstLine="709"/>
        <w:jc w:val="both"/>
        <w:rPr>
          <w:rFonts w:ascii="Times New Roman" w:hAnsi="Times New Roman" w:cs="Times New Roman"/>
          <w:sz w:val="24"/>
          <w:szCs w:val="24"/>
        </w:rPr>
      </w:pPr>
      <w:r w:rsidRPr="00244150">
        <w:rPr>
          <w:rFonts w:ascii="Times New Roman" w:hAnsi="Times New Roman" w:cs="Times New Roman"/>
          <w:sz w:val="24"/>
          <w:szCs w:val="24"/>
        </w:rPr>
        <w:t>5. Комитету земельных и имущественных отношений МР «Нерюнгринский район» обеспечить реализацию мероприятий</w:t>
      </w:r>
      <w:r w:rsidR="00244150" w:rsidRPr="00244150">
        <w:rPr>
          <w:rFonts w:ascii="Times New Roman" w:hAnsi="Times New Roman" w:cs="Times New Roman"/>
          <w:sz w:val="24"/>
          <w:szCs w:val="24"/>
        </w:rPr>
        <w:t>,</w:t>
      </w:r>
      <w:r w:rsidRPr="00244150">
        <w:rPr>
          <w:rFonts w:ascii="Times New Roman" w:hAnsi="Times New Roman" w:cs="Times New Roman"/>
          <w:sz w:val="24"/>
          <w:szCs w:val="24"/>
        </w:rPr>
        <w:t xml:space="preserve"> направленных на повышение доходной части бюджета Нерюнгринского района от использования муниципального имущества.</w:t>
      </w:r>
    </w:p>
    <w:p w:rsidR="006A2AA3" w:rsidRPr="00244150" w:rsidRDefault="006A2AA3" w:rsidP="00244150">
      <w:pPr>
        <w:spacing w:after="0" w:line="240" w:lineRule="auto"/>
        <w:ind w:firstLine="709"/>
        <w:jc w:val="both"/>
        <w:rPr>
          <w:rFonts w:ascii="Times New Roman" w:hAnsi="Times New Roman" w:cs="Times New Roman"/>
          <w:sz w:val="24"/>
          <w:szCs w:val="24"/>
        </w:rPr>
      </w:pPr>
      <w:r w:rsidRPr="00244150">
        <w:rPr>
          <w:rFonts w:ascii="Times New Roman" w:hAnsi="Times New Roman" w:cs="Times New Roman"/>
          <w:sz w:val="24"/>
          <w:szCs w:val="24"/>
        </w:rPr>
        <w:t>6. В соответствии со статьей 37 Бюджетного Кодекса Российской Федерации от 31 июля 1998 года № 145-ФЗ повысить качество и надежность планирования (реалистичность расчетов) показателей бюджета муниципального образования «Нерюнгринский район».</w:t>
      </w:r>
    </w:p>
    <w:p w:rsidR="006A2AA3" w:rsidRPr="00244150" w:rsidRDefault="006A2AA3" w:rsidP="00244150">
      <w:pPr>
        <w:spacing w:after="0" w:line="240" w:lineRule="auto"/>
        <w:ind w:firstLine="709"/>
        <w:jc w:val="both"/>
        <w:rPr>
          <w:rFonts w:ascii="Times New Roman" w:hAnsi="Times New Roman" w:cs="Times New Roman"/>
          <w:sz w:val="24"/>
          <w:szCs w:val="24"/>
        </w:rPr>
      </w:pPr>
      <w:r w:rsidRPr="00244150">
        <w:rPr>
          <w:rFonts w:ascii="Times New Roman" w:hAnsi="Times New Roman" w:cs="Times New Roman"/>
          <w:sz w:val="24"/>
          <w:szCs w:val="24"/>
        </w:rPr>
        <w:t>Предусмотреть в бюджете доходы от приватизации муниципального имущества в соответствии с Прогнозным планом (программой) приватизации.</w:t>
      </w:r>
    </w:p>
    <w:p w:rsidR="006A2AA3" w:rsidRPr="00244150" w:rsidRDefault="006A2AA3" w:rsidP="00244150">
      <w:pPr>
        <w:pStyle w:val="s3"/>
        <w:spacing w:before="0" w:beforeAutospacing="0" w:after="0" w:afterAutospacing="0"/>
        <w:ind w:firstLine="709"/>
        <w:jc w:val="both"/>
      </w:pPr>
      <w:r w:rsidRPr="00244150">
        <w:t xml:space="preserve">7. </w:t>
      </w:r>
      <w:r w:rsidRPr="00244150">
        <w:rPr>
          <w:rStyle w:val="markedcontent"/>
        </w:rPr>
        <w:t xml:space="preserve">Нерюнгринской районной администрации Порядок </w:t>
      </w:r>
      <w:r w:rsidRPr="00244150">
        <w:t xml:space="preserve">разработки, утверждения и реализации муниципальных программ муниципального образования «Нерюнгринский район», утвержденный Постановлением Нерюнгринской районной администрации от 26.03.2018 № 451 привести в соответствие с действующими нормативно-правовыми документами и </w:t>
      </w:r>
      <w:hyperlink r:id="rId13" w:anchor="6500IL" w:history="1">
        <w:r w:rsidRPr="00244150">
          <w:rPr>
            <w:rStyle w:val="af3"/>
            <w:color w:val="auto"/>
            <w:u w:val="none"/>
            <w:shd w:val="clear" w:color="auto" w:fill="FFFFFF"/>
          </w:rPr>
          <w:t>Методическими рекомендациями по разработке и реализации государственных программ субъектов Российской Федерации и муниципальных программ</w:t>
        </w:r>
      </w:hyperlink>
      <w:r w:rsidRPr="00244150">
        <w:rPr>
          <w:shd w:val="clear" w:color="auto" w:fill="FFFFFF"/>
        </w:rPr>
        <w:t> с учетом подходов и принципов, предусмотренных </w:t>
      </w:r>
      <w:hyperlink r:id="rId14" w:anchor="64U0IK" w:history="1">
        <w:r w:rsidRPr="00244150">
          <w:rPr>
            <w:rStyle w:val="af3"/>
            <w:color w:val="auto"/>
            <w:u w:val="none"/>
            <w:shd w:val="clear" w:color="auto" w:fill="FFFFFF"/>
          </w:rPr>
          <w:t>постановлением Правительства Российской Федерации от 26 мая 2021 г. № 786 "О системе управления государственными программами Российской Федерации"</w:t>
        </w:r>
      </w:hyperlink>
      <w:r w:rsidRPr="00244150">
        <w:t>, направленных</w:t>
      </w:r>
      <w:r w:rsidRPr="00244150">
        <w:rPr>
          <w:rStyle w:val="afff"/>
          <w:rFonts w:ascii="Times New Roman" w:hAnsi="Times New Roman" w:cs="Times New Roman"/>
        </w:rPr>
        <w:t xml:space="preserve"> </w:t>
      </w:r>
      <w:r w:rsidRPr="00244150">
        <w:rPr>
          <w:rStyle w:val="afff"/>
          <w:rFonts w:ascii="Times New Roman" w:hAnsi="Times New Roman" w:cs="Times New Roman"/>
          <w:i/>
        </w:rPr>
        <w:t>п</w:t>
      </w:r>
      <w:r w:rsidRPr="00244150">
        <w:rPr>
          <w:rStyle w:val="aff9"/>
          <w:i w:val="0"/>
        </w:rPr>
        <w:t>исьмом</w:t>
      </w:r>
      <w:r w:rsidRPr="00244150">
        <w:rPr>
          <w:i/>
        </w:rPr>
        <w:t xml:space="preserve"> </w:t>
      </w:r>
      <w:r w:rsidRPr="00244150">
        <w:rPr>
          <w:rStyle w:val="aff9"/>
          <w:i w:val="0"/>
        </w:rPr>
        <w:t>Министерства</w:t>
      </w:r>
      <w:r w:rsidRPr="00244150">
        <w:rPr>
          <w:i/>
        </w:rPr>
        <w:t xml:space="preserve"> </w:t>
      </w:r>
      <w:r w:rsidRPr="00244150">
        <w:rPr>
          <w:rStyle w:val="aff9"/>
          <w:i w:val="0"/>
        </w:rPr>
        <w:t>экономического</w:t>
      </w:r>
      <w:r w:rsidRPr="00244150">
        <w:rPr>
          <w:i/>
        </w:rPr>
        <w:t xml:space="preserve"> </w:t>
      </w:r>
      <w:r w:rsidRPr="00244150">
        <w:rPr>
          <w:rStyle w:val="aff9"/>
          <w:i w:val="0"/>
        </w:rPr>
        <w:t>развития</w:t>
      </w:r>
      <w:r w:rsidRPr="00244150">
        <w:t xml:space="preserve"> РФ и Минфина России от </w:t>
      </w:r>
      <w:r w:rsidRPr="00244150">
        <w:rPr>
          <w:rStyle w:val="aff9"/>
          <w:i w:val="0"/>
        </w:rPr>
        <w:t>6</w:t>
      </w:r>
      <w:r w:rsidRPr="00244150">
        <w:rPr>
          <w:i/>
        </w:rPr>
        <w:t xml:space="preserve"> </w:t>
      </w:r>
      <w:r w:rsidRPr="00244150">
        <w:rPr>
          <w:rStyle w:val="aff9"/>
          <w:i w:val="0"/>
        </w:rPr>
        <w:t>февраля</w:t>
      </w:r>
      <w:r w:rsidRPr="00244150">
        <w:rPr>
          <w:i/>
        </w:rPr>
        <w:t xml:space="preserve"> </w:t>
      </w:r>
      <w:r w:rsidRPr="00244150">
        <w:rPr>
          <w:rStyle w:val="aff9"/>
          <w:i w:val="0"/>
        </w:rPr>
        <w:t>2024</w:t>
      </w:r>
      <w:r w:rsidRPr="00244150">
        <w:t xml:space="preserve"> г. №№ 3493-ПК/Д19и, </w:t>
      </w:r>
      <w:r w:rsidRPr="00244150">
        <w:rPr>
          <w:rStyle w:val="aff9"/>
          <w:i w:val="0"/>
        </w:rPr>
        <w:t>26</w:t>
      </w:r>
      <w:r w:rsidRPr="00244150">
        <w:rPr>
          <w:i/>
        </w:rPr>
        <w:t>-</w:t>
      </w:r>
      <w:r w:rsidRPr="00244150">
        <w:rPr>
          <w:rStyle w:val="aff9"/>
          <w:i w:val="0"/>
        </w:rPr>
        <w:t>02</w:t>
      </w:r>
      <w:r w:rsidRPr="00244150">
        <w:rPr>
          <w:i/>
        </w:rPr>
        <w:t>-</w:t>
      </w:r>
      <w:r w:rsidRPr="00244150">
        <w:rPr>
          <w:rStyle w:val="aff9"/>
          <w:i w:val="0"/>
        </w:rPr>
        <w:t>06</w:t>
      </w:r>
      <w:r w:rsidRPr="00244150">
        <w:rPr>
          <w:i/>
        </w:rPr>
        <w:t>/</w:t>
      </w:r>
      <w:r w:rsidRPr="00244150">
        <w:rPr>
          <w:rStyle w:val="aff9"/>
          <w:i w:val="0"/>
        </w:rPr>
        <w:t>9321</w:t>
      </w:r>
      <w:r w:rsidRPr="00244150">
        <w:rPr>
          <w:rStyle w:val="aff9"/>
        </w:rPr>
        <w:t>.</w:t>
      </w:r>
    </w:p>
    <w:p w:rsidR="006A2AA3" w:rsidRPr="00244150" w:rsidRDefault="006A2AA3" w:rsidP="0024415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44150">
        <w:rPr>
          <w:rFonts w:ascii="Times New Roman" w:hAnsi="Times New Roman" w:cs="Times New Roman"/>
          <w:sz w:val="24"/>
          <w:szCs w:val="24"/>
        </w:rPr>
        <w:t>8. В соответствии с Постановлением Нерюнгринской районной администрации от 26.03.2018 № 451 «Об утверждении Порядка разработки, утверждения и реализации муниципальных программ муниципального образования «Нерюнгринский район» о</w:t>
      </w:r>
      <w:r w:rsidRPr="00244150">
        <w:rPr>
          <w:rFonts w:ascii="Times New Roman" w:eastAsia="Times New Roman" w:hAnsi="Times New Roman" w:cs="Times New Roman"/>
          <w:sz w:val="24"/>
          <w:szCs w:val="24"/>
        </w:rPr>
        <w:t>тветственным исполнителям муниципальных программ обеспечить:</w:t>
      </w:r>
    </w:p>
    <w:p w:rsidR="006A2AA3" w:rsidRPr="00244150" w:rsidRDefault="006A2AA3" w:rsidP="00244150">
      <w:pPr>
        <w:spacing w:after="0" w:line="240" w:lineRule="auto"/>
        <w:jc w:val="both"/>
        <w:rPr>
          <w:rFonts w:ascii="Times New Roman" w:eastAsia="Times New Roman" w:hAnsi="Times New Roman" w:cs="Times New Roman"/>
          <w:sz w:val="24"/>
          <w:szCs w:val="24"/>
        </w:rPr>
      </w:pPr>
      <w:r w:rsidRPr="00244150">
        <w:rPr>
          <w:rFonts w:ascii="Times New Roman" w:eastAsia="Times New Roman" w:hAnsi="Times New Roman" w:cs="Times New Roman"/>
          <w:sz w:val="24"/>
          <w:szCs w:val="24"/>
        </w:rPr>
        <w:t>- надлежащий контроль за формированием и реализацией муниципальных программ;</w:t>
      </w:r>
    </w:p>
    <w:p w:rsidR="006A2AA3" w:rsidRPr="00244150" w:rsidRDefault="006A2AA3" w:rsidP="00244150">
      <w:pPr>
        <w:spacing w:after="0" w:line="240" w:lineRule="auto"/>
        <w:jc w:val="both"/>
        <w:rPr>
          <w:rFonts w:ascii="Times New Roman" w:eastAsia="Times New Roman" w:hAnsi="Times New Roman" w:cs="Times New Roman"/>
          <w:sz w:val="24"/>
          <w:szCs w:val="24"/>
        </w:rPr>
      </w:pPr>
      <w:r w:rsidRPr="00244150">
        <w:rPr>
          <w:rFonts w:ascii="Times New Roman" w:eastAsia="Times New Roman" w:hAnsi="Times New Roman" w:cs="Times New Roman"/>
          <w:sz w:val="24"/>
          <w:szCs w:val="24"/>
        </w:rPr>
        <w:t>- приведение параметров всех муниципальных программ с принятым вариантом бюджета, с корректировкой значений целевых индикаторов.</w:t>
      </w:r>
    </w:p>
    <w:p w:rsidR="006A2AA3" w:rsidRPr="00244150" w:rsidRDefault="006A2AA3" w:rsidP="00244150">
      <w:pPr>
        <w:spacing w:after="0" w:line="240" w:lineRule="auto"/>
        <w:ind w:firstLine="709"/>
        <w:jc w:val="both"/>
        <w:rPr>
          <w:rFonts w:ascii="Times New Roman" w:eastAsia="Times New Roman" w:hAnsi="Times New Roman" w:cs="Times New Roman"/>
          <w:sz w:val="24"/>
          <w:szCs w:val="24"/>
        </w:rPr>
      </w:pPr>
      <w:r w:rsidRPr="00244150">
        <w:rPr>
          <w:rFonts w:ascii="Times New Roman" w:eastAsia="Times New Roman" w:hAnsi="Times New Roman" w:cs="Times New Roman"/>
          <w:sz w:val="24"/>
          <w:szCs w:val="24"/>
        </w:rPr>
        <w:t>9. Ответственным исполнителям муниципальных программ:</w:t>
      </w:r>
    </w:p>
    <w:p w:rsidR="006A2AA3" w:rsidRPr="00244150" w:rsidRDefault="006A2AA3" w:rsidP="00244150">
      <w:pPr>
        <w:spacing w:after="0" w:line="240" w:lineRule="auto"/>
        <w:jc w:val="both"/>
        <w:rPr>
          <w:rFonts w:ascii="Times New Roman" w:eastAsia="Times New Roman" w:hAnsi="Times New Roman" w:cs="Times New Roman"/>
          <w:sz w:val="24"/>
          <w:szCs w:val="24"/>
        </w:rPr>
      </w:pPr>
      <w:r w:rsidRPr="00244150">
        <w:rPr>
          <w:rFonts w:ascii="Times New Roman" w:eastAsia="Times New Roman" w:hAnsi="Times New Roman" w:cs="Times New Roman"/>
          <w:sz w:val="24"/>
          <w:szCs w:val="24"/>
        </w:rPr>
        <w:t>-  предоставить необходимые финансово-экономические обоснования;</w:t>
      </w:r>
    </w:p>
    <w:p w:rsidR="006A2AA3" w:rsidRPr="00244150" w:rsidRDefault="006A2AA3" w:rsidP="00244150">
      <w:pPr>
        <w:spacing w:after="0" w:line="240" w:lineRule="auto"/>
        <w:jc w:val="both"/>
        <w:rPr>
          <w:rFonts w:ascii="Times New Roman" w:eastAsia="Times New Roman" w:hAnsi="Times New Roman" w:cs="Times New Roman"/>
          <w:sz w:val="24"/>
          <w:szCs w:val="24"/>
        </w:rPr>
      </w:pPr>
      <w:r w:rsidRPr="00244150">
        <w:rPr>
          <w:rFonts w:ascii="Times New Roman" w:eastAsia="Times New Roman" w:hAnsi="Times New Roman" w:cs="Times New Roman"/>
          <w:sz w:val="24"/>
          <w:szCs w:val="24"/>
        </w:rPr>
        <w:t>- привести в соответствие объем финансирования по базовому и интенсивному варианту.</w:t>
      </w:r>
    </w:p>
    <w:p w:rsidR="006A2AA3" w:rsidRPr="00244150" w:rsidRDefault="006A2AA3" w:rsidP="00244150">
      <w:pPr>
        <w:spacing w:after="0" w:line="240" w:lineRule="auto"/>
        <w:ind w:firstLine="709"/>
        <w:jc w:val="both"/>
        <w:rPr>
          <w:rFonts w:ascii="Times New Roman" w:eastAsia="Times New Roman" w:hAnsi="Times New Roman" w:cs="Times New Roman"/>
          <w:sz w:val="24"/>
          <w:szCs w:val="24"/>
        </w:rPr>
      </w:pPr>
      <w:r w:rsidRPr="00244150">
        <w:rPr>
          <w:rStyle w:val="markedcontent"/>
          <w:rFonts w:ascii="Times New Roman" w:hAnsi="Times New Roman" w:cs="Times New Roman"/>
          <w:sz w:val="24"/>
          <w:szCs w:val="24"/>
        </w:rPr>
        <w:t xml:space="preserve">10. Нерюнгринской районной администрации устранить несоответствие значений показателей, установленных в паспортах муниципальных программ и в документах стратегического планирования, утвержденных </w:t>
      </w:r>
      <w:r w:rsidRPr="00244150">
        <w:rPr>
          <w:rStyle w:val="markedcontent"/>
          <w:rFonts w:ascii="Times New Roman" w:hAnsi="Times New Roman" w:cs="Times New Roman"/>
          <w:i/>
          <w:sz w:val="24"/>
          <w:szCs w:val="24"/>
        </w:rPr>
        <w:t>р</w:t>
      </w:r>
      <w:r w:rsidRPr="00244150">
        <w:rPr>
          <w:rStyle w:val="aff9"/>
          <w:rFonts w:ascii="Times New Roman" w:hAnsi="Times New Roman" w:cs="Times New Roman"/>
          <w:i w:val="0"/>
          <w:sz w:val="24"/>
          <w:szCs w:val="24"/>
        </w:rPr>
        <w:t>ешением</w:t>
      </w:r>
      <w:r w:rsidRPr="00244150">
        <w:rPr>
          <w:rFonts w:ascii="Times New Roman" w:hAnsi="Times New Roman" w:cs="Times New Roman"/>
          <w:i/>
          <w:sz w:val="24"/>
          <w:szCs w:val="24"/>
        </w:rPr>
        <w:t xml:space="preserve"> </w:t>
      </w:r>
      <w:r w:rsidRPr="00244150">
        <w:rPr>
          <w:rStyle w:val="aff9"/>
          <w:rFonts w:ascii="Times New Roman" w:hAnsi="Times New Roman" w:cs="Times New Roman"/>
          <w:i w:val="0"/>
          <w:sz w:val="24"/>
          <w:szCs w:val="24"/>
        </w:rPr>
        <w:t>43</w:t>
      </w:r>
      <w:r w:rsidRPr="00244150">
        <w:rPr>
          <w:rFonts w:ascii="Times New Roman" w:hAnsi="Times New Roman" w:cs="Times New Roman"/>
          <w:i/>
          <w:sz w:val="24"/>
          <w:szCs w:val="24"/>
        </w:rPr>
        <w:t>-</w:t>
      </w:r>
      <w:r w:rsidRPr="00244150">
        <w:rPr>
          <w:rStyle w:val="aff9"/>
          <w:rFonts w:ascii="Times New Roman" w:hAnsi="Times New Roman" w:cs="Times New Roman"/>
          <w:i w:val="0"/>
          <w:sz w:val="24"/>
          <w:szCs w:val="24"/>
        </w:rPr>
        <w:t>й</w:t>
      </w:r>
      <w:r w:rsidRPr="00244150">
        <w:rPr>
          <w:rFonts w:ascii="Times New Roman" w:hAnsi="Times New Roman" w:cs="Times New Roman"/>
          <w:i/>
          <w:sz w:val="24"/>
          <w:szCs w:val="24"/>
        </w:rPr>
        <w:t xml:space="preserve"> </w:t>
      </w:r>
      <w:r w:rsidRPr="00244150">
        <w:rPr>
          <w:rStyle w:val="aff9"/>
          <w:rFonts w:ascii="Times New Roman" w:hAnsi="Times New Roman" w:cs="Times New Roman"/>
          <w:i w:val="0"/>
          <w:sz w:val="24"/>
          <w:szCs w:val="24"/>
        </w:rPr>
        <w:t>сессии</w:t>
      </w:r>
      <w:r w:rsidRPr="00244150">
        <w:rPr>
          <w:rFonts w:ascii="Times New Roman" w:hAnsi="Times New Roman" w:cs="Times New Roman"/>
          <w:i/>
          <w:sz w:val="24"/>
          <w:szCs w:val="24"/>
        </w:rPr>
        <w:t xml:space="preserve"> </w:t>
      </w:r>
      <w:r w:rsidRPr="00244150">
        <w:rPr>
          <w:rStyle w:val="aff9"/>
          <w:rFonts w:ascii="Times New Roman" w:hAnsi="Times New Roman" w:cs="Times New Roman"/>
          <w:i w:val="0"/>
          <w:sz w:val="24"/>
          <w:szCs w:val="24"/>
        </w:rPr>
        <w:t>Нерюнгринского</w:t>
      </w:r>
      <w:r w:rsidRPr="00244150">
        <w:rPr>
          <w:rFonts w:ascii="Times New Roman" w:hAnsi="Times New Roman" w:cs="Times New Roman"/>
          <w:i/>
          <w:sz w:val="24"/>
          <w:szCs w:val="24"/>
        </w:rPr>
        <w:t xml:space="preserve"> </w:t>
      </w:r>
      <w:r w:rsidRPr="00244150">
        <w:rPr>
          <w:rStyle w:val="aff9"/>
          <w:rFonts w:ascii="Times New Roman" w:hAnsi="Times New Roman" w:cs="Times New Roman"/>
          <w:i w:val="0"/>
          <w:sz w:val="24"/>
          <w:szCs w:val="24"/>
        </w:rPr>
        <w:t>районного</w:t>
      </w:r>
      <w:r w:rsidRPr="00244150">
        <w:rPr>
          <w:rFonts w:ascii="Times New Roman" w:hAnsi="Times New Roman" w:cs="Times New Roman"/>
          <w:i/>
          <w:sz w:val="24"/>
          <w:szCs w:val="24"/>
        </w:rPr>
        <w:t xml:space="preserve"> </w:t>
      </w:r>
      <w:r w:rsidRPr="00244150">
        <w:rPr>
          <w:rStyle w:val="aff9"/>
          <w:rFonts w:ascii="Times New Roman" w:hAnsi="Times New Roman" w:cs="Times New Roman"/>
          <w:i w:val="0"/>
          <w:sz w:val="24"/>
          <w:szCs w:val="24"/>
        </w:rPr>
        <w:t>Совета</w:t>
      </w:r>
      <w:r w:rsidRPr="00244150">
        <w:rPr>
          <w:rFonts w:ascii="Times New Roman" w:hAnsi="Times New Roman" w:cs="Times New Roman"/>
          <w:i/>
          <w:sz w:val="24"/>
          <w:szCs w:val="24"/>
        </w:rPr>
        <w:t xml:space="preserve"> </w:t>
      </w:r>
      <w:r w:rsidRPr="00244150">
        <w:rPr>
          <w:rStyle w:val="aff9"/>
          <w:rFonts w:ascii="Times New Roman" w:hAnsi="Times New Roman" w:cs="Times New Roman"/>
          <w:i w:val="0"/>
          <w:sz w:val="24"/>
          <w:szCs w:val="24"/>
        </w:rPr>
        <w:t>депутатов</w:t>
      </w:r>
      <w:r w:rsidRPr="00244150">
        <w:rPr>
          <w:rFonts w:ascii="Times New Roman" w:hAnsi="Times New Roman" w:cs="Times New Roman"/>
          <w:i/>
          <w:sz w:val="24"/>
          <w:szCs w:val="24"/>
        </w:rPr>
        <w:t xml:space="preserve"> </w:t>
      </w:r>
      <w:r w:rsidRPr="00244150">
        <w:rPr>
          <w:rFonts w:ascii="Times New Roman" w:hAnsi="Times New Roman" w:cs="Times New Roman"/>
          <w:sz w:val="24"/>
          <w:szCs w:val="24"/>
        </w:rPr>
        <w:t>от</w:t>
      </w:r>
      <w:r w:rsidRPr="00244150">
        <w:rPr>
          <w:rFonts w:ascii="Times New Roman" w:hAnsi="Times New Roman" w:cs="Times New Roman"/>
          <w:i/>
          <w:sz w:val="24"/>
          <w:szCs w:val="24"/>
        </w:rPr>
        <w:t xml:space="preserve"> </w:t>
      </w:r>
      <w:r w:rsidRPr="00244150">
        <w:rPr>
          <w:rStyle w:val="aff9"/>
          <w:rFonts w:ascii="Times New Roman" w:hAnsi="Times New Roman" w:cs="Times New Roman"/>
          <w:i w:val="0"/>
          <w:sz w:val="24"/>
          <w:szCs w:val="24"/>
        </w:rPr>
        <w:t>27</w:t>
      </w:r>
      <w:r w:rsidRPr="00244150">
        <w:rPr>
          <w:rFonts w:ascii="Times New Roman" w:hAnsi="Times New Roman" w:cs="Times New Roman"/>
          <w:i/>
          <w:sz w:val="24"/>
          <w:szCs w:val="24"/>
        </w:rPr>
        <w:t>.</w:t>
      </w:r>
      <w:r w:rsidRPr="00244150">
        <w:rPr>
          <w:rStyle w:val="aff9"/>
          <w:rFonts w:ascii="Times New Roman" w:hAnsi="Times New Roman" w:cs="Times New Roman"/>
          <w:i w:val="0"/>
          <w:sz w:val="24"/>
          <w:szCs w:val="24"/>
        </w:rPr>
        <w:t>02</w:t>
      </w:r>
      <w:r w:rsidRPr="00244150">
        <w:rPr>
          <w:rFonts w:ascii="Times New Roman" w:hAnsi="Times New Roman" w:cs="Times New Roman"/>
          <w:i/>
          <w:sz w:val="24"/>
          <w:szCs w:val="24"/>
        </w:rPr>
        <w:t>.</w:t>
      </w:r>
      <w:r w:rsidRPr="00244150">
        <w:rPr>
          <w:rStyle w:val="aff9"/>
          <w:rFonts w:ascii="Times New Roman" w:hAnsi="Times New Roman" w:cs="Times New Roman"/>
          <w:i w:val="0"/>
          <w:sz w:val="24"/>
          <w:szCs w:val="24"/>
        </w:rPr>
        <w:t>2018</w:t>
      </w:r>
      <w:r w:rsidRPr="00244150">
        <w:rPr>
          <w:rFonts w:ascii="Times New Roman" w:hAnsi="Times New Roman" w:cs="Times New Roman"/>
          <w:i/>
          <w:sz w:val="24"/>
          <w:szCs w:val="24"/>
        </w:rPr>
        <w:t xml:space="preserve"> </w:t>
      </w:r>
      <w:r w:rsidRPr="00244150">
        <w:rPr>
          <w:rFonts w:ascii="Times New Roman" w:hAnsi="Times New Roman" w:cs="Times New Roman"/>
          <w:sz w:val="24"/>
          <w:szCs w:val="24"/>
        </w:rPr>
        <w:t>№</w:t>
      </w:r>
      <w:r w:rsidRPr="00244150">
        <w:rPr>
          <w:rFonts w:ascii="Times New Roman" w:hAnsi="Times New Roman" w:cs="Times New Roman"/>
          <w:i/>
          <w:sz w:val="24"/>
          <w:szCs w:val="24"/>
        </w:rPr>
        <w:t> </w:t>
      </w:r>
      <w:r w:rsidRPr="00244150">
        <w:rPr>
          <w:rStyle w:val="aff9"/>
          <w:rFonts w:ascii="Times New Roman" w:hAnsi="Times New Roman" w:cs="Times New Roman"/>
          <w:i w:val="0"/>
          <w:sz w:val="24"/>
          <w:szCs w:val="24"/>
        </w:rPr>
        <w:t>9</w:t>
      </w:r>
      <w:r w:rsidRPr="00244150">
        <w:rPr>
          <w:rFonts w:ascii="Times New Roman" w:hAnsi="Times New Roman" w:cs="Times New Roman"/>
          <w:i/>
          <w:sz w:val="24"/>
          <w:szCs w:val="24"/>
        </w:rPr>
        <w:t>-</w:t>
      </w:r>
      <w:r w:rsidRPr="00244150">
        <w:rPr>
          <w:rStyle w:val="aff9"/>
          <w:rFonts w:ascii="Times New Roman" w:hAnsi="Times New Roman" w:cs="Times New Roman"/>
          <w:i w:val="0"/>
          <w:sz w:val="24"/>
          <w:szCs w:val="24"/>
        </w:rPr>
        <w:t>43</w:t>
      </w:r>
      <w:r w:rsidRPr="00244150">
        <w:rPr>
          <w:rFonts w:ascii="Times New Roman" w:hAnsi="Times New Roman" w:cs="Times New Roman"/>
          <w:i/>
          <w:sz w:val="24"/>
          <w:szCs w:val="24"/>
        </w:rPr>
        <w:t xml:space="preserve"> </w:t>
      </w:r>
      <w:r w:rsidRPr="00244150">
        <w:rPr>
          <w:rFonts w:ascii="Times New Roman" w:hAnsi="Times New Roman" w:cs="Times New Roman"/>
          <w:sz w:val="24"/>
          <w:szCs w:val="24"/>
        </w:rPr>
        <w:t xml:space="preserve">«Об утверждении Стратегии социально-экономического развития муниципального образования </w:t>
      </w:r>
      <w:r w:rsidR="00244150" w:rsidRPr="00244150">
        <w:rPr>
          <w:rFonts w:ascii="Times New Roman" w:hAnsi="Times New Roman" w:cs="Times New Roman"/>
          <w:sz w:val="24"/>
          <w:szCs w:val="24"/>
        </w:rPr>
        <w:t>«</w:t>
      </w:r>
      <w:r w:rsidRPr="00244150">
        <w:rPr>
          <w:rFonts w:ascii="Times New Roman" w:hAnsi="Times New Roman" w:cs="Times New Roman"/>
          <w:sz w:val="24"/>
          <w:szCs w:val="24"/>
        </w:rPr>
        <w:t>Нерюнгринский район</w:t>
      </w:r>
      <w:r w:rsidR="00244150" w:rsidRPr="00244150">
        <w:rPr>
          <w:rFonts w:ascii="Times New Roman" w:hAnsi="Times New Roman" w:cs="Times New Roman"/>
          <w:sz w:val="24"/>
          <w:szCs w:val="24"/>
        </w:rPr>
        <w:t>»</w:t>
      </w:r>
      <w:r w:rsidRPr="00244150">
        <w:rPr>
          <w:rFonts w:ascii="Times New Roman" w:hAnsi="Times New Roman" w:cs="Times New Roman"/>
          <w:sz w:val="24"/>
          <w:szCs w:val="24"/>
        </w:rPr>
        <w:t xml:space="preserve"> Республики Саха (Якутия) до 2030 года с применением проектного управления».</w:t>
      </w:r>
    </w:p>
    <w:p w:rsidR="006A2AA3" w:rsidRPr="00244150" w:rsidRDefault="006A2AA3" w:rsidP="00244150">
      <w:pPr>
        <w:autoSpaceDE w:val="0"/>
        <w:autoSpaceDN w:val="0"/>
        <w:adjustRightInd w:val="0"/>
        <w:spacing w:after="0" w:line="240" w:lineRule="auto"/>
        <w:ind w:firstLine="709"/>
        <w:jc w:val="both"/>
        <w:rPr>
          <w:rFonts w:ascii="Times New Roman" w:hAnsi="Times New Roman" w:cs="Times New Roman"/>
          <w:b/>
          <w:sz w:val="24"/>
          <w:szCs w:val="24"/>
        </w:rPr>
      </w:pPr>
      <w:r w:rsidRPr="00244150">
        <w:rPr>
          <w:rFonts w:ascii="Times New Roman" w:hAnsi="Times New Roman" w:cs="Times New Roman"/>
          <w:sz w:val="24"/>
          <w:szCs w:val="24"/>
        </w:rPr>
        <w:lastRenderedPageBreak/>
        <w:t>11. Для повышения эффективности реализации национальных (федеральных, региональных) проектов и их выполнения в установленные сроки, Контрольно-счетная палата МР «Нерюнгринский район» рекомендует:</w:t>
      </w:r>
    </w:p>
    <w:p w:rsidR="006A2AA3" w:rsidRPr="00244150" w:rsidRDefault="006A2AA3" w:rsidP="00244150">
      <w:pPr>
        <w:autoSpaceDE w:val="0"/>
        <w:autoSpaceDN w:val="0"/>
        <w:adjustRightInd w:val="0"/>
        <w:spacing w:after="0" w:line="240" w:lineRule="auto"/>
        <w:ind w:firstLine="709"/>
        <w:jc w:val="both"/>
        <w:rPr>
          <w:rFonts w:ascii="Times New Roman" w:hAnsi="Times New Roman" w:cs="Times New Roman"/>
          <w:sz w:val="24"/>
          <w:szCs w:val="24"/>
        </w:rPr>
      </w:pPr>
      <w:r w:rsidRPr="00244150">
        <w:rPr>
          <w:rFonts w:ascii="Times New Roman" w:hAnsi="Times New Roman" w:cs="Times New Roman"/>
          <w:sz w:val="24"/>
          <w:szCs w:val="24"/>
        </w:rPr>
        <w:t>11.1. Нерюнгринской районной администрации в целях осуществления проектной деятельности, порядка инициирования, подготовки проектов, их реализации и завершения, разработать и утвердить Положение об организации проектной деятельности в муниципальном образовании «Нерюнгринский район».</w:t>
      </w:r>
    </w:p>
    <w:p w:rsidR="006A2AA3" w:rsidRPr="00244150" w:rsidRDefault="006A2AA3" w:rsidP="00244150">
      <w:pPr>
        <w:pStyle w:val="Default"/>
        <w:ind w:firstLine="709"/>
        <w:jc w:val="both"/>
        <w:rPr>
          <w:color w:val="auto"/>
        </w:rPr>
      </w:pPr>
      <w:r w:rsidRPr="00244150">
        <w:rPr>
          <w:color w:val="auto"/>
        </w:rPr>
        <w:t>11.2.  Нерюнгринской районной администрации в целях определения механизма реализации национальных проектов на территории Нерюнгринского района разработать и утвердить нормативно правовые акты, регламентирующие разработку, корректировку, мониторинг и контроль за ходом реализации национальных (федеральных, региональных) проектов.</w:t>
      </w:r>
    </w:p>
    <w:p w:rsidR="006A2AA3" w:rsidRPr="00244150" w:rsidRDefault="006A2AA3" w:rsidP="00244150">
      <w:pPr>
        <w:pStyle w:val="Default"/>
        <w:ind w:firstLine="709"/>
        <w:jc w:val="both"/>
        <w:rPr>
          <w:color w:val="auto"/>
        </w:rPr>
      </w:pPr>
      <w:r w:rsidRPr="00244150">
        <w:rPr>
          <w:color w:val="auto"/>
        </w:rPr>
        <w:t xml:space="preserve">11.3. Нерюнгринской районной администрации включить в Порядок составления проекта бюджета Нерюнгринского района, утвержденного Решением Нерюнгринского Совета депутатов от 24.12.2021 г. № 4-26, положения, определяющие вопросы планирования бюджетных ассигнований на реализацию национальных (федеральных и региональных) проектов, в том числе с учетом результатов реализации национальных проектов и федеральных проектов за предыдущий год. </w:t>
      </w:r>
    </w:p>
    <w:p w:rsidR="006A2AA3" w:rsidRPr="00244150" w:rsidRDefault="006A2AA3" w:rsidP="00244150">
      <w:pPr>
        <w:tabs>
          <w:tab w:val="left" w:pos="284"/>
        </w:tabs>
        <w:spacing w:after="0" w:line="240" w:lineRule="auto"/>
        <w:ind w:firstLine="709"/>
        <w:jc w:val="both"/>
        <w:rPr>
          <w:rFonts w:ascii="TimesNewRomanPS-BoldMT" w:hAnsi="TimesNewRomanPS-BoldMT"/>
          <w:bCs/>
          <w:color w:val="000000"/>
          <w:sz w:val="24"/>
          <w:szCs w:val="24"/>
        </w:rPr>
      </w:pPr>
      <w:r w:rsidRPr="00244150">
        <w:rPr>
          <w:rFonts w:ascii="Times New Roman" w:hAnsi="Times New Roman" w:cs="Times New Roman"/>
          <w:sz w:val="24"/>
          <w:szCs w:val="24"/>
        </w:rPr>
        <w:t xml:space="preserve">12. </w:t>
      </w:r>
      <w:r w:rsidRPr="00244150">
        <w:rPr>
          <w:rFonts w:ascii="Times New Roman" w:eastAsia="Times New Roman" w:hAnsi="Times New Roman" w:cs="Times New Roman"/>
          <w:sz w:val="24"/>
          <w:szCs w:val="24"/>
        </w:rPr>
        <w:t>Г</w:t>
      </w:r>
      <w:r w:rsidRPr="00244150">
        <w:rPr>
          <w:rFonts w:ascii="TimesNewRomanPS-BoldMT" w:hAnsi="TimesNewRomanPS-BoldMT"/>
          <w:bCs/>
          <w:color w:val="000000"/>
          <w:sz w:val="24"/>
          <w:szCs w:val="24"/>
        </w:rPr>
        <w:t>лавным распорядителям бюджетных средств, осуществляющим функции и полномочия учредителя, в целях соблюдения правил и сроков формирования и утверждения муниципальных заданий на оказание муниципальных услуг – обеспечить своевременное утверждение базовых нормативов затрат и корректирующих коэффициентов к ним.</w:t>
      </w:r>
    </w:p>
    <w:p w:rsidR="006A2AA3" w:rsidRPr="00244150" w:rsidRDefault="006A2AA3" w:rsidP="00244150">
      <w:pPr>
        <w:tabs>
          <w:tab w:val="left" w:pos="284"/>
        </w:tabs>
        <w:spacing w:after="0" w:line="240" w:lineRule="auto"/>
        <w:ind w:firstLine="709"/>
        <w:jc w:val="both"/>
        <w:rPr>
          <w:rFonts w:ascii="TimesNewRomanPS-BoldMT" w:hAnsi="TimesNewRomanPS-BoldMT"/>
          <w:bCs/>
          <w:color w:val="000000"/>
          <w:sz w:val="24"/>
          <w:szCs w:val="24"/>
        </w:rPr>
      </w:pPr>
      <w:r w:rsidRPr="00244150">
        <w:rPr>
          <w:rFonts w:ascii="TimesNewRomanPS-BoldMT" w:hAnsi="TimesNewRomanPS-BoldMT"/>
          <w:bCs/>
          <w:color w:val="000000"/>
          <w:sz w:val="24"/>
          <w:szCs w:val="24"/>
        </w:rPr>
        <w:t>13. Предоставить необходимые финансово-экономические обоснования расходов.</w:t>
      </w:r>
    </w:p>
    <w:p w:rsidR="006A2AA3" w:rsidRPr="00244150" w:rsidRDefault="006A2AA3" w:rsidP="00244150">
      <w:pPr>
        <w:tabs>
          <w:tab w:val="left" w:pos="284"/>
        </w:tabs>
        <w:spacing w:after="0" w:line="240" w:lineRule="auto"/>
        <w:ind w:firstLine="709"/>
        <w:jc w:val="both"/>
        <w:rPr>
          <w:rFonts w:ascii="TimesNewRomanPS-BoldMT" w:hAnsi="TimesNewRomanPS-BoldMT"/>
          <w:bCs/>
          <w:color w:val="000000"/>
          <w:sz w:val="24"/>
          <w:szCs w:val="24"/>
        </w:rPr>
      </w:pPr>
      <w:r w:rsidRPr="00244150">
        <w:rPr>
          <w:rFonts w:ascii="TimesNewRomanPS-BoldMT" w:hAnsi="TimesNewRomanPS-BoldMT"/>
          <w:bCs/>
          <w:color w:val="000000"/>
          <w:sz w:val="24"/>
          <w:szCs w:val="24"/>
        </w:rPr>
        <w:t>14. Учесть в проекте бюджета П</w:t>
      </w:r>
      <w:r w:rsidRPr="00244150">
        <w:rPr>
          <w:rFonts w:ascii="Times New Roman" w:eastAsia="Times New Roman" w:hAnsi="Times New Roman" w:cs="Times New Roman"/>
          <w:sz w:val="24"/>
          <w:szCs w:val="24"/>
        </w:rPr>
        <w:t xml:space="preserve">остановление Нерюнгринской районной администрации от 13.09.2024 г. № 1799, предусматривающее целях оптимизации деятельности и приведения муниципальных правовых актов в соответствие с законодательством Российской Федерации, </w:t>
      </w:r>
      <w:r w:rsidRPr="00244150">
        <w:rPr>
          <w:rFonts w:ascii="Times New Roman" w:hAnsi="Times New Roman"/>
          <w:bCs/>
          <w:spacing w:val="3"/>
        </w:rPr>
        <w:t>решение о ликвидации казенного учреждения Комитет земельных и имущественных отношений Нерюнгринского района. С</w:t>
      </w:r>
      <w:r w:rsidRPr="00244150">
        <w:rPr>
          <w:rFonts w:ascii="Times New Roman" w:eastAsia="Times New Roman" w:hAnsi="Times New Roman" w:cs="Times New Roman"/>
          <w:sz w:val="24"/>
          <w:szCs w:val="24"/>
        </w:rPr>
        <w:t>огласно пункта 4. указанного постановления ликвидационной комиссии организационные мероприятия, связанные с ликвидацией надлежит осуществить</w:t>
      </w:r>
      <w:r w:rsidRPr="00244150">
        <w:rPr>
          <w:rFonts w:ascii="Times New Roman" w:eastAsia="Times New Roman" w:hAnsi="Times New Roman" w:cs="Times New Roman"/>
          <w:sz w:val="24"/>
          <w:szCs w:val="24"/>
          <w:u w:val="single"/>
        </w:rPr>
        <w:t xml:space="preserve"> </w:t>
      </w:r>
      <w:r w:rsidRPr="00244150">
        <w:rPr>
          <w:rFonts w:ascii="Times New Roman" w:eastAsia="Times New Roman" w:hAnsi="Times New Roman" w:cs="Times New Roman"/>
          <w:sz w:val="24"/>
          <w:szCs w:val="24"/>
        </w:rPr>
        <w:t>в срок до 31.12.2024 г.</w:t>
      </w:r>
    </w:p>
    <w:p w:rsidR="006A2AA3" w:rsidRPr="00244150" w:rsidRDefault="006A2AA3" w:rsidP="00244150">
      <w:pPr>
        <w:spacing w:after="0" w:line="240" w:lineRule="auto"/>
        <w:ind w:firstLine="709"/>
        <w:jc w:val="both"/>
        <w:rPr>
          <w:rFonts w:ascii="Times New Roman" w:hAnsi="Times New Roman" w:cs="Times New Roman"/>
          <w:sz w:val="24"/>
          <w:szCs w:val="24"/>
        </w:rPr>
      </w:pPr>
      <w:r w:rsidRPr="00244150">
        <w:rPr>
          <w:rFonts w:ascii="Times New Roman" w:hAnsi="Times New Roman"/>
          <w:sz w:val="24"/>
          <w:szCs w:val="24"/>
        </w:rPr>
        <w:t xml:space="preserve">15. </w:t>
      </w:r>
      <w:proofErr w:type="gramStart"/>
      <w:r w:rsidRPr="00244150">
        <w:rPr>
          <w:rStyle w:val="markedcontent"/>
          <w:rFonts w:ascii="Times New Roman" w:hAnsi="Times New Roman" w:cs="Times New Roman"/>
          <w:sz w:val="24"/>
          <w:szCs w:val="24"/>
        </w:rPr>
        <w:t>В соответствии с требованиями статьи 13 Федерального закона от 08.11.2007 № 257-ФЗ «</w:t>
      </w:r>
      <w:r w:rsidRPr="00244150">
        <w:rPr>
          <w:rFonts w:ascii="Times New Roman" w:hAnsi="Times New Roman" w:cs="Times New Roman"/>
          <w:sz w:val="24"/>
          <w:szCs w:val="24"/>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утвердить  н</w:t>
      </w:r>
      <w:r w:rsidRPr="00244150">
        <w:rPr>
          <w:rStyle w:val="markedcontent"/>
          <w:rFonts w:ascii="Times New Roman" w:hAnsi="Times New Roman" w:cs="Times New Roman"/>
          <w:sz w:val="24"/>
          <w:szCs w:val="24"/>
        </w:rPr>
        <w:t xml:space="preserve">ормативы финансовых затрат на капитальный  ремонт, ремонт, содержание автомобильных </w:t>
      </w:r>
      <w:r w:rsidRPr="00244150">
        <w:rPr>
          <w:rFonts w:ascii="Times New Roman" w:hAnsi="Times New Roman" w:cs="Times New Roman"/>
          <w:sz w:val="24"/>
          <w:szCs w:val="24"/>
        </w:rPr>
        <w:t xml:space="preserve">дорог местного значения и правил расчета размера ассигнований местного бюджета на указанные цели. </w:t>
      </w:r>
      <w:proofErr w:type="gramEnd"/>
    </w:p>
    <w:p w:rsidR="006A2AA3" w:rsidRPr="00244150" w:rsidRDefault="006A2AA3" w:rsidP="00244150">
      <w:pPr>
        <w:spacing w:after="0" w:line="240" w:lineRule="auto"/>
        <w:ind w:firstLine="709"/>
        <w:jc w:val="both"/>
        <w:rPr>
          <w:rFonts w:ascii="Times New Roman" w:hAnsi="Times New Roman" w:cs="Times New Roman"/>
          <w:sz w:val="24"/>
          <w:szCs w:val="24"/>
        </w:rPr>
      </w:pPr>
      <w:r w:rsidRPr="00244150">
        <w:rPr>
          <w:rFonts w:ascii="Times New Roman" w:hAnsi="Times New Roman" w:cs="Times New Roman"/>
          <w:sz w:val="24"/>
          <w:szCs w:val="24"/>
        </w:rPr>
        <w:t xml:space="preserve">16. </w:t>
      </w:r>
      <w:proofErr w:type="gramStart"/>
      <w:r w:rsidRPr="00244150">
        <w:rPr>
          <w:rFonts w:ascii="Times New Roman" w:hAnsi="Times New Roman" w:cs="Times New Roman"/>
          <w:sz w:val="24"/>
          <w:szCs w:val="24"/>
        </w:rPr>
        <w:t xml:space="preserve">В целях соблюдения требований п. 5 статьи 179.4 Бюджетного кодекса РФ,                            не использованные бюджетные ассигнования дорожного фонда  2024 года  направить                            на увеличение бюджетных ассигнований  дорожного фонда в 2025 году.  </w:t>
      </w:r>
      <w:proofErr w:type="gramEnd"/>
    </w:p>
    <w:p w:rsidR="00680658" w:rsidRPr="00A93A88" w:rsidRDefault="006A2AA3" w:rsidP="00244150">
      <w:pPr>
        <w:spacing w:after="0" w:line="240" w:lineRule="auto"/>
        <w:ind w:firstLine="709"/>
        <w:jc w:val="both"/>
        <w:rPr>
          <w:rFonts w:ascii="Arial" w:hAnsi="Arial" w:cs="Arial"/>
          <w:shd w:val="clear" w:color="auto" w:fill="FFFFFF"/>
        </w:rPr>
      </w:pPr>
      <w:r w:rsidRPr="00244150">
        <w:rPr>
          <w:rFonts w:ascii="Times New Roman" w:hAnsi="Times New Roman" w:cs="Times New Roman"/>
          <w:sz w:val="24"/>
          <w:szCs w:val="24"/>
        </w:rPr>
        <w:t xml:space="preserve"> 17. Управлению образования представить муниципальные задания на 2025-2027 гг. и утвержденные нормативы затрат.</w:t>
      </w:r>
    </w:p>
    <w:p w:rsidR="00854409" w:rsidRPr="00A93A88" w:rsidRDefault="00854409" w:rsidP="00244150">
      <w:pPr>
        <w:spacing w:after="0" w:line="240" w:lineRule="auto"/>
        <w:ind w:firstLine="709"/>
        <w:jc w:val="both"/>
        <w:rPr>
          <w:rFonts w:ascii="Times New Roman" w:hAnsi="Times New Roman"/>
          <w:color w:val="000000"/>
          <w:sz w:val="24"/>
          <w:szCs w:val="24"/>
        </w:rPr>
      </w:pPr>
    </w:p>
    <w:p w:rsidR="004D24FF" w:rsidRPr="00244150" w:rsidRDefault="008333F4" w:rsidP="00244150">
      <w:pPr>
        <w:tabs>
          <w:tab w:val="left" w:pos="2127"/>
        </w:tabs>
        <w:spacing w:after="0" w:line="240" w:lineRule="auto"/>
        <w:ind w:firstLine="709"/>
        <w:jc w:val="both"/>
        <w:rPr>
          <w:rFonts w:ascii="Times New Roman" w:hAnsi="Times New Roman" w:cs="Times New Roman"/>
          <w:b/>
          <w:sz w:val="24"/>
          <w:szCs w:val="24"/>
        </w:rPr>
      </w:pPr>
      <w:r w:rsidRPr="00244150">
        <w:rPr>
          <w:rFonts w:ascii="Times New Roman" w:hAnsi="Times New Roman" w:cs="Times New Roman"/>
          <w:b/>
          <w:sz w:val="24"/>
          <w:szCs w:val="24"/>
        </w:rPr>
        <w:t>2.2.2.</w:t>
      </w:r>
      <w:r w:rsidRPr="00244150">
        <w:rPr>
          <w:rFonts w:ascii="Times New Roman" w:hAnsi="Times New Roman" w:cs="Times New Roman"/>
          <w:sz w:val="24"/>
          <w:szCs w:val="24"/>
        </w:rPr>
        <w:t xml:space="preserve"> </w:t>
      </w:r>
      <w:r w:rsidRPr="00244150">
        <w:rPr>
          <w:rFonts w:ascii="Times New Roman" w:hAnsi="Times New Roman" w:cs="Times New Roman"/>
          <w:b/>
          <w:sz w:val="24"/>
          <w:szCs w:val="24"/>
        </w:rPr>
        <w:t xml:space="preserve">Проекты решений Нерюнгринского районного Совета депутатов о внесении изменений в решение Нерюнгринского районного Совета депутатов </w:t>
      </w:r>
      <w:r w:rsidR="004D24FF" w:rsidRPr="00244150">
        <w:rPr>
          <w:rFonts w:ascii="Times New Roman" w:hAnsi="Times New Roman" w:cs="Times New Roman"/>
          <w:b/>
          <w:sz w:val="24"/>
          <w:szCs w:val="24"/>
        </w:rPr>
        <w:t>«О</w:t>
      </w:r>
      <w:r w:rsidRPr="00244150">
        <w:rPr>
          <w:rFonts w:ascii="Times New Roman" w:hAnsi="Times New Roman" w:cs="Times New Roman"/>
          <w:b/>
          <w:sz w:val="24"/>
          <w:szCs w:val="24"/>
        </w:rPr>
        <w:t xml:space="preserve"> бюджете Нерюнгринского района на </w:t>
      </w:r>
      <w:r w:rsidR="00A93A88" w:rsidRPr="00244150">
        <w:rPr>
          <w:rFonts w:ascii="Times New Roman" w:hAnsi="Times New Roman" w:cs="Times New Roman"/>
          <w:b/>
          <w:sz w:val="24"/>
          <w:szCs w:val="24"/>
        </w:rPr>
        <w:t>2024</w:t>
      </w:r>
      <w:r w:rsidRPr="00244150">
        <w:rPr>
          <w:rFonts w:ascii="Times New Roman" w:hAnsi="Times New Roman" w:cs="Times New Roman"/>
          <w:b/>
          <w:sz w:val="24"/>
          <w:szCs w:val="24"/>
        </w:rPr>
        <w:t xml:space="preserve"> год и плановый период 20</w:t>
      </w:r>
      <w:r w:rsidR="0086650A" w:rsidRPr="00244150">
        <w:rPr>
          <w:rFonts w:ascii="Times New Roman" w:hAnsi="Times New Roman" w:cs="Times New Roman"/>
          <w:b/>
          <w:sz w:val="24"/>
          <w:szCs w:val="24"/>
        </w:rPr>
        <w:t>2</w:t>
      </w:r>
      <w:r w:rsidR="00C61774" w:rsidRPr="00244150">
        <w:rPr>
          <w:rFonts w:ascii="Times New Roman" w:hAnsi="Times New Roman" w:cs="Times New Roman"/>
          <w:b/>
          <w:sz w:val="24"/>
          <w:szCs w:val="24"/>
        </w:rPr>
        <w:t>5</w:t>
      </w:r>
      <w:r w:rsidRPr="00244150">
        <w:rPr>
          <w:rFonts w:ascii="Times New Roman" w:hAnsi="Times New Roman" w:cs="Times New Roman"/>
          <w:b/>
          <w:sz w:val="24"/>
          <w:szCs w:val="24"/>
        </w:rPr>
        <w:t xml:space="preserve"> и 20</w:t>
      </w:r>
      <w:r w:rsidR="004B60FC" w:rsidRPr="00244150">
        <w:rPr>
          <w:rFonts w:ascii="Times New Roman" w:hAnsi="Times New Roman" w:cs="Times New Roman"/>
          <w:b/>
          <w:sz w:val="24"/>
          <w:szCs w:val="24"/>
        </w:rPr>
        <w:t>2</w:t>
      </w:r>
      <w:r w:rsidR="00C61774" w:rsidRPr="00244150">
        <w:rPr>
          <w:rFonts w:ascii="Times New Roman" w:hAnsi="Times New Roman" w:cs="Times New Roman"/>
          <w:b/>
          <w:sz w:val="24"/>
          <w:szCs w:val="24"/>
        </w:rPr>
        <w:t>6</w:t>
      </w:r>
      <w:r w:rsidRPr="00244150">
        <w:rPr>
          <w:rFonts w:ascii="Times New Roman" w:hAnsi="Times New Roman" w:cs="Times New Roman"/>
          <w:b/>
          <w:sz w:val="24"/>
          <w:szCs w:val="24"/>
        </w:rPr>
        <w:t xml:space="preserve"> годов</w:t>
      </w:r>
      <w:r w:rsidR="004D24FF" w:rsidRPr="00244150">
        <w:rPr>
          <w:rFonts w:ascii="Times New Roman" w:hAnsi="Times New Roman" w:cs="Times New Roman"/>
          <w:b/>
          <w:sz w:val="24"/>
          <w:szCs w:val="24"/>
        </w:rPr>
        <w:t>».</w:t>
      </w:r>
    </w:p>
    <w:p w:rsidR="00470BB5" w:rsidRPr="00244150" w:rsidRDefault="00470BB5" w:rsidP="00244150">
      <w:pPr>
        <w:tabs>
          <w:tab w:val="left" w:pos="2127"/>
        </w:tabs>
        <w:spacing w:after="0" w:line="240" w:lineRule="auto"/>
        <w:ind w:firstLine="709"/>
        <w:jc w:val="both"/>
        <w:rPr>
          <w:rFonts w:ascii="Times New Roman" w:hAnsi="Times New Roman" w:cs="Times New Roman"/>
          <w:sz w:val="24"/>
          <w:szCs w:val="24"/>
        </w:rPr>
      </w:pPr>
      <w:r w:rsidRPr="00244150">
        <w:rPr>
          <w:rFonts w:ascii="Times New Roman" w:hAnsi="Times New Roman" w:cs="Times New Roman"/>
          <w:sz w:val="24"/>
          <w:szCs w:val="24"/>
        </w:rPr>
        <w:t xml:space="preserve">Качество исполнения бюджета напрямую зависит от правильного определения его плановых показателей. В отчетном периоде подготовлено </w:t>
      </w:r>
      <w:r w:rsidR="008B25D5" w:rsidRPr="00244150">
        <w:rPr>
          <w:rFonts w:ascii="Times New Roman" w:hAnsi="Times New Roman" w:cs="Times New Roman"/>
          <w:sz w:val="24"/>
          <w:szCs w:val="24"/>
        </w:rPr>
        <w:t>10</w:t>
      </w:r>
      <w:r w:rsidRPr="00244150">
        <w:rPr>
          <w:rFonts w:ascii="Times New Roman" w:hAnsi="Times New Roman" w:cs="Times New Roman"/>
          <w:sz w:val="24"/>
          <w:szCs w:val="24"/>
        </w:rPr>
        <w:t xml:space="preserve"> заключений Контрольно-счетной палаты на проекты решений </w:t>
      </w:r>
      <w:r w:rsidR="003C007E" w:rsidRPr="00244150">
        <w:rPr>
          <w:rFonts w:ascii="Times New Roman" w:hAnsi="Times New Roman" w:cs="Times New Roman"/>
          <w:sz w:val="24"/>
          <w:szCs w:val="24"/>
        </w:rPr>
        <w:t>Нерюнгринского районного Совета депутатов</w:t>
      </w:r>
      <w:r w:rsidRPr="00244150">
        <w:rPr>
          <w:rFonts w:ascii="Times New Roman" w:hAnsi="Times New Roman" w:cs="Times New Roman"/>
          <w:sz w:val="24"/>
          <w:szCs w:val="24"/>
        </w:rPr>
        <w:t xml:space="preserve"> о внесении изменений в решени</w:t>
      </w:r>
      <w:r w:rsidR="003C007E" w:rsidRPr="00244150">
        <w:rPr>
          <w:rFonts w:ascii="Times New Roman" w:hAnsi="Times New Roman" w:cs="Times New Roman"/>
          <w:sz w:val="24"/>
          <w:szCs w:val="24"/>
        </w:rPr>
        <w:t>е</w:t>
      </w:r>
      <w:r w:rsidRPr="00244150">
        <w:rPr>
          <w:rFonts w:ascii="Times New Roman" w:hAnsi="Times New Roman" w:cs="Times New Roman"/>
          <w:sz w:val="24"/>
          <w:szCs w:val="24"/>
        </w:rPr>
        <w:t xml:space="preserve"> </w:t>
      </w:r>
      <w:r w:rsidR="003C007E" w:rsidRPr="00244150">
        <w:rPr>
          <w:rFonts w:ascii="Times New Roman" w:hAnsi="Times New Roman" w:cs="Times New Roman"/>
          <w:sz w:val="24"/>
          <w:szCs w:val="24"/>
        </w:rPr>
        <w:t xml:space="preserve">Нерюнгринского районного Совета депутатов </w:t>
      </w:r>
      <w:r w:rsidRPr="00244150">
        <w:rPr>
          <w:rFonts w:ascii="Times New Roman" w:hAnsi="Times New Roman" w:cs="Times New Roman"/>
          <w:sz w:val="24"/>
          <w:szCs w:val="24"/>
        </w:rPr>
        <w:t xml:space="preserve">о бюджете </w:t>
      </w:r>
      <w:r w:rsidR="003C007E" w:rsidRPr="00244150">
        <w:rPr>
          <w:rFonts w:ascii="Times New Roman" w:hAnsi="Times New Roman" w:cs="Times New Roman"/>
          <w:sz w:val="24"/>
          <w:szCs w:val="24"/>
        </w:rPr>
        <w:t xml:space="preserve">Нерюнгринского района </w:t>
      </w:r>
      <w:r w:rsidRPr="00244150">
        <w:rPr>
          <w:rFonts w:ascii="Times New Roman" w:hAnsi="Times New Roman" w:cs="Times New Roman"/>
          <w:sz w:val="24"/>
          <w:szCs w:val="24"/>
        </w:rPr>
        <w:t xml:space="preserve">на </w:t>
      </w:r>
      <w:r w:rsidR="00A93A88" w:rsidRPr="00244150">
        <w:rPr>
          <w:rFonts w:ascii="Times New Roman" w:hAnsi="Times New Roman" w:cs="Times New Roman"/>
          <w:sz w:val="24"/>
          <w:szCs w:val="24"/>
        </w:rPr>
        <w:t>2024</w:t>
      </w:r>
      <w:r w:rsidRPr="00244150">
        <w:rPr>
          <w:rFonts w:ascii="Times New Roman" w:hAnsi="Times New Roman" w:cs="Times New Roman"/>
          <w:sz w:val="24"/>
          <w:szCs w:val="24"/>
        </w:rPr>
        <w:t xml:space="preserve"> год</w:t>
      </w:r>
      <w:r w:rsidR="00235AAF" w:rsidRPr="00244150">
        <w:rPr>
          <w:rFonts w:ascii="Times New Roman" w:hAnsi="Times New Roman" w:cs="Times New Roman"/>
          <w:sz w:val="24"/>
          <w:szCs w:val="24"/>
        </w:rPr>
        <w:t xml:space="preserve"> и плановый период 20</w:t>
      </w:r>
      <w:r w:rsidR="0086650A" w:rsidRPr="00244150">
        <w:rPr>
          <w:rFonts w:ascii="Times New Roman" w:hAnsi="Times New Roman" w:cs="Times New Roman"/>
          <w:sz w:val="24"/>
          <w:szCs w:val="24"/>
        </w:rPr>
        <w:t>2</w:t>
      </w:r>
      <w:r w:rsidR="00C61774" w:rsidRPr="00244150">
        <w:rPr>
          <w:rFonts w:ascii="Times New Roman" w:hAnsi="Times New Roman" w:cs="Times New Roman"/>
          <w:sz w:val="24"/>
          <w:szCs w:val="24"/>
        </w:rPr>
        <w:t>5</w:t>
      </w:r>
      <w:r w:rsidR="00235AAF" w:rsidRPr="00244150">
        <w:rPr>
          <w:rFonts w:ascii="Times New Roman" w:hAnsi="Times New Roman" w:cs="Times New Roman"/>
          <w:sz w:val="24"/>
          <w:szCs w:val="24"/>
        </w:rPr>
        <w:t xml:space="preserve"> и 20</w:t>
      </w:r>
      <w:r w:rsidR="005542C5" w:rsidRPr="00244150">
        <w:rPr>
          <w:rFonts w:ascii="Times New Roman" w:hAnsi="Times New Roman" w:cs="Times New Roman"/>
          <w:sz w:val="24"/>
          <w:szCs w:val="24"/>
        </w:rPr>
        <w:t>2</w:t>
      </w:r>
      <w:r w:rsidR="00C61774" w:rsidRPr="00244150">
        <w:rPr>
          <w:rFonts w:ascii="Times New Roman" w:hAnsi="Times New Roman" w:cs="Times New Roman"/>
          <w:sz w:val="24"/>
          <w:szCs w:val="24"/>
        </w:rPr>
        <w:t>6</w:t>
      </w:r>
      <w:r w:rsidR="00235AAF" w:rsidRPr="00244150">
        <w:rPr>
          <w:rFonts w:ascii="Times New Roman" w:hAnsi="Times New Roman" w:cs="Times New Roman"/>
          <w:sz w:val="24"/>
          <w:szCs w:val="24"/>
        </w:rPr>
        <w:t xml:space="preserve"> годов</w:t>
      </w:r>
      <w:r w:rsidRPr="00244150">
        <w:rPr>
          <w:rFonts w:ascii="Times New Roman" w:hAnsi="Times New Roman" w:cs="Times New Roman"/>
          <w:sz w:val="24"/>
          <w:szCs w:val="24"/>
        </w:rPr>
        <w:t xml:space="preserve">. </w:t>
      </w:r>
    </w:p>
    <w:p w:rsidR="00470BB5" w:rsidRPr="00244150" w:rsidRDefault="00470BB5" w:rsidP="00244150">
      <w:pPr>
        <w:tabs>
          <w:tab w:val="left" w:pos="2127"/>
        </w:tabs>
        <w:spacing w:after="0" w:line="240" w:lineRule="auto"/>
        <w:ind w:firstLine="709"/>
        <w:jc w:val="both"/>
        <w:rPr>
          <w:rFonts w:ascii="Times New Roman" w:hAnsi="Times New Roman" w:cs="Times New Roman"/>
          <w:spacing w:val="-8"/>
          <w:sz w:val="24"/>
          <w:szCs w:val="24"/>
        </w:rPr>
      </w:pPr>
      <w:r w:rsidRPr="00244150">
        <w:rPr>
          <w:rFonts w:ascii="Times New Roman" w:hAnsi="Times New Roman" w:cs="Times New Roman"/>
          <w:spacing w:val="-8"/>
          <w:sz w:val="24"/>
          <w:szCs w:val="24"/>
        </w:rPr>
        <w:t xml:space="preserve">Вносимые изменения касались в основном корректировки основных характеристик бюджета </w:t>
      </w:r>
      <w:r w:rsidR="003C007E" w:rsidRPr="00244150">
        <w:rPr>
          <w:rFonts w:ascii="Times New Roman" w:hAnsi="Times New Roman" w:cs="Times New Roman"/>
          <w:spacing w:val="-8"/>
          <w:sz w:val="24"/>
          <w:szCs w:val="24"/>
        </w:rPr>
        <w:t>Нерюнгринского района</w:t>
      </w:r>
      <w:r w:rsidRPr="00244150">
        <w:rPr>
          <w:rFonts w:ascii="Times New Roman" w:hAnsi="Times New Roman" w:cs="Times New Roman"/>
          <w:spacing w:val="-8"/>
          <w:sz w:val="24"/>
          <w:szCs w:val="24"/>
        </w:rPr>
        <w:t xml:space="preserve">, перераспределения прогнозируемой экономии бюджетных средств по </w:t>
      </w:r>
      <w:r w:rsidRPr="00244150">
        <w:rPr>
          <w:rFonts w:ascii="Times New Roman" w:hAnsi="Times New Roman" w:cs="Times New Roman"/>
          <w:spacing w:val="-8"/>
          <w:sz w:val="24"/>
          <w:szCs w:val="24"/>
        </w:rPr>
        <w:lastRenderedPageBreak/>
        <w:t xml:space="preserve">отдельным статьям расходов между главными распорядителями бюджетных средств, уточнением объема целевых средств, поступивших из </w:t>
      </w:r>
      <w:r w:rsidR="003C007E" w:rsidRPr="00244150">
        <w:rPr>
          <w:rFonts w:ascii="Times New Roman" w:hAnsi="Times New Roman" w:cs="Times New Roman"/>
          <w:spacing w:val="-8"/>
          <w:sz w:val="24"/>
          <w:szCs w:val="24"/>
        </w:rPr>
        <w:t>вышестоящего</w:t>
      </w:r>
      <w:r w:rsidRPr="00244150">
        <w:rPr>
          <w:rFonts w:ascii="Times New Roman" w:hAnsi="Times New Roman" w:cs="Times New Roman"/>
          <w:spacing w:val="-8"/>
          <w:sz w:val="24"/>
          <w:szCs w:val="24"/>
        </w:rPr>
        <w:t xml:space="preserve"> бюджета, перераспределением бюджетных ассигнований на основании обращений главных распорядителей бюджетных средств. В заключениях отражался анализ доходных и расходных статей бюджета </w:t>
      </w:r>
      <w:r w:rsidR="003C007E" w:rsidRPr="00244150">
        <w:rPr>
          <w:rFonts w:ascii="Times New Roman" w:hAnsi="Times New Roman" w:cs="Times New Roman"/>
          <w:spacing w:val="-8"/>
          <w:sz w:val="24"/>
          <w:szCs w:val="24"/>
        </w:rPr>
        <w:t>Нерюнгринского района</w:t>
      </w:r>
      <w:r w:rsidRPr="00244150">
        <w:rPr>
          <w:rFonts w:ascii="Times New Roman" w:hAnsi="Times New Roman" w:cs="Times New Roman"/>
          <w:spacing w:val="-8"/>
          <w:sz w:val="24"/>
          <w:szCs w:val="24"/>
        </w:rPr>
        <w:t>, анализ долговой нагрузки бюджета</w:t>
      </w:r>
      <w:r w:rsidR="005542C5" w:rsidRPr="00244150">
        <w:rPr>
          <w:rFonts w:ascii="Times New Roman" w:hAnsi="Times New Roman" w:cs="Times New Roman"/>
          <w:spacing w:val="-8"/>
          <w:sz w:val="24"/>
          <w:szCs w:val="24"/>
        </w:rPr>
        <w:t>.</w:t>
      </w:r>
      <w:r w:rsidRPr="00244150">
        <w:rPr>
          <w:rFonts w:ascii="Times New Roman" w:hAnsi="Times New Roman" w:cs="Times New Roman"/>
          <w:spacing w:val="-8"/>
          <w:sz w:val="24"/>
          <w:szCs w:val="24"/>
        </w:rPr>
        <w:t xml:space="preserve"> </w:t>
      </w:r>
    </w:p>
    <w:p w:rsidR="006B0678" w:rsidRPr="00244150" w:rsidRDefault="006B0678" w:rsidP="00244150">
      <w:pPr>
        <w:spacing w:after="0" w:line="240" w:lineRule="auto"/>
        <w:ind w:firstLine="709"/>
        <w:jc w:val="both"/>
        <w:rPr>
          <w:rFonts w:ascii="Times New Roman" w:eastAsia="Times New Roman" w:hAnsi="Times New Roman" w:cs="Times New Roman"/>
          <w:b/>
          <w:sz w:val="24"/>
          <w:szCs w:val="24"/>
        </w:rPr>
      </w:pPr>
    </w:p>
    <w:p w:rsidR="00A920D4" w:rsidRPr="00A93A88" w:rsidRDefault="008333F4" w:rsidP="00244150">
      <w:pPr>
        <w:spacing w:after="0" w:line="240" w:lineRule="auto"/>
        <w:ind w:firstLine="709"/>
        <w:jc w:val="both"/>
        <w:rPr>
          <w:rFonts w:ascii="Times New Roman" w:hAnsi="Times New Roman" w:cs="Times New Roman"/>
          <w:spacing w:val="-10"/>
          <w:sz w:val="24"/>
          <w:szCs w:val="24"/>
        </w:rPr>
      </w:pPr>
      <w:r w:rsidRPr="00244150">
        <w:rPr>
          <w:rFonts w:ascii="Times New Roman" w:eastAsia="Times New Roman" w:hAnsi="Times New Roman" w:cs="Times New Roman"/>
          <w:b/>
          <w:spacing w:val="-10"/>
          <w:sz w:val="24"/>
          <w:szCs w:val="24"/>
        </w:rPr>
        <w:t xml:space="preserve">2.2.3. </w:t>
      </w:r>
      <w:r w:rsidR="00F72C39" w:rsidRPr="00244150">
        <w:rPr>
          <w:rFonts w:ascii="Times New Roman" w:eastAsia="Times New Roman" w:hAnsi="Times New Roman" w:cs="Times New Roman"/>
          <w:b/>
          <w:spacing w:val="-10"/>
          <w:sz w:val="24"/>
          <w:szCs w:val="24"/>
        </w:rPr>
        <w:t>Финансово-экономическая экспертиза проектов</w:t>
      </w:r>
      <w:r w:rsidR="00F72C39" w:rsidRPr="00A93A88">
        <w:rPr>
          <w:rFonts w:ascii="Times New Roman" w:eastAsia="Times New Roman" w:hAnsi="Times New Roman" w:cs="Times New Roman"/>
          <w:b/>
          <w:spacing w:val="-10"/>
          <w:sz w:val="24"/>
          <w:szCs w:val="24"/>
        </w:rPr>
        <w:t xml:space="preserve"> муниципальных правовых актов</w:t>
      </w:r>
    </w:p>
    <w:p w:rsidR="00470BB5" w:rsidRPr="002B4E88" w:rsidRDefault="00470BB5" w:rsidP="00244150">
      <w:pPr>
        <w:spacing w:after="0" w:line="240" w:lineRule="auto"/>
        <w:ind w:firstLine="709"/>
        <w:jc w:val="both"/>
        <w:rPr>
          <w:rFonts w:ascii="Times New Roman" w:hAnsi="Times New Roman" w:cs="Times New Roman"/>
          <w:sz w:val="24"/>
          <w:szCs w:val="24"/>
        </w:rPr>
      </w:pPr>
      <w:r w:rsidRPr="002B4E88">
        <w:rPr>
          <w:rFonts w:ascii="Times New Roman" w:hAnsi="Times New Roman" w:cs="Times New Roman"/>
          <w:sz w:val="24"/>
          <w:szCs w:val="24"/>
        </w:rPr>
        <w:t xml:space="preserve">За </w:t>
      </w:r>
      <w:r w:rsidR="00A93A88" w:rsidRPr="002B4E88">
        <w:rPr>
          <w:rFonts w:ascii="Times New Roman" w:hAnsi="Times New Roman" w:cs="Times New Roman"/>
          <w:sz w:val="24"/>
          <w:szCs w:val="24"/>
        </w:rPr>
        <w:t>2024</w:t>
      </w:r>
      <w:r w:rsidRPr="002B4E88">
        <w:rPr>
          <w:rFonts w:ascii="Times New Roman" w:hAnsi="Times New Roman" w:cs="Times New Roman"/>
          <w:sz w:val="24"/>
          <w:szCs w:val="24"/>
        </w:rPr>
        <w:t xml:space="preserve"> год подготовлено </w:t>
      </w:r>
      <w:r w:rsidR="002B4E88" w:rsidRPr="002B4E88">
        <w:rPr>
          <w:rFonts w:ascii="Times New Roman" w:hAnsi="Times New Roman" w:cs="Times New Roman"/>
          <w:sz w:val="24"/>
          <w:szCs w:val="24"/>
        </w:rPr>
        <w:t>95</w:t>
      </w:r>
      <w:r w:rsidRPr="002B4E88">
        <w:rPr>
          <w:rFonts w:ascii="Times New Roman" w:hAnsi="Times New Roman" w:cs="Times New Roman"/>
          <w:sz w:val="24"/>
          <w:szCs w:val="24"/>
        </w:rPr>
        <w:t xml:space="preserve"> заключени</w:t>
      </w:r>
      <w:r w:rsidR="00BA3DBB" w:rsidRPr="002B4E88">
        <w:rPr>
          <w:rFonts w:ascii="Times New Roman" w:hAnsi="Times New Roman" w:cs="Times New Roman"/>
          <w:sz w:val="24"/>
          <w:szCs w:val="24"/>
        </w:rPr>
        <w:t>й</w:t>
      </w:r>
      <w:r w:rsidR="00FD360B" w:rsidRPr="002B4E88">
        <w:rPr>
          <w:rFonts w:ascii="Times New Roman" w:hAnsi="Times New Roman" w:cs="Times New Roman"/>
          <w:sz w:val="24"/>
          <w:szCs w:val="24"/>
        </w:rPr>
        <w:t xml:space="preserve"> </w:t>
      </w:r>
      <w:r w:rsidR="00531CC4" w:rsidRPr="002B4E88">
        <w:rPr>
          <w:rFonts w:ascii="Times New Roman" w:hAnsi="Times New Roman" w:cs="Times New Roman"/>
          <w:sz w:val="24"/>
          <w:szCs w:val="24"/>
        </w:rPr>
        <w:t>на</w:t>
      </w:r>
      <w:r w:rsidR="00FD360B" w:rsidRPr="002B4E88">
        <w:rPr>
          <w:rFonts w:ascii="Times New Roman" w:hAnsi="Times New Roman" w:cs="Times New Roman"/>
          <w:sz w:val="24"/>
          <w:szCs w:val="24"/>
        </w:rPr>
        <w:t xml:space="preserve"> проект</w:t>
      </w:r>
      <w:r w:rsidR="00531CC4" w:rsidRPr="002B4E88">
        <w:rPr>
          <w:rFonts w:ascii="Times New Roman" w:hAnsi="Times New Roman" w:cs="Times New Roman"/>
          <w:sz w:val="24"/>
          <w:szCs w:val="24"/>
        </w:rPr>
        <w:t>ы</w:t>
      </w:r>
      <w:r w:rsidR="0088496C" w:rsidRPr="002B4E88">
        <w:rPr>
          <w:rFonts w:ascii="Times New Roman" w:hAnsi="Times New Roman" w:cs="Times New Roman"/>
          <w:sz w:val="24"/>
          <w:szCs w:val="24"/>
        </w:rPr>
        <w:t xml:space="preserve"> постановлений Нерюнгринской районной администрации </w:t>
      </w:r>
      <w:r w:rsidR="00FD360B" w:rsidRPr="002B4E88">
        <w:rPr>
          <w:rFonts w:ascii="Times New Roman" w:hAnsi="Times New Roman" w:cs="Times New Roman"/>
          <w:sz w:val="24"/>
          <w:szCs w:val="24"/>
        </w:rPr>
        <w:t>по</w:t>
      </w:r>
      <w:r w:rsidR="002C5519" w:rsidRPr="002B4E88">
        <w:rPr>
          <w:rFonts w:ascii="Times New Roman" w:hAnsi="Times New Roman" w:cs="Times New Roman"/>
          <w:sz w:val="24"/>
          <w:szCs w:val="24"/>
        </w:rPr>
        <w:t xml:space="preserve"> утверждению муниципальных программ, а также</w:t>
      </w:r>
      <w:r w:rsidR="00EF6044" w:rsidRPr="002B4E88">
        <w:rPr>
          <w:rFonts w:ascii="Times New Roman" w:hAnsi="Times New Roman" w:cs="Times New Roman"/>
          <w:sz w:val="24"/>
          <w:szCs w:val="24"/>
        </w:rPr>
        <w:t xml:space="preserve"> </w:t>
      </w:r>
      <w:r w:rsidR="00FD360B" w:rsidRPr="002B4E88">
        <w:rPr>
          <w:rFonts w:ascii="Times New Roman" w:hAnsi="Times New Roman" w:cs="Times New Roman"/>
          <w:sz w:val="24"/>
          <w:szCs w:val="24"/>
        </w:rPr>
        <w:t>внесению изменений в действующи</w:t>
      </w:r>
      <w:r w:rsidR="002C5519" w:rsidRPr="002B4E88">
        <w:rPr>
          <w:rFonts w:ascii="Times New Roman" w:hAnsi="Times New Roman" w:cs="Times New Roman"/>
          <w:sz w:val="24"/>
          <w:szCs w:val="24"/>
        </w:rPr>
        <w:t>е</w:t>
      </w:r>
      <w:r w:rsidR="00FD360B" w:rsidRPr="002B4E88">
        <w:rPr>
          <w:rFonts w:ascii="Times New Roman" w:hAnsi="Times New Roman" w:cs="Times New Roman"/>
          <w:sz w:val="24"/>
          <w:szCs w:val="24"/>
        </w:rPr>
        <w:t xml:space="preserve"> муниципальные программы</w:t>
      </w:r>
      <w:r w:rsidR="003C007E" w:rsidRPr="002B4E88">
        <w:rPr>
          <w:rFonts w:ascii="Times New Roman" w:hAnsi="Times New Roman" w:cs="Times New Roman"/>
          <w:sz w:val="24"/>
          <w:szCs w:val="24"/>
        </w:rPr>
        <w:t>.</w:t>
      </w:r>
      <w:r w:rsidRPr="002B4E88">
        <w:rPr>
          <w:rFonts w:ascii="Times New Roman" w:hAnsi="Times New Roman" w:cs="Times New Roman"/>
          <w:sz w:val="24"/>
          <w:szCs w:val="24"/>
        </w:rPr>
        <w:t xml:space="preserve"> </w:t>
      </w:r>
    </w:p>
    <w:p w:rsidR="005A3F2A" w:rsidRPr="002B4E88" w:rsidRDefault="006B0678" w:rsidP="00244150">
      <w:pPr>
        <w:pStyle w:val="1"/>
        <w:spacing w:before="0" w:after="0"/>
        <w:ind w:left="0" w:firstLine="709"/>
        <w:jc w:val="both"/>
        <w:rPr>
          <w:rFonts w:ascii="Times New Roman" w:hAnsi="Times New Roman" w:cs="Times New Roman"/>
          <w:b w:val="0"/>
          <w:color w:val="auto"/>
          <w:sz w:val="24"/>
          <w:szCs w:val="24"/>
        </w:rPr>
      </w:pPr>
      <w:r w:rsidRPr="002B4E88">
        <w:rPr>
          <w:rFonts w:ascii="Times New Roman" w:hAnsi="Times New Roman" w:cs="Times New Roman"/>
          <w:b w:val="0"/>
          <w:color w:val="auto"/>
          <w:sz w:val="24"/>
          <w:szCs w:val="24"/>
        </w:rPr>
        <w:t xml:space="preserve">В заключениях отмечались такие недостатки </w:t>
      </w:r>
      <w:r w:rsidR="008333F4" w:rsidRPr="002B4E88">
        <w:rPr>
          <w:rFonts w:ascii="Times New Roman" w:hAnsi="Times New Roman" w:cs="Times New Roman"/>
          <w:b w:val="0"/>
          <w:color w:val="auto"/>
          <w:sz w:val="24"/>
          <w:szCs w:val="24"/>
        </w:rPr>
        <w:t>при внесении изменений в муниципальные программы</w:t>
      </w:r>
      <w:r w:rsidR="005A3F2A" w:rsidRPr="002B4E88">
        <w:rPr>
          <w:rFonts w:ascii="Times New Roman" w:hAnsi="Times New Roman" w:cs="Times New Roman"/>
          <w:b w:val="0"/>
          <w:color w:val="auto"/>
          <w:sz w:val="24"/>
          <w:szCs w:val="24"/>
        </w:rPr>
        <w:t>:</w:t>
      </w:r>
    </w:p>
    <w:p w:rsidR="005A3F2A" w:rsidRPr="002B4E88" w:rsidRDefault="005A3F2A" w:rsidP="002B4E88">
      <w:pPr>
        <w:pStyle w:val="1"/>
        <w:spacing w:before="0" w:after="0"/>
        <w:ind w:left="0" w:firstLine="0"/>
        <w:jc w:val="both"/>
        <w:rPr>
          <w:rStyle w:val="37"/>
          <w:rFonts w:eastAsiaTheme="minorHAnsi"/>
          <w:b/>
          <w:i w:val="0"/>
          <w:color w:val="auto"/>
          <w:sz w:val="24"/>
          <w:szCs w:val="24"/>
          <w:u w:val="none"/>
        </w:rPr>
      </w:pPr>
      <w:r w:rsidRPr="002B4E88">
        <w:rPr>
          <w:rFonts w:ascii="Times New Roman" w:hAnsi="Times New Roman" w:cs="Times New Roman"/>
          <w:b w:val="0"/>
          <w:color w:val="auto"/>
          <w:sz w:val="24"/>
          <w:szCs w:val="24"/>
        </w:rPr>
        <w:t>-</w:t>
      </w:r>
      <w:r w:rsidR="006B0678" w:rsidRPr="002B4E88">
        <w:rPr>
          <w:rFonts w:ascii="Times New Roman" w:hAnsi="Times New Roman" w:cs="Times New Roman"/>
          <w:b w:val="0"/>
          <w:color w:val="auto"/>
          <w:sz w:val="24"/>
          <w:szCs w:val="24"/>
        </w:rPr>
        <w:t xml:space="preserve"> </w:t>
      </w:r>
      <w:r w:rsidRPr="002B4E88">
        <w:rPr>
          <w:rFonts w:ascii="Times New Roman" w:hAnsi="Times New Roman" w:cs="Times New Roman"/>
          <w:b w:val="0"/>
          <w:color w:val="auto"/>
          <w:sz w:val="24"/>
          <w:szCs w:val="24"/>
        </w:rPr>
        <w:t>в нарушение статьи 179 Бюджетного кодекса РФ, пункта 6.1. постановления Нерюнгринской районной администрации от 26.03.</w:t>
      </w:r>
      <w:r w:rsidR="004460D0" w:rsidRPr="002B4E88">
        <w:rPr>
          <w:rFonts w:ascii="Times New Roman" w:hAnsi="Times New Roman" w:cs="Times New Roman"/>
          <w:b w:val="0"/>
          <w:color w:val="auto"/>
          <w:sz w:val="24"/>
          <w:szCs w:val="24"/>
        </w:rPr>
        <w:t>2019</w:t>
      </w:r>
      <w:r w:rsidRPr="002B4E88">
        <w:rPr>
          <w:rFonts w:ascii="Times New Roman" w:hAnsi="Times New Roman" w:cs="Times New Roman"/>
          <w:b w:val="0"/>
          <w:color w:val="auto"/>
          <w:sz w:val="24"/>
          <w:szCs w:val="24"/>
        </w:rPr>
        <w:t xml:space="preserve"> № 451 «Об утверждении Порядка разработки, утверждения и реализации муниципальных программ муниципального образования «Нерюнгринский район», некоторые муниципальные программы своевременно не приведены в соответствие с решениями о бюджете Нерюнгринского района не позднее трех месяцев со дня вступления решения в силу;</w:t>
      </w:r>
    </w:p>
    <w:p w:rsidR="005A3F2A" w:rsidRPr="002B4E88" w:rsidRDefault="005A3F2A" w:rsidP="002B4E88">
      <w:pPr>
        <w:tabs>
          <w:tab w:val="left" w:pos="1129"/>
        </w:tabs>
        <w:spacing w:after="0" w:line="240" w:lineRule="auto"/>
        <w:jc w:val="both"/>
        <w:rPr>
          <w:rFonts w:ascii="Times New Roman" w:hAnsi="Times New Roman" w:cs="Times New Roman"/>
          <w:sz w:val="24"/>
          <w:szCs w:val="24"/>
        </w:rPr>
      </w:pPr>
      <w:r w:rsidRPr="002B4E88">
        <w:rPr>
          <w:rStyle w:val="37"/>
          <w:rFonts w:eastAsiaTheme="minorHAnsi"/>
          <w:b w:val="0"/>
          <w:i w:val="0"/>
          <w:color w:val="auto"/>
          <w:sz w:val="24"/>
          <w:szCs w:val="24"/>
          <w:u w:val="none"/>
        </w:rPr>
        <w:t>-</w:t>
      </w:r>
      <w:r w:rsidRPr="002B4E88">
        <w:rPr>
          <w:rFonts w:ascii="Times New Roman" w:hAnsi="Times New Roman" w:cs="Times New Roman"/>
          <w:sz w:val="24"/>
          <w:szCs w:val="24"/>
        </w:rPr>
        <w:t xml:space="preserve"> имело место несоответствие целевых индикаторов, а также плановых показателей целевых индикаторов плановым показателям целевых индикаторов муниципальных программ</w:t>
      </w:r>
      <w:r w:rsidR="002B4E88">
        <w:rPr>
          <w:rFonts w:ascii="Times New Roman" w:hAnsi="Times New Roman" w:cs="Times New Roman"/>
          <w:sz w:val="24"/>
          <w:szCs w:val="24"/>
        </w:rPr>
        <w:t>,</w:t>
      </w:r>
      <w:r w:rsidRPr="002B4E88">
        <w:rPr>
          <w:rFonts w:ascii="Times New Roman" w:hAnsi="Times New Roman" w:cs="Times New Roman"/>
          <w:sz w:val="24"/>
          <w:szCs w:val="24"/>
        </w:rPr>
        <w:t xml:space="preserve"> отраженным в отчете «Исполнение целевых индикаторов по муниципальным программам»;</w:t>
      </w:r>
    </w:p>
    <w:p w:rsidR="005A3F2A" w:rsidRPr="002B4E88" w:rsidRDefault="005A3F2A" w:rsidP="002B4E88">
      <w:pPr>
        <w:spacing w:after="0" w:line="240" w:lineRule="auto"/>
        <w:jc w:val="both"/>
        <w:rPr>
          <w:rFonts w:ascii="Times New Roman" w:hAnsi="Times New Roman" w:cs="Times New Roman"/>
          <w:bCs/>
          <w:spacing w:val="3"/>
          <w:sz w:val="24"/>
          <w:szCs w:val="24"/>
        </w:rPr>
      </w:pPr>
      <w:r w:rsidRPr="002B4E88">
        <w:rPr>
          <w:rFonts w:ascii="Times New Roman" w:hAnsi="Times New Roman" w:cs="Times New Roman"/>
          <w:sz w:val="24"/>
          <w:szCs w:val="24"/>
        </w:rPr>
        <w:t xml:space="preserve">- имели место отклонения лимита (утвержденных плановых годовых назначений) на реализацию муниципальных программ за отчетный год между предоставленным в Контрольно-счетную палату </w:t>
      </w:r>
      <w:r w:rsidR="009E3326" w:rsidRPr="002B4E88">
        <w:rPr>
          <w:rFonts w:ascii="Times New Roman" w:hAnsi="Times New Roman" w:cs="Times New Roman"/>
          <w:sz w:val="24"/>
          <w:szCs w:val="24"/>
        </w:rPr>
        <w:t>МР «Нерюнгринский район»</w:t>
      </w:r>
      <w:r w:rsidRPr="002B4E88">
        <w:rPr>
          <w:rFonts w:ascii="Times New Roman" w:hAnsi="Times New Roman" w:cs="Times New Roman"/>
          <w:sz w:val="24"/>
          <w:szCs w:val="24"/>
        </w:rPr>
        <w:t xml:space="preserve"> отчетом «Ход реализации муниципальных программ за отчетный период» а и</w:t>
      </w:r>
      <w:r w:rsidRPr="002B4E88">
        <w:rPr>
          <w:rFonts w:ascii="Times New Roman" w:eastAsia="Times New Roman" w:hAnsi="Times New Roman" w:cs="Times New Roman"/>
          <w:bCs/>
          <w:sz w:val="24"/>
          <w:szCs w:val="24"/>
        </w:rPr>
        <w:t xml:space="preserve"> муниципальными программами, в том числе по источникам финансирования;</w:t>
      </w:r>
    </w:p>
    <w:p w:rsidR="005A3F2A" w:rsidRPr="002B4E88" w:rsidRDefault="005A3F2A" w:rsidP="002B4E88">
      <w:pPr>
        <w:spacing w:after="0" w:line="240" w:lineRule="auto"/>
        <w:jc w:val="both"/>
        <w:rPr>
          <w:rFonts w:ascii="Times New Roman" w:eastAsia="Times New Roman" w:hAnsi="Times New Roman" w:cs="Times New Roman"/>
          <w:sz w:val="24"/>
          <w:szCs w:val="24"/>
        </w:rPr>
      </w:pPr>
      <w:r w:rsidRPr="002B4E88">
        <w:rPr>
          <w:rFonts w:ascii="Times New Roman" w:hAnsi="Times New Roman" w:cs="Times New Roman"/>
          <w:bCs/>
          <w:spacing w:val="3"/>
          <w:sz w:val="24"/>
          <w:szCs w:val="24"/>
        </w:rPr>
        <w:t>- н</w:t>
      </w:r>
      <w:r w:rsidR="006B0678" w:rsidRPr="002B4E88">
        <w:rPr>
          <w:rFonts w:ascii="Times New Roman" w:eastAsia="Times New Roman" w:hAnsi="Times New Roman" w:cs="Times New Roman"/>
          <w:sz w:val="24"/>
          <w:szCs w:val="24"/>
        </w:rPr>
        <w:t>е ко всем проектам представляются финансово-экономическ</w:t>
      </w:r>
      <w:r w:rsidR="009C531D" w:rsidRPr="002B4E88">
        <w:rPr>
          <w:rFonts w:ascii="Times New Roman" w:eastAsia="Times New Roman" w:hAnsi="Times New Roman" w:cs="Times New Roman"/>
          <w:sz w:val="24"/>
          <w:szCs w:val="24"/>
        </w:rPr>
        <w:t>ие</w:t>
      </w:r>
      <w:r w:rsidR="006B0678" w:rsidRPr="002B4E88">
        <w:rPr>
          <w:rFonts w:ascii="Times New Roman" w:eastAsia="Times New Roman" w:hAnsi="Times New Roman" w:cs="Times New Roman"/>
          <w:sz w:val="24"/>
          <w:szCs w:val="24"/>
        </w:rPr>
        <w:t xml:space="preserve"> обосновани</w:t>
      </w:r>
      <w:r w:rsidR="009C531D" w:rsidRPr="002B4E88">
        <w:rPr>
          <w:rFonts w:ascii="Times New Roman" w:eastAsia="Times New Roman" w:hAnsi="Times New Roman" w:cs="Times New Roman"/>
          <w:sz w:val="24"/>
          <w:szCs w:val="24"/>
        </w:rPr>
        <w:t>я</w:t>
      </w:r>
      <w:r w:rsidR="006B0678" w:rsidRPr="002B4E88">
        <w:rPr>
          <w:rFonts w:ascii="Times New Roman" w:eastAsia="Times New Roman" w:hAnsi="Times New Roman" w:cs="Times New Roman"/>
          <w:sz w:val="24"/>
          <w:szCs w:val="24"/>
        </w:rPr>
        <w:t xml:space="preserve">. </w:t>
      </w:r>
    </w:p>
    <w:p w:rsidR="00A920D4" w:rsidRPr="002B4E88" w:rsidRDefault="008333F4" w:rsidP="00244150">
      <w:pPr>
        <w:spacing w:after="0" w:line="240" w:lineRule="auto"/>
        <w:ind w:firstLine="709"/>
        <w:jc w:val="both"/>
        <w:rPr>
          <w:rFonts w:ascii="Times New Roman" w:eastAsia="Times New Roman" w:hAnsi="Times New Roman" w:cs="Times New Roman"/>
          <w:sz w:val="24"/>
          <w:szCs w:val="24"/>
        </w:rPr>
      </w:pPr>
      <w:r w:rsidRPr="002B4E88">
        <w:rPr>
          <w:rFonts w:ascii="Times New Roman" w:eastAsia="Times New Roman" w:hAnsi="Times New Roman" w:cs="Times New Roman"/>
          <w:sz w:val="24"/>
          <w:szCs w:val="24"/>
        </w:rPr>
        <w:t>З</w:t>
      </w:r>
      <w:r w:rsidR="00A920D4" w:rsidRPr="002B4E88">
        <w:rPr>
          <w:rFonts w:ascii="Times New Roman" w:eastAsia="Times New Roman" w:hAnsi="Times New Roman" w:cs="Times New Roman"/>
          <w:sz w:val="24"/>
          <w:szCs w:val="24"/>
        </w:rPr>
        <w:t xml:space="preserve">амечания и предложения Контрольно-счетной палаты своевременно рассматривались и устранялись. </w:t>
      </w:r>
    </w:p>
    <w:p w:rsidR="00CD0DA9" w:rsidRPr="002B4E88" w:rsidRDefault="00470BB5" w:rsidP="00244150">
      <w:pPr>
        <w:spacing w:after="0" w:line="240" w:lineRule="auto"/>
        <w:ind w:firstLine="709"/>
        <w:jc w:val="both"/>
        <w:rPr>
          <w:rFonts w:ascii="Times New Roman" w:hAnsi="Times New Roman" w:cs="Times New Roman"/>
          <w:sz w:val="24"/>
          <w:szCs w:val="24"/>
        </w:rPr>
      </w:pPr>
      <w:r w:rsidRPr="002B4E88">
        <w:rPr>
          <w:rFonts w:ascii="Times New Roman" w:hAnsi="Times New Roman" w:cs="Times New Roman"/>
          <w:sz w:val="24"/>
          <w:szCs w:val="24"/>
        </w:rPr>
        <w:t xml:space="preserve">В рамках предварительного контроля, в течение </w:t>
      </w:r>
      <w:r w:rsidR="00A93A88" w:rsidRPr="002B4E88">
        <w:rPr>
          <w:rFonts w:ascii="Times New Roman" w:hAnsi="Times New Roman" w:cs="Times New Roman"/>
          <w:sz w:val="24"/>
          <w:szCs w:val="24"/>
        </w:rPr>
        <w:t>2024</w:t>
      </w:r>
      <w:r w:rsidRPr="002B4E88">
        <w:rPr>
          <w:rFonts w:ascii="Times New Roman" w:hAnsi="Times New Roman" w:cs="Times New Roman"/>
          <w:sz w:val="24"/>
          <w:szCs w:val="24"/>
        </w:rPr>
        <w:t xml:space="preserve"> года подготовлено </w:t>
      </w:r>
      <w:r w:rsidR="002A6BCC" w:rsidRPr="002B4E88">
        <w:rPr>
          <w:rFonts w:ascii="Times New Roman" w:hAnsi="Times New Roman" w:cs="Times New Roman"/>
          <w:sz w:val="24"/>
          <w:szCs w:val="24"/>
        </w:rPr>
        <w:t xml:space="preserve">28 </w:t>
      </w:r>
      <w:r w:rsidRPr="002B4E88">
        <w:rPr>
          <w:rFonts w:ascii="Times New Roman" w:hAnsi="Times New Roman" w:cs="Times New Roman"/>
          <w:sz w:val="24"/>
          <w:szCs w:val="24"/>
        </w:rPr>
        <w:t>заключени</w:t>
      </w:r>
      <w:r w:rsidR="002A6BCC" w:rsidRPr="002B4E88">
        <w:rPr>
          <w:rFonts w:ascii="Times New Roman" w:hAnsi="Times New Roman" w:cs="Times New Roman"/>
          <w:sz w:val="24"/>
          <w:szCs w:val="24"/>
        </w:rPr>
        <w:t>й</w:t>
      </w:r>
      <w:r w:rsidRPr="002B4E88">
        <w:rPr>
          <w:rFonts w:ascii="Times New Roman" w:hAnsi="Times New Roman" w:cs="Times New Roman"/>
          <w:sz w:val="24"/>
          <w:szCs w:val="24"/>
        </w:rPr>
        <w:t xml:space="preserve"> на проекты решений </w:t>
      </w:r>
      <w:r w:rsidR="00985655" w:rsidRPr="002B4E88">
        <w:rPr>
          <w:rFonts w:ascii="Times New Roman" w:hAnsi="Times New Roman" w:cs="Times New Roman"/>
          <w:sz w:val="24"/>
          <w:szCs w:val="24"/>
        </w:rPr>
        <w:t>Нерюнгринского районного Совета депутатов</w:t>
      </w:r>
      <w:r w:rsidR="00CD0DA9" w:rsidRPr="002B4E88">
        <w:rPr>
          <w:rFonts w:ascii="Times New Roman" w:hAnsi="Times New Roman" w:cs="Times New Roman"/>
          <w:sz w:val="24"/>
          <w:szCs w:val="24"/>
        </w:rPr>
        <w:t xml:space="preserve">, </w:t>
      </w:r>
      <w:r w:rsidR="00876980" w:rsidRPr="002B4E88">
        <w:rPr>
          <w:rFonts w:ascii="Times New Roman" w:hAnsi="Times New Roman" w:cs="Times New Roman"/>
          <w:sz w:val="24"/>
          <w:szCs w:val="24"/>
        </w:rPr>
        <w:t>6</w:t>
      </w:r>
      <w:r w:rsidR="00CD0DA9" w:rsidRPr="002B4E88">
        <w:rPr>
          <w:rFonts w:ascii="Times New Roman" w:hAnsi="Times New Roman" w:cs="Times New Roman"/>
          <w:sz w:val="24"/>
          <w:szCs w:val="24"/>
        </w:rPr>
        <w:t xml:space="preserve"> заключений на проекты решений сессий Советов депутатов поселений.</w:t>
      </w:r>
    </w:p>
    <w:p w:rsidR="00470BB5" w:rsidRPr="002B4E88" w:rsidRDefault="00470BB5" w:rsidP="00244150">
      <w:pPr>
        <w:spacing w:after="0" w:line="240" w:lineRule="auto"/>
        <w:ind w:firstLine="709"/>
        <w:jc w:val="both"/>
        <w:rPr>
          <w:rFonts w:ascii="Times New Roman" w:hAnsi="Times New Roman" w:cs="Times New Roman"/>
          <w:sz w:val="24"/>
          <w:szCs w:val="24"/>
        </w:rPr>
      </w:pPr>
      <w:r w:rsidRPr="002B4E88">
        <w:rPr>
          <w:rFonts w:ascii="Times New Roman" w:hAnsi="Times New Roman" w:cs="Times New Roman"/>
          <w:sz w:val="24"/>
          <w:szCs w:val="24"/>
        </w:rPr>
        <w:t xml:space="preserve">В </w:t>
      </w:r>
      <w:r w:rsidR="00A93A88" w:rsidRPr="002B4E88">
        <w:rPr>
          <w:rFonts w:ascii="Times New Roman" w:hAnsi="Times New Roman" w:cs="Times New Roman"/>
          <w:sz w:val="24"/>
          <w:szCs w:val="24"/>
        </w:rPr>
        <w:t>2024</w:t>
      </w:r>
      <w:r w:rsidRPr="002B4E88">
        <w:rPr>
          <w:rFonts w:ascii="Times New Roman" w:hAnsi="Times New Roman" w:cs="Times New Roman"/>
          <w:sz w:val="24"/>
          <w:szCs w:val="24"/>
        </w:rPr>
        <w:t xml:space="preserve"> году рассмотрено и подготовлено </w:t>
      </w:r>
      <w:r w:rsidR="002B4E88">
        <w:rPr>
          <w:rFonts w:ascii="Times New Roman" w:hAnsi="Times New Roman" w:cs="Times New Roman"/>
          <w:sz w:val="24"/>
          <w:szCs w:val="24"/>
        </w:rPr>
        <w:t>11</w:t>
      </w:r>
      <w:r w:rsidRPr="002B4E88">
        <w:rPr>
          <w:rFonts w:ascii="Times New Roman" w:hAnsi="Times New Roman" w:cs="Times New Roman"/>
          <w:sz w:val="24"/>
          <w:szCs w:val="24"/>
        </w:rPr>
        <w:t xml:space="preserve"> заключени</w:t>
      </w:r>
      <w:r w:rsidR="00BA3DBB" w:rsidRPr="002B4E88">
        <w:rPr>
          <w:rFonts w:ascii="Times New Roman" w:hAnsi="Times New Roman" w:cs="Times New Roman"/>
          <w:sz w:val="24"/>
          <w:szCs w:val="24"/>
        </w:rPr>
        <w:t>я</w:t>
      </w:r>
      <w:r w:rsidRPr="002B4E88">
        <w:rPr>
          <w:rFonts w:ascii="Times New Roman" w:hAnsi="Times New Roman" w:cs="Times New Roman"/>
          <w:sz w:val="24"/>
          <w:szCs w:val="24"/>
        </w:rPr>
        <w:t xml:space="preserve"> на иные </w:t>
      </w:r>
      <w:r w:rsidR="00985655" w:rsidRPr="002B4E88">
        <w:rPr>
          <w:rFonts w:ascii="Times New Roman" w:hAnsi="Times New Roman" w:cs="Times New Roman"/>
          <w:sz w:val="24"/>
          <w:szCs w:val="24"/>
        </w:rPr>
        <w:t xml:space="preserve">муниципальные </w:t>
      </w:r>
      <w:r w:rsidRPr="002B4E88">
        <w:rPr>
          <w:rFonts w:ascii="Times New Roman" w:hAnsi="Times New Roman" w:cs="Times New Roman"/>
          <w:sz w:val="24"/>
          <w:szCs w:val="24"/>
        </w:rPr>
        <w:t xml:space="preserve">правовые акты </w:t>
      </w:r>
      <w:r w:rsidR="00985655" w:rsidRPr="002B4E88">
        <w:rPr>
          <w:rFonts w:ascii="Times New Roman" w:hAnsi="Times New Roman" w:cs="Times New Roman"/>
          <w:sz w:val="24"/>
          <w:szCs w:val="24"/>
        </w:rPr>
        <w:t>Нерюнгринско</w:t>
      </w:r>
      <w:r w:rsidR="004D24FF" w:rsidRPr="002B4E88">
        <w:rPr>
          <w:rFonts w:ascii="Times New Roman" w:hAnsi="Times New Roman" w:cs="Times New Roman"/>
          <w:sz w:val="24"/>
          <w:szCs w:val="24"/>
        </w:rPr>
        <w:t>й районной администрации</w:t>
      </w:r>
      <w:r w:rsidR="00EF6044" w:rsidRPr="002B4E88">
        <w:rPr>
          <w:rFonts w:ascii="Times New Roman" w:hAnsi="Times New Roman" w:cs="Times New Roman"/>
          <w:sz w:val="24"/>
          <w:szCs w:val="24"/>
        </w:rPr>
        <w:t>.</w:t>
      </w:r>
    </w:p>
    <w:p w:rsidR="00EF6044" w:rsidRPr="002B4E88" w:rsidRDefault="00EF6044" w:rsidP="00EF6044">
      <w:pPr>
        <w:spacing w:after="0" w:line="240" w:lineRule="auto"/>
        <w:ind w:firstLine="709"/>
        <w:jc w:val="both"/>
        <w:rPr>
          <w:rFonts w:ascii="Times New Roman" w:hAnsi="Times New Roman" w:cs="Times New Roman"/>
          <w:sz w:val="24"/>
          <w:szCs w:val="24"/>
        </w:rPr>
      </w:pPr>
    </w:p>
    <w:p w:rsidR="006017DE" w:rsidRPr="00A93A88" w:rsidRDefault="001865EC" w:rsidP="00EF6044">
      <w:pPr>
        <w:spacing w:after="0" w:line="240" w:lineRule="auto"/>
        <w:ind w:firstLine="709"/>
        <w:rPr>
          <w:rFonts w:ascii="Times New Roman" w:eastAsia="Times New Roman" w:hAnsi="Times New Roman" w:cs="Times New Roman"/>
          <w:b/>
          <w:sz w:val="24"/>
          <w:szCs w:val="24"/>
        </w:rPr>
      </w:pPr>
      <w:r w:rsidRPr="00A93A88">
        <w:rPr>
          <w:rFonts w:ascii="Times New Roman" w:eastAsia="Times New Roman" w:hAnsi="Times New Roman" w:cs="Times New Roman"/>
          <w:b/>
          <w:sz w:val="24"/>
          <w:szCs w:val="24"/>
        </w:rPr>
        <w:t>2.</w:t>
      </w:r>
      <w:r w:rsidR="00733BAE" w:rsidRPr="00A93A88">
        <w:rPr>
          <w:rFonts w:ascii="Times New Roman" w:eastAsia="Times New Roman" w:hAnsi="Times New Roman" w:cs="Times New Roman"/>
          <w:b/>
          <w:sz w:val="24"/>
          <w:szCs w:val="24"/>
        </w:rPr>
        <w:t>3</w:t>
      </w:r>
      <w:r w:rsidRPr="00A93A88">
        <w:rPr>
          <w:rFonts w:ascii="Times New Roman" w:eastAsia="Times New Roman" w:hAnsi="Times New Roman" w:cs="Times New Roman"/>
          <w:b/>
          <w:sz w:val="24"/>
          <w:szCs w:val="24"/>
        </w:rPr>
        <w:t xml:space="preserve">. </w:t>
      </w:r>
      <w:r w:rsidR="006017DE" w:rsidRPr="00A93A88">
        <w:rPr>
          <w:rFonts w:ascii="Times New Roman" w:eastAsia="Times New Roman" w:hAnsi="Times New Roman" w:cs="Times New Roman"/>
          <w:b/>
          <w:sz w:val="24"/>
          <w:szCs w:val="24"/>
        </w:rPr>
        <w:t>Контрольные мероприятия</w:t>
      </w:r>
    </w:p>
    <w:p w:rsidR="00B85CCF" w:rsidRPr="00A93A88" w:rsidRDefault="00B85CCF" w:rsidP="00EF6044">
      <w:pPr>
        <w:spacing w:after="0" w:line="240" w:lineRule="auto"/>
        <w:ind w:firstLine="709"/>
        <w:jc w:val="both"/>
        <w:rPr>
          <w:rFonts w:ascii="Times New Roman" w:eastAsia="Times New Roman" w:hAnsi="Times New Roman" w:cs="Times New Roman"/>
          <w:sz w:val="24"/>
          <w:szCs w:val="24"/>
        </w:rPr>
      </w:pPr>
      <w:r w:rsidRPr="00A93A88">
        <w:rPr>
          <w:rFonts w:ascii="Times New Roman" w:eastAsia="Times New Roman" w:hAnsi="Times New Roman" w:cs="Times New Roman"/>
          <w:sz w:val="24"/>
          <w:szCs w:val="24"/>
        </w:rPr>
        <w:t xml:space="preserve">В отчетном периоде проведено </w:t>
      </w:r>
      <w:r w:rsidR="00CB1B71" w:rsidRPr="00A93A88">
        <w:rPr>
          <w:rFonts w:ascii="Times New Roman" w:eastAsia="Times New Roman" w:hAnsi="Times New Roman" w:cs="Times New Roman"/>
          <w:sz w:val="24"/>
          <w:szCs w:val="24"/>
        </w:rPr>
        <w:t>1</w:t>
      </w:r>
      <w:r w:rsidR="00386526">
        <w:rPr>
          <w:rFonts w:ascii="Times New Roman" w:eastAsia="Times New Roman" w:hAnsi="Times New Roman" w:cs="Times New Roman"/>
          <w:sz w:val="24"/>
          <w:szCs w:val="24"/>
        </w:rPr>
        <w:t>9</w:t>
      </w:r>
      <w:r w:rsidRPr="00A93A88">
        <w:rPr>
          <w:rFonts w:ascii="Times New Roman" w:eastAsia="Times New Roman" w:hAnsi="Times New Roman" w:cs="Times New Roman"/>
          <w:sz w:val="24"/>
          <w:szCs w:val="24"/>
        </w:rPr>
        <w:t xml:space="preserve"> контрольных мероприятий, </w:t>
      </w:r>
      <w:r w:rsidR="004B60FC" w:rsidRPr="00A93A88">
        <w:rPr>
          <w:rFonts w:ascii="Times New Roman" w:eastAsia="Times New Roman" w:hAnsi="Times New Roman" w:cs="Times New Roman"/>
          <w:sz w:val="24"/>
          <w:szCs w:val="24"/>
        </w:rPr>
        <w:t>в то числе:</w:t>
      </w:r>
    </w:p>
    <w:p w:rsidR="00D64D47" w:rsidRPr="00A93A88" w:rsidRDefault="00D64D47" w:rsidP="00EF6044">
      <w:pPr>
        <w:spacing w:after="0" w:line="240" w:lineRule="auto"/>
        <w:ind w:firstLine="709"/>
        <w:jc w:val="both"/>
        <w:rPr>
          <w:rFonts w:ascii="Times New Roman" w:eastAsia="Times New Roman" w:hAnsi="Times New Roman" w:cs="Times New Roman"/>
          <w:sz w:val="24"/>
          <w:szCs w:val="24"/>
        </w:rPr>
      </w:pPr>
    </w:p>
    <w:p w:rsidR="00427E0F" w:rsidRPr="002271FF" w:rsidRDefault="00427E0F" w:rsidP="00EA5F04">
      <w:pPr>
        <w:pStyle w:val="a4"/>
        <w:numPr>
          <w:ilvl w:val="2"/>
          <w:numId w:val="2"/>
        </w:numPr>
        <w:tabs>
          <w:tab w:val="left" w:pos="284"/>
        </w:tabs>
        <w:spacing w:after="0" w:line="240" w:lineRule="auto"/>
        <w:ind w:left="0" w:firstLine="709"/>
        <w:contextualSpacing w:val="0"/>
        <w:jc w:val="both"/>
        <w:rPr>
          <w:rFonts w:ascii="Times New Roman" w:eastAsia="Times New Roman" w:hAnsi="Times New Roman"/>
          <w:sz w:val="24"/>
          <w:szCs w:val="24"/>
        </w:rPr>
      </w:pPr>
      <w:r w:rsidRPr="002271FF">
        <w:rPr>
          <w:rFonts w:ascii="Times New Roman" w:hAnsi="Times New Roman"/>
          <w:b/>
          <w:sz w:val="24"/>
          <w:szCs w:val="24"/>
        </w:rPr>
        <w:t xml:space="preserve">«Проверка годовой бюджетной отчетности за </w:t>
      </w:r>
      <w:r w:rsidR="003A5FBF" w:rsidRPr="002271FF">
        <w:rPr>
          <w:rFonts w:ascii="Times New Roman" w:hAnsi="Times New Roman"/>
          <w:b/>
          <w:sz w:val="24"/>
          <w:szCs w:val="24"/>
        </w:rPr>
        <w:t>202</w:t>
      </w:r>
      <w:r w:rsidR="00A93A88" w:rsidRPr="002271FF">
        <w:rPr>
          <w:rFonts w:ascii="Times New Roman" w:hAnsi="Times New Roman"/>
          <w:b/>
          <w:sz w:val="24"/>
          <w:szCs w:val="24"/>
        </w:rPr>
        <w:t>3</w:t>
      </w:r>
      <w:r w:rsidRPr="002271FF">
        <w:rPr>
          <w:rFonts w:ascii="Times New Roman" w:hAnsi="Times New Roman"/>
          <w:b/>
          <w:sz w:val="24"/>
          <w:szCs w:val="24"/>
        </w:rPr>
        <w:t xml:space="preserve"> год Комитета земельных и имущественных отношений</w:t>
      </w:r>
      <w:r w:rsidR="00EF6044" w:rsidRPr="002271FF">
        <w:rPr>
          <w:rFonts w:ascii="Times New Roman" w:hAnsi="Times New Roman"/>
          <w:b/>
          <w:sz w:val="24"/>
          <w:szCs w:val="24"/>
        </w:rPr>
        <w:t xml:space="preserve"> </w:t>
      </w:r>
      <w:r w:rsidRPr="002271FF">
        <w:rPr>
          <w:rFonts w:ascii="Times New Roman" w:hAnsi="Times New Roman"/>
          <w:b/>
          <w:sz w:val="24"/>
          <w:szCs w:val="24"/>
        </w:rPr>
        <w:t>Нерюнгринского района».</w:t>
      </w:r>
    </w:p>
    <w:p w:rsidR="00427E0F" w:rsidRPr="002271FF" w:rsidRDefault="00427E0F" w:rsidP="00EF6044">
      <w:pPr>
        <w:pStyle w:val="a4"/>
        <w:tabs>
          <w:tab w:val="left" w:pos="0"/>
        </w:tabs>
        <w:spacing w:after="0" w:line="240" w:lineRule="auto"/>
        <w:ind w:left="0" w:firstLine="709"/>
        <w:contextualSpacing w:val="0"/>
        <w:jc w:val="both"/>
        <w:rPr>
          <w:rFonts w:ascii="Times New Roman" w:eastAsia="Times New Roman" w:hAnsi="Times New Roman"/>
          <w:sz w:val="24"/>
          <w:szCs w:val="24"/>
        </w:rPr>
      </w:pPr>
      <w:r w:rsidRPr="002271FF">
        <w:rPr>
          <w:rFonts w:ascii="Times New Roman" w:hAnsi="Times New Roman"/>
          <w:sz w:val="24"/>
          <w:szCs w:val="24"/>
        </w:rPr>
        <w:t>Выводы по итогам контрольного мероприятия</w:t>
      </w:r>
      <w:r w:rsidR="00576FD1" w:rsidRPr="002271FF">
        <w:rPr>
          <w:rFonts w:ascii="Times New Roman" w:hAnsi="Times New Roman"/>
          <w:sz w:val="24"/>
          <w:szCs w:val="24"/>
        </w:rPr>
        <w:t>:</w:t>
      </w:r>
    </w:p>
    <w:p w:rsidR="00C41792" w:rsidRPr="002271FF" w:rsidRDefault="00C41792" w:rsidP="00C41792">
      <w:pPr>
        <w:spacing w:after="0" w:line="240" w:lineRule="auto"/>
        <w:ind w:firstLine="709"/>
        <w:jc w:val="both"/>
        <w:rPr>
          <w:rFonts w:ascii="Times New Roman" w:hAnsi="Times New Roman"/>
          <w:sz w:val="24"/>
          <w:szCs w:val="24"/>
        </w:rPr>
      </w:pPr>
      <w:r w:rsidRPr="002271FF">
        <w:rPr>
          <w:rFonts w:ascii="Times New Roman" w:hAnsi="Times New Roman"/>
          <w:bCs/>
          <w:spacing w:val="3"/>
          <w:sz w:val="24"/>
          <w:szCs w:val="24"/>
        </w:rPr>
        <w:t xml:space="preserve">1. </w:t>
      </w:r>
      <w:r w:rsidRPr="002271FF">
        <w:rPr>
          <w:rFonts w:ascii="Times New Roman" w:hAnsi="Times New Roman"/>
          <w:sz w:val="24"/>
          <w:szCs w:val="24"/>
        </w:rPr>
        <w:t xml:space="preserve">Согласно статье 51. Федерального закона от 06.10.2003 № 131-ФЗ «Об общих принципах организации местного самоуправления в Российской Федерации» органы местного самоуправления от имени муниципального образования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Органы местного самоуправления ведут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 В соответствии с Порядком ведения органами местного самоуправления реестров муниципального имущества, утвержденным Приказом Минфина </w:t>
      </w:r>
      <w:r w:rsidRPr="002271FF">
        <w:rPr>
          <w:rFonts w:ascii="Times New Roman" w:hAnsi="Times New Roman"/>
          <w:sz w:val="24"/>
          <w:szCs w:val="24"/>
        </w:rPr>
        <w:lastRenderedPageBreak/>
        <w:t>России от 10.10.2023 г. № 163н, ведение реестров осуществляется уполномоченными органами местного самоуправления соответствующих муниципальных образований.</w:t>
      </w:r>
    </w:p>
    <w:p w:rsidR="00C41792" w:rsidRPr="002271FF" w:rsidRDefault="00C41792" w:rsidP="00C41792">
      <w:pPr>
        <w:spacing w:after="0" w:line="240" w:lineRule="auto"/>
        <w:ind w:firstLine="709"/>
        <w:jc w:val="both"/>
        <w:rPr>
          <w:rFonts w:ascii="Times New Roman" w:hAnsi="Times New Roman"/>
          <w:sz w:val="24"/>
          <w:szCs w:val="24"/>
        </w:rPr>
      </w:pPr>
      <w:r w:rsidRPr="002271FF">
        <w:rPr>
          <w:rFonts w:ascii="Times New Roman" w:hAnsi="Times New Roman"/>
          <w:sz w:val="24"/>
          <w:szCs w:val="24"/>
        </w:rPr>
        <w:t>При этом, в соответствии с пунктом 1. статьи 24. главы IV. Устава муниципального образования «Нерюнгринский район» структуру органов местного самоуправления муниципального образования составляют: районный Совет депутатов - представительный орган муниципального образования, глава района - высшее должностное лицо муниципального образования, районная администрация - исполнительно-распорядительный орган муниципального образования, контрольно-счетная палата - постоянно действующий орган внешнего муниципального финансового контроля, что не соответствует статье 51. Федерального закона от 06.10.2003 № 131-ФЗ. Решением Нерюнгринского районного Совета депутатов от 20.04.2022 г. № 1-28 «О внесении изменений в Устав муниципального образования «Нерюнгринский район», КЗиИО исключено из структуры органов местного самоуправления муниципального образования «Нерюнгринский район».</w:t>
      </w:r>
    </w:p>
    <w:p w:rsidR="00C41792" w:rsidRPr="002271FF" w:rsidRDefault="00C41792" w:rsidP="00C41792">
      <w:pPr>
        <w:spacing w:after="0" w:line="240" w:lineRule="auto"/>
        <w:ind w:firstLine="709"/>
        <w:jc w:val="both"/>
        <w:rPr>
          <w:rFonts w:ascii="Times New Roman" w:hAnsi="Times New Roman"/>
          <w:sz w:val="24"/>
          <w:szCs w:val="24"/>
        </w:rPr>
      </w:pPr>
      <w:r w:rsidRPr="002271FF">
        <w:rPr>
          <w:rFonts w:ascii="Times New Roman" w:hAnsi="Times New Roman"/>
          <w:sz w:val="24"/>
          <w:szCs w:val="24"/>
        </w:rPr>
        <w:t>В соответствии с пунктом 8. Статьи 34. Федерального закона от 06.10.2003 г. № 131-ФЗ «Об общих принципах организации местного самоуправления в Российской Федерации» решение представительного органа муниципального образования об изменении структуры органов местного самоуправления вступает в силу не ранее чем по истечении срока полномочий представительного органа муниципального образования, принявшего указанное решение, за исключением случаев, предусмотренных настоящим Федеральным законом.</w:t>
      </w:r>
    </w:p>
    <w:p w:rsidR="00C41792" w:rsidRPr="002271FF" w:rsidRDefault="00C41792" w:rsidP="00C41792">
      <w:pPr>
        <w:spacing w:after="0" w:line="240" w:lineRule="auto"/>
        <w:ind w:firstLine="709"/>
        <w:jc w:val="both"/>
        <w:rPr>
          <w:rFonts w:ascii="Times New Roman" w:hAnsi="Times New Roman"/>
          <w:sz w:val="24"/>
          <w:szCs w:val="24"/>
        </w:rPr>
      </w:pPr>
      <w:r w:rsidRPr="002271FF">
        <w:rPr>
          <w:rFonts w:ascii="Times New Roman" w:hAnsi="Times New Roman"/>
          <w:sz w:val="24"/>
          <w:szCs w:val="24"/>
        </w:rPr>
        <w:t>На основании пункта 8. Статьи 34. Федерального закона от 06.10.2003 г. № 131-ФЗ «Об общих принципах организации местного самоуправления в Российской Федерации» в связи с истечением срока полномочий представительного органа муниципального образования «Нерюнгринский район», с сентября 2023 года Решение Нерюнгринского районного Совета депутатов от 20.04.2022 г. № 1-28 об изменении структуры органов местного самоуправления вступило в силу.</w:t>
      </w:r>
    </w:p>
    <w:p w:rsidR="00C41792" w:rsidRPr="002271FF" w:rsidRDefault="00C41792" w:rsidP="00C41792">
      <w:pPr>
        <w:spacing w:after="0" w:line="240" w:lineRule="auto"/>
        <w:ind w:firstLine="709"/>
        <w:jc w:val="both"/>
        <w:rPr>
          <w:rFonts w:ascii="Times New Roman" w:hAnsi="Times New Roman"/>
          <w:sz w:val="24"/>
          <w:szCs w:val="24"/>
        </w:rPr>
      </w:pPr>
      <w:r w:rsidRPr="002271FF">
        <w:rPr>
          <w:rFonts w:ascii="Times New Roman" w:hAnsi="Times New Roman"/>
          <w:sz w:val="24"/>
          <w:szCs w:val="24"/>
        </w:rPr>
        <w:t>Учитывая вышеизложенное, согласно статье 51. Федерального закона от 06.10.2003 № 131-ФЗ, пункту 5. Порядка ведения органами местного самоуправления реестров муниципального имущества, утвержденного Приказом Минфина России от 10.10.2023 г. № 163н, КЗиИО – не являясь органом местного самоуправления не может осуществлять ведение реестра муниципального имущества Нерюнгринского района.</w:t>
      </w:r>
    </w:p>
    <w:p w:rsidR="00C41792" w:rsidRPr="002271FF" w:rsidRDefault="00C41792" w:rsidP="00C41792">
      <w:pPr>
        <w:spacing w:after="0" w:line="240" w:lineRule="auto"/>
        <w:ind w:firstLine="709"/>
        <w:jc w:val="both"/>
        <w:rPr>
          <w:rFonts w:ascii="Times New Roman" w:hAnsi="Times New Roman"/>
          <w:sz w:val="24"/>
          <w:szCs w:val="24"/>
        </w:rPr>
      </w:pPr>
      <w:r w:rsidRPr="002271FF">
        <w:rPr>
          <w:rFonts w:ascii="Times New Roman" w:hAnsi="Times New Roman"/>
          <w:sz w:val="24"/>
          <w:szCs w:val="24"/>
        </w:rPr>
        <w:t>Учитывая вышеизложенное, привести в соответствие порядок деятельности учреждения, его структуру и порядок учета и управления муниципальным имуществом действующему законодательству.</w:t>
      </w:r>
    </w:p>
    <w:p w:rsidR="00C41792" w:rsidRPr="002271FF" w:rsidRDefault="00C41792" w:rsidP="00C41792">
      <w:pPr>
        <w:shd w:val="clear" w:color="auto" w:fill="FFFFFF"/>
        <w:spacing w:after="0" w:line="240" w:lineRule="auto"/>
        <w:ind w:firstLine="708"/>
        <w:jc w:val="both"/>
        <w:rPr>
          <w:rFonts w:ascii="Times New Roman" w:hAnsi="Times New Roman"/>
          <w:sz w:val="24"/>
          <w:szCs w:val="24"/>
        </w:rPr>
      </w:pPr>
      <w:r w:rsidRPr="002271FF">
        <w:rPr>
          <w:rFonts w:ascii="Times New Roman" w:hAnsi="Times New Roman"/>
          <w:sz w:val="24"/>
          <w:szCs w:val="24"/>
        </w:rPr>
        <w:t>2. Плановые назначения по доходам в виде дивидендов по акциям, принадлежащим муниципальным районам, были уточнены, в связи с тем, что на заседании Совета директоров финансово-хозяйственная деятельность АО «Дорожник» за 2022 год признана убыточной, прибыль АО «ИМКОМ» решили направить на развитие предприятия. При этом, в соответствии с пунктом 2.3 Решения Нерюнгринского районного Совета депутатов Республики Саха (Якутия) от 19 сентября 2017 г. № 4-40 «Об утверждении Общего порядка управления муниципальной собственностью муниципального образования «Нерюнгринский район» «Рекомендуемая сумма дивидендных выплат определяется Советом директоров на основе финансовых результатов деятельности Общества, но не менее 10% чистой прибыли».</w:t>
      </w:r>
    </w:p>
    <w:p w:rsidR="00C41792" w:rsidRPr="002271FF" w:rsidRDefault="00C41792" w:rsidP="00C41792">
      <w:pPr>
        <w:autoSpaceDE w:val="0"/>
        <w:autoSpaceDN w:val="0"/>
        <w:adjustRightInd w:val="0"/>
        <w:spacing w:after="0" w:line="240" w:lineRule="auto"/>
        <w:ind w:firstLine="709"/>
        <w:jc w:val="both"/>
        <w:rPr>
          <w:rFonts w:ascii="Times New Roman" w:hAnsi="Times New Roman"/>
          <w:color w:val="191919"/>
          <w:sz w:val="24"/>
          <w:szCs w:val="24"/>
        </w:rPr>
      </w:pPr>
      <w:r w:rsidRPr="002271FF">
        <w:rPr>
          <w:rFonts w:ascii="Times New Roman" w:eastAsia="Times New Roman" w:hAnsi="Times New Roman"/>
          <w:color w:val="000000"/>
          <w:sz w:val="24"/>
          <w:szCs w:val="24"/>
        </w:rPr>
        <w:t>3.</w:t>
      </w:r>
      <w:r w:rsidRPr="002271FF">
        <w:rPr>
          <w:rFonts w:ascii="Times New Roman" w:eastAsia="Times New Roman" w:hAnsi="Times New Roman"/>
          <w:b/>
          <w:color w:val="000000"/>
          <w:sz w:val="24"/>
          <w:szCs w:val="24"/>
        </w:rPr>
        <w:t xml:space="preserve"> </w:t>
      </w:r>
      <w:r w:rsidRPr="002271FF">
        <w:rPr>
          <w:rFonts w:ascii="Times New Roman" w:hAnsi="Times New Roman"/>
          <w:color w:val="191919"/>
          <w:sz w:val="24"/>
          <w:szCs w:val="24"/>
        </w:rPr>
        <w:t>В бюджетной смете казенного учреждения на 2023 финансовый год и плановый период 2024 и 2025 годов от 29.12.2023 года в разделе 1. «Итоговые показатели бюджетной сметы» имеют место арифметические ошибки, итоговая сумма не соответствует сумме показателей сметы. Показатели раздела 1. не соответствуют показателям раздела 2. бюджетной сметы.</w:t>
      </w:r>
    </w:p>
    <w:p w:rsidR="00C41792" w:rsidRPr="002271FF" w:rsidRDefault="00C41792" w:rsidP="00C41792">
      <w:pPr>
        <w:autoSpaceDE w:val="0"/>
        <w:autoSpaceDN w:val="0"/>
        <w:adjustRightInd w:val="0"/>
        <w:spacing w:after="0" w:line="240" w:lineRule="auto"/>
        <w:ind w:firstLine="709"/>
        <w:jc w:val="both"/>
        <w:rPr>
          <w:rFonts w:ascii="Times New Roman" w:hAnsi="Times New Roman"/>
          <w:color w:val="191919"/>
          <w:sz w:val="24"/>
          <w:szCs w:val="24"/>
        </w:rPr>
      </w:pPr>
      <w:r w:rsidRPr="002271FF">
        <w:rPr>
          <w:rFonts w:ascii="Times New Roman" w:hAnsi="Times New Roman"/>
          <w:color w:val="191919"/>
          <w:sz w:val="24"/>
          <w:szCs w:val="24"/>
        </w:rPr>
        <w:t xml:space="preserve">В нарушение пункта 2.9. раздела II. Порядка составления, утверждения и ведения бюджетных смет органами местного самоуправления и муниципальными казенными учреждениями МО «Нерюнгринский район», утвержденного Постановлением Нерюнгринской районной администрации Республики Саха (Якутия) от 28.12.2018 № 2114, </w:t>
      </w:r>
      <w:r w:rsidRPr="002271FF">
        <w:rPr>
          <w:rFonts w:ascii="Times New Roman" w:hAnsi="Times New Roman"/>
          <w:color w:val="191919"/>
          <w:sz w:val="24"/>
          <w:szCs w:val="24"/>
        </w:rPr>
        <w:lastRenderedPageBreak/>
        <w:t>показатели раздела 2.  бюджетной сметы от 29.12.2023 г. не соответствуют доведенным до учреждения лимитам бюджетных обязательств по кодам классификации расходов бюджета.</w:t>
      </w:r>
    </w:p>
    <w:p w:rsidR="00C41792" w:rsidRPr="002271FF" w:rsidRDefault="00C41792" w:rsidP="00C41792">
      <w:pPr>
        <w:autoSpaceDE w:val="0"/>
        <w:autoSpaceDN w:val="0"/>
        <w:adjustRightInd w:val="0"/>
        <w:spacing w:after="0" w:line="240" w:lineRule="auto"/>
        <w:ind w:firstLine="709"/>
        <w:jc w:val="both"/>
        <w:rPr>
          <w:rFonts w:ascii="Times New Roman" w:hAnsi="Times New Roman"/>
          <w:color w:val="191919"/>
          <w:sz w:val="24"/>
          <w:szCs w:val="24"/>
        </w:rPr>
      </w:pPr>
      <w:r w:rsidRPr="002271FF">
        <w:rPr>
          <w:rFonts w:ascii="Times New Roman" w:eastAsia="Times New Roman" w:hAnsi="Times New Roman"/>
          <w:color w:val="000000"/>
          <w:sz w:val="24"/>
          <w:szCs w:val="24"/>
        </w:rPr>
        <w:t xml:space="preserve">4. </w:t>
      </w:r>
      <w:r w:rsidRPr="002271FF">
        <w:rPr>
          <w:rFonts w:ascii="Times New Roman" w:hAnsi="Times New Roman"/>
          <w:color w:val="191919"/>
          <w:sz w:val="24"/>
          <w:szCs w:val="24"/>
        </w:rPr>
        <w:t>В нарушение пункта 1.4. раздела I., раздела IV. Порядка составления, утверждения и ведения бюджетных смет органами местного самоуправления и муниципальными казенными учреждениями МО «Нерюнгринский район», утвержденного Постановлением Нерюнгринской районной администрации Республики Саха (Якутия) от 28.12.2018 № 2114, к представленным Комитетом на проверку бюджетным сметам на 2023 финансовый год и плановый период 2024 и 2025 годов отсутствуют утвержденные уполномоченным лицом учреждения обоснования (расчеты) плановых сметных показателей, являющиеся неотъемлемой частью сметы.</w:t>
      </w:r>
    </w:p>
    <w:p w:rsidR="00C41792" w:rsidRPr="002271FF" w:rsidRDefault="00C41792" w:rsidP="00C41792">
      <w:pPr>
        <w:autoSpaceDE w:val="0"/>
        <w:autoSpaceDN w:val="0"/>
        <w:adjustRightInd w:val="0"/>
        <w:spacing w:after="0" w:line="240" w:lineRule="auto"/>
        <w:ind w:firstLine="709"/>
        <w:jc w:val="both"/>
        <w:rPr>
          <w:rFonts w:ascii="Times New Roman" w:hAnsi="Times New Roman"/>
          <w:color w:val="191919"/>
          <w:sz w:val="24"/>
          <w:szCs w:val="24"/>
        </w:rPr>
      </w:pPr>
      <w:r w:rsidRPr="002271FF">
        <w:rPr>
          <w:rFonts w:ascii="Times New Roman" w:hAnsi="Times New Roman"/>
          <w:color w:val="191919"/>
          <w:sz w:val="24"/>
          <w:szCs w:val="24"/>
        </w:rPr>
        <w:t>5. В нарушение раздела III. Порядка составления, утверждения и ведения бюджетных смет органами местного самоуправления и муниципальными казенными учреждениями МО «Нерюнгринский район», утвержденного Постановлением Нерюнгринской районной администрации Республики Саха (Якутия) от 28.12.2018 № 2114, в представленных Комитетом на проверку Изменениях показателей бюджетной сметы на 2023 финансовый год и на плановый период 2024 и 2025 годов показатели не соответствуют изменениям распределения лимитов бюджетных обязательств по кодам классификации расходов бюджета.</w:t>
      </w:r>
    </w:p>
    <w:p w:rsidR="00C41792" w:rsidRPr="002271FF" w:rsidRDefault="00C41792" w:rsidP="00C41792">
      <w:pPr>
        <w:autoSpaceDE w:val="0"/>
        <w:autoSpaceDN w:val="0"/>
        <w:adjustRightInd w:val="0"/>
        <w:spacing w:after="0" w:line="240" w:lineRule="auto"/>
        <w:ind w:firstLine="709"/>
        <w:jc w:val="both"/>
        <w:rPr>
          <w:rFonts w:ascii="Times New Roman" w:hAnsi="Times New Roman"/>
          <w:color w:val="191919"/>
          <w:sz w:val="24"/>
          <w:szCs w:val="24"/>
        </w:rPr>
      </w:pPr>
      <w:r w:rsidRPr="002271FF">
        <w:rPr>
          <w:rFonts w:ascii="Times New Roman" w:hAnsi="Times New Roman"/>
          <w:color w:val="191919"/>
          <w:sz w:val="24"/>
          <w:szCs w:val="24"/>
        </w:rPr>
        <w:t>6. В нарушение пунктов 1.5., 2.10. Порядка составления, утверждения и ведения бюджетных смет органами местного самоуправления и муниципальными казенными учреждениями МО «Нерюнгринский район», утвержденного Постановлением Нерюнгринской районной администрации Республики Саха (Якутия) от 28.12.2018 № 2114, представленные Комитетом на проверку Изменения показателей бюджетной сметы на 2023 финансовый год и на плановый период 2024 и 2025 годов от 31.03.2023 г., от 30.06.2023 г., от 30.09.2023 г. не содержат подписи руководителя (заместителя руководителя) учреждения, не утверждены главным распорядителем бюджетных средств.</w:t>
      </w:r>
    </w:p>
    <w:p w:rsidR="00C41792" w:rsidRPr="002271FF" w:rsidRDefault="00C41792" w:rsidP="00C41792">
      <w:pPr>
        <w:autoSpaceDE w:val="0"/>
        <w:autoSpaceDN w:val="0"/>
        <w:adjustRightInd w:val="0"/>
        <w:spacing w:after="0" w:line="240" w:lineRule="auto"/>
        <w:ind w:firstLine="709"/>
        <w:jc w:val="both"/>
        <w:rPr>
          <w:rFonts w:ascii="Times New Roman" w:hAnsi="Times New Roman"/>
          <w:bCs/>
          <w:spacing w:val="3"/>
          <w:sz w:val="24"/>
          <w:szCs w:val="24"/>
        </w:rPr>
      </w:pPr>
      <w:r w:rsidRPr="002271FF">
        <w:rPr>
          <w:rFonts w:ascii="Times New Roman" w:hAnsi="Times New Roman"/>
          <w:color w:val="191919"/>
          <w:sz w:val="24"/>
          <w:szCs w:val="24"/>
        </w:rPr>
        <w:t>7.</w:t>
      </w:r>
      <w:r w:rsidRPr="002271FF">
        <w:rPr>
          <w:rFonts w:ascii="Times New Roman" w:hAnsi="Times New Roman"/>
          <w:b/>
          <w:color w:val="191919"/>
          <w:sz w:val="24"/>
          <w:szCs w:val="24"/>
        </w:rPr>
        <w:t xml:space="preserve"> </w:t>
      </w:r>
      <w:r w:rsidRPr="002271FF">
        <w:rPr>
          <w:rFonts w:ascii="Times New Roman" w:hAnsi="Times New Roman"/>
          <w:bCs/>
          <w:spacing w:val="3"/>
          <w:sz w:val="24"/>
          <w:szCs w:val="24"/>
        </w:rPr>
        <w:t>В нарушение статьи 221 Бюджетного кодекса РФ, статьи 33 Положения о бюджетном процессе в Нерюнгринском районе Комитетом своевременно не внесены предложения главному распорядителю бюджетных средств по изменению бюджетной росписи.</w:t>
      </w:r>
    </w:p>
    <w:p w:rsidR="00C41792" w:rsidRPr="002271FF" w:rsidRDefault="00C41792" w:rsidP="00C41792">
      <w:pPr>
        <w:spacing w:after="0" w:line="240" w:lineRule="auto"/>
        <w:ind w:firstLine="708"/>
        <w:jc w:val="both"/>
        <w:rPr>
          <w:rFonts w:ascii="Times New Roman" w:hAnsi="Times New Roman"/>
          <w:sz w:val="24"/>
          <w:szCs w:val="24"/>
        </w:rPr>
      </w:pPr>
      <w:r w:rsidRPr="002271FF">
        <w:rPr>
          <w:rFonts w:ascii="Times New Roman" w:hAnsi="Times New Roman"/>
          <w:bCs/>
          <w:spacing w:val="3"/>
          <w:sz w:val="24"/>
          <w:szCs w:val="24"/>
        </w:rPr>
        <w:t xml:space="preserve">8. </w:t>
      </w:r>
      <w:r w:rsidRPr="002271FF">
        <w:rPr>
          <w:rFonts w:ascii="Times New Roman" w:hAnsi="Times New Roman"/>
          <w:sz w:val="24"/>
          <w:szCs w:val="24"/>
        </w:rPr>
        <w:t>В нарушение пункта 7.3 раздела VII Порядка разработки, утверждения и реализации муниципальных программ муниципального образования «Нерюнгринский район», утвержденного постановлением Нерюнгринской районной администрации Республики Саха (Якутия) от 26.03.2018 г. № 451, Комитетом не осуществлялся контроль над ходом реализации Программы.</w:t>
      </w:r>
    </w:p>
    <w:p w:rsidR="00C41792" w:rsidRPr="002271FF" w:rsidRDefault="00C41792" w:rsidP="00C41792">
      <w:pPr>
        <w:autoSpaceDE w:val="0"/>
        <w:autoSpaceDN w:val="0"/>
        <w:adjustRightInd w:val="0"/>
        <w:spacing w:after="0" w:line="240" w:lineRule="auto"/>
        <w:ind w:firstLine="708"/>
        <w:jc w:val="both"/>
        <w:rPr>
          <w:rFonts w:ascii="Times New Roman" w:hAnsi="Times New Roman"/>
          <w:b/>
          <w:sz w:val="24"/>
          <w:szCs w:val="24"/>
        </w:rPr>
      </w:pPr>
      <w:r w:rsidRPr="002271FF">
        <w:rPr>
          <w:rFonts w:ascii="Times New Roman" w:hAnsi="Times New Roman"/>
          <w:sz w:val="24"/>
          <w:szCs w:val="24"/>
        </w:rPr>
        <w:t>9. В нарушение</w:t>
      </w:r>
      <w:r w:rsidRPr="002271FF">
        <w:rPr>
          <w:rFonts w:ascii="Times New Roman" w:hAnsi="Times New Roman"/>
          <w:b/>
          <w:sz w:val="24"/>
          <w:szCs w:val="24"/>
        </w:rPr>
        <w:t xml:space="preserve"> </w:t>
      </w:r>
      <w:r w:rsidRPr="002271FF">
        <w:rPr>
          <w:rFonts w:ascii="Times New Roman" w:hAnsi="Times New Roman"/>
          <w:sz w:val="24"/>
          <w:szCs w:val="24"/>
        </w:rPr>
        <w:t>пункта 4</w:t>
      </w:r>
      <w:r w:rsidRPr="002271FF">
        <w:rPr>
          <w:rFonts w:ascii="Times New Roman" w:hAnsi="Times New Roman"/>
          <w:b/>
          <w:sz w:val="24"/>
          <w:szCs w:val="24"/>
        </w:rPr>
        <w:t xml:space="preserve"> </w:t>
      </w:r>
      <w:r w:rsidRPr="002271FF">
        <w:rPr>
          <w:rFonts w:ascii="Times New Roman" w:hAnsi="Times New Roman"/>
          <w:sz w:val="24"/>
          <w:szCs w:val="24"/>
        </w:rPr>
        <w:t>Приказа Минфина России от 28.12.2010 № 191н, годовая бюджетная отчетность за 2023 год предоставлена в Контрольно-счетную палату МО «Нерюнгринский район» не в сброшюрованном и пронумерованном виде.</w:t>
      </w:r>
    </w:p>
    <w:p w:rsidR="00C41792" w:rsidRPr="002271FF" w:rsidRDefault="00C41792" w:rsidP="00C41792">
      <w:pPr>
        <w:autoSpaceDE w:val="0"/>
        <w:autoSpaceDN w:val="0"/>
        <w:adjustRightInd w:val="0"/>
        <w:spacing w:after="0" w:line="240" w:lineRule="auto"/>
        <w:ind w:firstLine="709"/>
        <w:jc w:val="both"/>
        <w:rPr>
          <w:rFonts w:ascii="Times New Roman" w:hAnsi="Times New Roman"/>
          <w:sz w:val="24"/>
          <w:szCs w:val="24"/>
        </w:rPr>
      </w:pPr>
      <w:r w:rsidRPr="002271FF">
        <w:rPr>
          <w:rFonts w:ascii="Times New Roman" w:hAnsi="Times New Roman"/>
          <w:sz w:val="24"/>
          <w:szCs w:val="24"/>
        </w:rPr>
        <w:t xml:space="preserve">10. </w:t>
      </w:r>
      <w:r w:rsidRPr="002271FF">
        <w:rPr>
          <w:rFonts w:ascii="Times New Roman" w:hAnsi="Times New Roman"/>
          <w:color w:val="000000" w:themeColor="text1"/>
          <w:sz w:val="24"/>
          <w:szCs w:val="24"/>
        </w:rPr>
        <w:t>В нарушение</w:t>
      </w:r>
      <w:r w:rsidRPr="002271FF">
        <w:rPr>
          <w:rFonts w:ascii="Times New Roman" w:hAnsi="Times New Roman"/>
          <w:b/>
          <w:color w:val="000000" w:themeColor="text1"/>
          <w:sz w:val="24"/>
          <w:szCs w:val="24"/>
        </w:rPr>
        <w:t xml:space="preserve"> </w:t>
      </w:r>
      <w:r w:rsidRPr="002271FF">
        <w:rPr>
          <w:rFonts w:ascii="Times New Roman" w:hAnsi="Times New Roman"/>
          <w:color w:val="000000" w:themeColor="text1"/>
          <w:sz w:val="24"/>
          <w:szCs w:val="24"/>
        </w:rPr>
        <w:t>подпункта 11.1.</w:t>
      </w:r>
      <w:r w:rsidRPr="002271FF">
        <w:rPr>
          <w:rFonts w:ascii="Times New Roman" w:hAnsi="Times New Roman"/>
          <w:b/>
          <w:color w:val="000000" w:themeColor="text1"/>
          <w:sz w:val="24"/>
          <w:szCs w:val="24"/>
        </w:rPr>
        <w:t xml:space="preserve"> </w:t>
      </w:r>
      <w:r w:rsidRPr="002271FF">
        <w:rPr>
          <w:rFonts w:ascii="Times New Roman" w:hAnsi="Times New Roman"/>
          <w:color w:val="000000" w:themeColor="text1"/>
          <w:sz w:val="24"/>
          <w:szCs w:val="24"/>
        </w:rPr>
        <w:t>пункта</w:t>
      </w:r>
      <w:r w:rsidRPr="002271FF">
        <w:rPr>
          <w:rFonts w:ascii="Times New Roman" w:hAnsi="Times New Roman"/>
          <w:b/>
          <w:color w:val="000000" w:themeColor="text1"/>
          <w:sz w:val="24"/>
          <w:szCs w:val="24"/>
        </w:rPr>
        <w:t xml:space="preserve"> </w:t>
      </w:r>
      <w:r w:rsidRPr="002271FF">
        <w:rPr>
          <w:rFonts w:ascii="Times New Roman" w:hAnsi="Times New Roman"/>
          <w:color w:val="000000" w:themeColor="text1"/>
          <w:sz w:val="24"/>
          <w:szCs w:val="24"/>
        </w:rPr>
        <w:t xml:space="preserve">11. </w:t>
      </w:r>
      <w:r w:rsidRPr="002271FF">
        <w:rPr>
          <w:rFonts w:ascii="Times New Roman" w:hAnsi="Times New Roman"/>
          <w:sz w:val="24"/>
          <w:szCs w:val="24"/>
        </w:rPr>
        <w:t xml:space="preserve">приказа Минфина России от 28.12.2010 № 191н предоставленная на проверку годовая отчетность по комплектации не соответствует требованиям настоящего приказа Минфина России. </w:t>
      </w:r>
    </w:p>
    <w:p w:rsidR="00C41792" w:rsidRPr="002271FF" w:rsidRDefault="00C41792" w:rsidP="00C41792">
      <w:pPr>
        <w:tabs>
          <w:tab w:val="left" w:pos="426"/>
          <w:tab w:val="left" w:pos="709"/>
        </w:tabs>
        <w:spacing w:after="0" w:line="240" w:lineRule="auto"/>
        <w:ind w:firstLine="709"/>
        <w:jc w:val="both"/>
        <w:rPr>
          <w:rFonts w:ascii="Times New Roman" w:hAnsi="Times New Roman"/>
          <w:sz w:val="24"/>
          <w:szCs w:val="24"/>
        </w:rPr>
      </w:pPr>
      <w:r w:rsidRPr="002271FF">
        <w:rPr>
          <w:rFonts w:ascii="Times New Roman" w:hAnsi="Times New Roman"/>
          <w:sz w:val="24"/>
          <w:szCs w:val="24"/>
        </w:rPr>
        <w:t>11. Заполнение формы 0503130 «Справка о наличии имущества и обязательств на забалансовых счетах» не соответствует требованиям приказа Минфина России от 28.12.2010 № 191н.</w:t>
      </w:r>
    </w:p>
    <w:p w:rsidR="00C41792" w:rsidRPr="002271FF" w:rsidRDefault="00C41792" w:rsidP="00C41792">
      <w:pPr>
        <w:spacing w:after="0" w:line="240" w:lineRule="auto"/>
        <w:ind w:firstLine="709"/>
        <w:jc w:val="both"/>
        <w:rPr>
          <w:rFonts w:ascii="Times New Roman" w:hAnsi="Times New Roman"/>
          <w:sz w:val="24"/>
          <w:szCs w:val="24"/>
        </w:rPr>
      </w:pPr>
      <w:r w:rsidRPr="002271FF">
        <w:rPr>
          <w:rFonts w:ascii="Times New Roman" w:hAnsi="Times New Roman"/>
          <w:sz w:val="24"/>
          <w:szCs w:val="24"/>
        </w:rPr>
        <w:t>В нарушение пункта 7 Приказа Минфина России от 28.12.2010 № 191н проверкой установлены отклонения между показателями регистров бюджетного учета и отчетностью.</w:t>
      </w:r>
    </w:p>
    <w:p w:rsidR="00C41792" w:rsidRPr="002271FF" w:rsidRDefault="00C41792" w:rsidP="00C41792">
      <w:pPr>
        <w:spacing w:after="0" w:line="240" w:lineRule="auto"/>
        <w:ind w:firstLine="709"/>
        <w:jc w:val="both"/>
        <w:rPr>
          <w:rFonts w:ascii="Times New Roman" w:hAnsi="Times New Roman"/>
          <w:sz w:val="24"/>
          <w:szCs w:val="24"/>
        </w:rPr>
      </w:pPr>
      <w:r w:rsidRPr="002271FF">
        <w:rPr>
          <w:rFonts w:ascii="Times New Roman" w:hAnsi="Times New Roman"/>
          <w:sz w:val="24"/>
          <w:szCs w:val="24"/>
        </w:rPr>
        <w:t xml:space="preserve">12. Проверкой достоверности данных, отраженных в годовой отчетности за 2023 год, предоставленной на проверку в Контрольно-счетную палату МО «Нерюнгринский район», установлено, согласно Акта о списании № 00ГУ-000010 от 18.12.2023 года произведено списание объектов - незавершенных строительством ИТП (оборудование) - в количестве 64 единицы на общую сумму 80 266 403,00 рублей. Причины списания, указанные в Акте о </w:t>
      </w:r>
      <w:r w:rsidRPr="002271FF">
        <w:rPr>
          <w:rFonts w:ascii="Times New Roman" w:hAnsi="Times New Roman"/>
          <w:sz w:val="24"/>
          <w:szCs w:val="24"/>
        </w:rPr>
        <w:lastRenderedPageBreak/>
        <w:t>списании № 00ГУ-000010 от 18.12.2023 года – объекты введены в эксплуатацию Нерюнгринской городской администрацией. При этом:</w:t>
      </w:r>
    </w:p>
    <w:p w:rsidR="00C41792" w:rsidRPr="002271FF" w:rsidRDefault="00C41792" w:rsidP="00C41792">
      <w:pPr>
        <w:spacing w:after="0" w:line="240" w:lineRule="auto"/>
        <w:jc w:val="both"/>
        <w:rPr>
          <w:rFonts w:ascii="Times New Roman" w:hAnsi="Times New Roman"/>
          <w:sz w:val="24"/>
          <w:szCs w:val="24"/>
        </w:rPr>
      </w:pPr>
      <w:r w:rsidRPr="002271FF">
        <w:rPr>
          <w:rFonts w:ascii="Times New Roman" w:hAnsi="Times New Roman"/>
          <w:sz w:val="24"/>
          <w:szCs w:val="24"/>
        </w:rPr>
        <w:t>- согласно приложения к письму № 4-КЗиИО/393 от 27.01.2023 г., перечень движимого имущества муниципального образования «Нерюнгринский район», подлежащего безвозмездной передаче в муниципальную собственность городского поселения «Город Нерюнгри» составляют незавершенные строительством ИТП (оборудование) в количестве 61 единицы на общую сумму 77 700 064,11 рублей, что не соответствует количеству объектов движимого имущества, указанных в Акте о списании № 00ГУ-000010 от 18.12.2023 года;</w:t>
      </w:r>
    </w:p>
    <w:p w:rsidR="00C41792" w:rsidRPr="002271FF" w:rsidRDefault="00C41792" w:rsidP="00C41792">
      <w:pPr>
        <w:spacing w:after="0" w:line="240" w:lineRule="auto"/>
        <w:jc w:val="both"/>
        <w:rPr>
          <w:rFonts w:ascii="Times New Roman" w:hAnsi="Times New Roman"/>
          <w:sz w:val="24"/>
          <w:szCs w:val="24"/>
        </w:rPr>
      </w:pPr>
      <w:r w:rsidRPr="002271FF">
        <w:rPr>
          <w:rFonts w:ascii="Times New Roman" w:hAnsi="Times New Roman"/>
          <w:sz w:val="24"/>
          <w:szCs w:val="24"/>
        </w:rPr>
        <w:t>- безвозмездная передача в муниципальную собственность городского поселения «Город Нерюнгри» объектов движимого имущества муниципального образования «Нерюнгринский район» - незавершенных строительством ИТП своевременно не произведена;</w:t>
      </w:r>
    </w:p>
    <w:p w:rsidR="00C41792" w:rsidRPr="002271FF" w:rsidRDefault="00C41792" w:rsidP="00C41792">
      <w:pPr>
        <w:spacing w:after="0" w:line="240" w:lineRule="auto"/>
        <w:jc w:val="both"/>
        <w:rPr>
          <w:rFonts w:ascii="Times New Roman" w:hAnsi="Times New Roman"/>
          <w:sz w:val="24"/>
          <w:szCs w:val="24"/>
        </w:rPr>
      </w:pPr>
      <w:r w:rsidRPr="002271FF">
        <w:rPr>
          <w:rFonts w:ascii="Times New Roman" w:hAnsi="Times New Roman"/>
          <w:sz w:val="24"/>
          <w:szCs w:val="24"/>
        </w:rPr>
        <w:t>- документы, подтверждающие, что вышеуказанные объекты незавершенные строительством достроены и введены в эксплуатацию на проверку не представлены.</w:t>
      </w:r>
    </w:p>
    <w:p w:rsidR="00C41792" w:rsidRPr="002271FF" w:rsidRDefault="00C41792" w:rsidP="00C41792">
      <w:pPr>
        <w:spacing w:after="0" w:line="240" w:lineRule="auto"/>
        <w:ind w:firstLine="709"/>
        <w:jc w:val="both"/>
        <w:rPr>
          <w:rFonts w:ascii="Times New Roman" w:hAnsi="Times New Roman"/>
          <w:sz w:val="24"/>
          <w:szCs w:val="24"/>
        </w:rPr>
      </w:pPr>
      <w:r w:rsidRPr="002271FF">
        <w:rPr>
          <w:rFonts w:ascii="Times New Roman" w:hAnsi="Times New Roman"/>
          <w:sz w:val="24"/>
          <w:szCs w:val="24"/>
        </w:rPr>
        <w:t>В нарушение статьи 9. Федерального закона № 402-ФЗ совершенные факты хозяйственной жизни (принятие к учету объектов незавершенных строительством и списание) не подтверждены первичными учетными документами. Подтверждающие (обосновывающие) первичные учетные документы на проверку не представлены. Учитывая вышеизложенное, списание суммы вложений (инвестиций) в объекты нефинансовых активов при их строительстве (создании) в отсутствие первичных учетных документов, подтверждающих (обосновывающих) объем фактических затрат учреждения нельзя признать правомерным.</w:t>
      </w:r>
    </w:p>
    <w:p w:rsidR="00C41792" w:rsidRPr="002271FF" w:rsidRDefault="00C41792" w:rsidP="002271FF">
      <w:pPr>
        <w:spacing w:after="0" w:line="240" w:lineRule="auto"/>
        <w:ind w:firstLine="709"/>
        <w:jc w:val="both"/>
        <w:rPr>
          <w:rFonts w:ascii="Times New Roman" w:hAnsi="Times New Roman"/>
          <w:sz w:val="24"/>
          <w:szCs w:val="24"/>
        </w:rPr>
      </w:pPr>
      <w:r w:rsidRPr="002271FF">
        <w:rPr>
          <w:rFonts w:ascii="Times New Roman" w:hAnsi="Times New Roman"/>
          <w:sz w:val="24"/>
          <w:szCs w:val="24"/>
        </w:rPr>
        <w:t>13. На проверку представлен Реестр имущества муниципального образования «Нерюнгринский район» на 01.01.2023 г. и 01.01.2024 г., реестр муниципального имущества казны на 01.01.2023 г. и 01.01.2024 г. В реестре муниципального имущества казны на 01.01.2024 г. общая сумму имущества казны не соответствует сумме имущества казны, отраженной в общем Реестре имущества муниципального образования «Нерюнгринский район». Отклонение составило 2 337,77 тыс. рублей. Данный факт свидетельствует о недостоверности информации, представленной Отделом собственности и Отделом земельного учета Комитета на проверку. По данным представленного Отделом собственности и Отделом земельного учета Комитета реестра имущества муниципального образования «Нерюнгринский район» имущество казны на 01.01.2024 года составило 1 527 135,10 тыс. рублей, по данным бухгалтерского учета стоимость имущества казны на 01.01.2024 года составила 1 524 816,33 тыс. рублей.  Отклонение составило 2 318,77 тыс. рублей, в том числе: -19,00 тыс. рублей - движимое имущество до 20,00 тыс. рублей, 2 337,77 тыс. рублей – отклонение кадастровой стоимости по двум земельным участкам. В соответствии с бухгалтерским учетом Комитета в 2023 году поступило в казну имущество на сумму 1 089 446,28 тыс. рублей. Выбыло (снято с учета) имущество на сумму 1 101 622,44 тыс. рублей. По предоставленной на проверку Отделом собственности и Отделом земельного учета Комитета информации в 2023 году поступление в казну имущества составило – 1 017 518,46 тыс. рублей, выбыло (снято с учета) имущество на сумму 1 142 896,43 тыс. рублей. Проверкой установлено, расхождение предоставленной информации с бухгалтерским учетом Комитета по поступлению имущества составило 71 927,82 тыс. рублей, по выбытию имущества казны составило 38 992,41 тыс. рублей. Данный факт свидетельствует о недостоверности информации, представленной Отделом собственности и Отделом земельного учета Комитета на проверку, а также отсутствии соответствия данных бухгалтерского учета и учета имущественного и земельного Отделов.</w:t>
      </w:r>
    </w:p>
    <w:p w:rsidR="00C41792" w:rsidRPr="002271FF" w:rsidRDefault="00C41792" w:rsidP="002271FF">
      <w:pPr>
        <w:spacing w:after="0" w:line="240" w:lineRule="auto"/>
        <w:ind w:firstLine="709"/>
        <w:jc w:val="both"/>
        <w:rPr>
          <w:rFonts w:ascii="Times New Roman" w:hAnsi="Times New Roman"/>
          <w:b/>
          <w:sz w:val="24"/>
          <w:szCs w:val="24"/>
        </w:rPr>
      </w:pPr>
      <w:r w:rsidRPr="002271FF">
        <w:rPr>
          <w:rFonts w:ascii="Times New Roman" w:hAnsi="Times New Roman"/>
          <w:sz w:val="24"/>
          <w:szCs w:val="24"/>
        </w:rPr>
        <w:t>В нарушение</w:t>
      </w:r>
      <w:r w:rsidRPr="002271FF">
        <w:rPr>
          <w:rFonts w:ascii="Times New Roman" w:hAnsi="Times New Roman"/>
          <w:b/>
          <w:sz w:val="24"/>
          <w:szCs w:val="24"/>
        </w:rPr>
        <w:t xml:space="preserve"> </w:t>
      </w:r>
      <w:r w:rsidRPr="002271FF">
        <w:rPr>
          <w:rFonts w:ascii="Times New Roman" w:hAnsi="Times New Roman"/>
          <w:sz w:val="24"/>
          <w:szCs w:val="24"/>
        </w:rPr>
        <w:t xml:space="preserve">пункта 143. Приказа Минфина РФ от 01.12.2010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учетные </w:t>
      </w:r>
      <w:r w:rsidRPr="002271FF">
        <w:rPr>
          <w:rFonts w:ascii="Times New Roman" w:hAnsi="Times New Roman"/>
          <w:sz w:val="24"/>
          <w:szCs w:val="24"/>
        </w:rPr>
        <w:lastRenderedPageBreak/>
        <w:t>данные по объектам нефинансовых активов, составляющих государственную (муниципальную) казну не соответствуют данным реестра муниципальной казны.</w:t>
      </w:r>
    </w:p>
    <w:p w:rsidR="00C41792" w:rsidRPr="002271FF" w:rsidRDefault="00C41792" w:rsidP="002271FF">
      <w:pPr>
        <w:spacing w:after="0" w:line="240" w:lineRule="auto"/>
        <w:ind w:firstLine="709"/>
        <w:jc w:val="both"/>
        <w:rPr>
          <w:rFonts w:ascii="Times New Roman" w:hAnsi="Times New Roman"/>
          <w:sz w:val="24"/>
          <w:szCs w:val="24"/>
        </w:rPr>
      </w:pPr>
      <w:r w:rsidRPr="002271FF">
        <w:rPr>
          <w:rFonts w:ascii="Times New Roman" w:hAnsi="Times New Roman"/>
          <w:sz w:val="24"/>
          <w:szCs w:val="24"/>
        </w:rPr>
        <w:t>14. Согласно предоставленной Комитетом информации, в 2023 году снято с учета 28 земельных участков, 28 объектов недвижимого имущества и 147 единиц объектов движимого имущества. Проверкой установлено:</w:t>
      </w:r>
    </w:p>
    <w:p w:rsidR="00C41792" w:rsidRPr="002271FF" w:rsidRDefault="00C41792" w:rsidP="002271FF">
      <w:pPr>
        <w:spacing w:after="0" w:line="240" w:lineRule="auto"/>
        <w:ind w:firstLine="709"/>
        <w:jc w:val="both"/>
        <w:rPr>
          <w:rFonts w:ascii="Times New Roman" w:hAnsi="Times New Roman"/>
          <w:sz w:val="24"/>
          <w:szCs w:val="24"/>
        </w:rPr>
      </w:pPr>
      <w:r w:rsidRPr="002271FF">
        <w:rPr>
          <w:rFonts w:ascii="Times New Roman" w:hAnsi="Times New Roman"/>
          <w:sz w:val="24"/>
          <w:szCs w:val="24"/>
        </w:rPr>
        <w:t>14.1. Земельный участок № 96, расположенный по адресу: РС(Я), г. Нерюнгри, территория Гаражный кооператив ТИМСА, кадастровый номер 14:19:102017:544, площадь 50 кв. м., кадастровая стоимость 161,79 тыс. рублей. В соответствии с постановлением Нерюнгринской районной администрации от 09.06.2023 г. № 1158 «О снятии с баланса земельного участка» указанный земельный участок передан согласно договору купли-продажи, правообладатель – Лысенко Е.Н. (свидетельство о регистрации права собственности № 14:19:102017:544-14/119/2023-3 от 11.05.2023 г.). Договор купли-продажи на проверку не представлен.</w:t>
      </w:r>
    </w:p>
    <w:p w:rsidR="00C41792" w:rsidRPr="002271FF" w:rsidRDefault="00C41792" w:rsidP="002271FF">
      <w:pPr>
        <w:spacing w:after="0" w:line="240" w:lineRule="auto"/>
        <w:ind w:firstLine="709"/>
        <w:jc w:val="both"/>
        <w:rPr>
          <w:rFonts w:ascii="Times New Roman" w:hAnsi="Times New Roman"/>
          <w:sz w:val="24"/>
          <w:szCs w:val="24"/>
        </w:rPr>
      </w:pPr>
      <w:r w:rsidRPr="002271FF">
        <w:rPr>
          <w:rFonts w:ascii="Times New Roman" w:hAnsi="Times New Roman"/>
          <w:sz w:val="24"/>
          <w:szCs w:val="24"/>
        </w:rPr>
        <w:t>В нарушение пункта 36. Приказа Минфина РФ от 01.12.2010 г. № 157н, при выбытии из учета объекта недвижимого имущества, права на которые подлежат в соответствии с законодательством Российской Федерации государственной регистрации, к первичным учетным документам не приложены документы, подтверждающие государственную регистрацию права.</w:t>
      </w:r>
    </w:p>
    <w:p w:rsidR="00C41792" w:rsidRPr="002271FF" w:rsidRDefault="00C41792" w:rsidP="002271FF">
      <w:pPr>
        <w:spacing w:after="0" w:line="240" w:lineRule="auto"/>
        <w:ind w:firstLine="709"/>
        <w:jc w:val="both"/>
        <w:rPr>
          <w:rFonts w:ascii="Times New Roman" w:hAnsi="Times New Roman"/>
          <w:sz w:val="24"/>
          <w:szCs w:val="24"/>
        </w:rPr>
      </w:pPr>
      <w:r w:rsidRPr="002271FF">
        <w:rPr>
          <w:rFonts w:ascii="Times New Roman" w:hAnsi="Times New Roman"/>
          <w:sz w:val="24"/>
          <w:szCs w:val="24"/>
        </w:rPr>
        <w:t>14.2. Согласно постановления Нерюнгринской районной администрации от 15.02.2023 г. № 320 исключено из реестра муниципального имущества и списано с баланса на основании Акта осмотра здания, сооружения или объекта незавершенного строительством при выявлении правообладателей ранее учтенных объектов недвижимости № 01 от 01.02.223 г. следующее имущество казны: Сооружение - Автомобильная дорога «АЯМ (475 км.) – Хатыми», кадастровый номер 14:19:000000:4984, протяженностью 1338 м., балансовой стоимостью 8 568,68 тыс. рублей.</w:t>
      </w:r>
    </w:p>
    <w:p w:rsidR="00C41792" w:rsidRPr="002271FF" w:rsidRDefault="00C41792" w:rsidP="002271FF">
      <w:pPr>
        <w:spacing w:after="0" w:line="240" w:lineRule="auto"/>
        <w:ind w:firstLine="709"/>
        <w:jc w:val="both"/>
        <w:rPr>
          <w:rFonts w:ascii="Times New Roman" w:hAnsi="Times New Roman"/>
          <w:sz w:val="24"/>
          <w:szCs w:val="24"/>
        </w:rPr>
      </w:pPr>
      <w:r w:rsidRPr="002271FF">
        <w:rPr>
          <w:rFonts w:ascii="Times New Roman" w:hAnsi="Times New Roman"/>
          <w:sz w:val="24"/>
          <w:szCs w:val="24"/>
        </w:rPr>
        <w:t>В нарушение</w:t>
      </w:r>
      <w:r w:rsidRPr="002271FF">
        <w:rPr>
          <w:rFonts w:ascii="Times New Roman" w:hAnsi="Times New Roman"/>
          <w:b/>
          <w:sz w:val="24"/>
          <w:szCs w:val="24"/>
        </w:rPr>
        <w:t xml:space="preserve"> </w:t>
      </w:r>
      <w:r w:rsidRPr="002271FF">
        <w:rPr>
          <w:rFonts w:ascii="Times New Roman" w:hAnsi="Times New Roman"/>
          <w:sz w:val="24"/>
          <w:szCs w:val="24"/>
        </w:rPr>
        <w:t>пункта 1.5. Положения о порядке списания с баланса имущества казны муниципального образования «Нерюнгринский район», утвержденного постановлением Нерюнгринской районной администрации от 09.12.2020 г. № 1793 (далее - Положение о порядке списания имущества казны от 09.12.2020 г. № 1793) списание имущества казны произведено в отсутствие распоряжения КЗиИО (в представленном на проверку пакете обосновывающих документов отсутствует).</w:t>
      </w:r>
    </w:p>
    <w:p w:rsidR="00C41792" w:rsidRPr="002271FF" w:rsidRDefault="00C41792" w:rsidP="002271FF">
      <w:pPr>
        <w:spacing w:after="0" w:line="240" w:lineRule="auto"/>
        <w:ind w:firstLine="709"/>
        <w:jc w:val="both"/>
        <w:rPr>
          <w:rFonts w:ascii="Times New Roman" w:hAnsi="Times New Roman"/>
          <w:sz w:val="24"/>
          <w:szCs w:val="24"/>
        </w:rPr>
      </w:pPr>
      <w:r w:rsidRPr="002271FF">
        <w:rPr>
          <w:rFonts w:ascii="Times New Roman" w:hAnsi="Times New Roman"/>
          <w:sz w:val="24"/>
          <w:szCs w:val="24"/>
        </w:rPr>
        <w:t>В нарушение пунктов 22., 33. Положения о порядке списания имущества казны от 09.12.2020 г. № 1793, в представленном на проверку пакете обосновывающих документов отсутствует протокол постоянно действующей комиссии по списанию основных средств.</w:t>
      </w:r>
    </w:p>
    <w:p w:rsidR="00C41792" w:rsidRPr="002271FF" w:rsidRDefault="00C41792" w:rsidP="002271FF">
      <w:pPr>
        <w:spacing w:after="0" w:line="240" w:lineRule="auto"/>
        <w:ind w:firstLine="709"/>
        <w:jc w:val="both"/>
        <w:rPr>
          <w:rFonts w:ascii="Times New Roman" w:hAnsi="Times New Roman"/>
          <w:sz w:val="24"/>
          <w:szCs w:val="24"/>
        </w:rPr>
      </w:pPr>
      <w:r w:rsidRPr="002271FF">
        <w:rPr>
          <w:rFonts w:ascii="Times New Roman" w:eastAsiaTheme="minorHAnsi" w:hAnsi="Times New Roman"/>
          <w:sz w:val="24"/>
          <w:szCs w:val="24"/>
        </w:rPr>
        <w:t xml:space="preserve">В нарушение статьи 9. </w:t>
      </w:r>
      <w:r w:rsidRPr="002271FF">
        <w:rPr>
          <w:rFonts w:ascii="Times New Roman" w:hAnsi="Times New Roman"/>
          <w:sz w:val="24"/>
          <w:szCs w:val="24"/>
        </w:rPr>
        <w:t xml:space="preserve">Федерального закона № 402-ФЗ совершенные факты хозяйственной жизни (принятие к учету объектов нефинансовых активов имущества казны) не подтверждены первичными учетными документами. </w:t>
      </w:r>
    </w:p>
    <w:p w:rsidR="00C41792" w:rsidRPr="002271FF" w:rsidRDefault="00C41792" w:rsidP="002271FF">
      <w:pPr>
        <w:spacing w:after="0" w:line="240" w:lineRule="auto"/>
        <w:ind w:firstLine="709"/>
        <w:jc w:val="both"/>
        <w:rPr>
          <w:rFonts w:ascii="Times New Roman" w:eastAsiaTheme="minorHAnsi" w:hAnsi="Times New Roman"/>
          <w:sz w:val="24"/>
          <w:szCs w:val="24"/>
        </w:rPr>
      </w:pPr>
      <w:r w:rsidRPr="002271FF">
        <w:rPr>
          <w:rFonts w:ascii="Times New Roman" w:hAnsi="Times New Roman"/>
          <w:sz w:val="24"/>
          <w:szCs w:val="24"/>
        </w:rPr>
        <w:t>Учитывая вышеизложенное, в отсутствие в полном объеме подтверждающих (обосновывающих) документов, предусмотренных Положением о порядке списания имущества казны от 09.12.2020 г. № 1793, списание с баланса КЗиИО объекта имущества казны нельзя признать обоснованным и правомерным.</w:t>
      </w:r>
    </w:p>
    <w:p w:rsidR="00C41792" w:rsidRPr="002271FF" w:rsidRDefault="00C41792" w:rsidP="002271FF">
      <w:pPr>
        <w:spacing w:after="0" w:line="240" w:lineRule="auto"/>
        <w:ind w:firstLine="709"/>
        <w:jc w:val="both"/>
        <w:rPr>
          <w:rFonts w:ascii="Times New Roman" w:hAnsi="Times New Roman"/>
          <w:sz w:val="24"/>
          <w:szCs w:val="24"/>
        </w:rPr>
      </w:pPr>
      <w:r w:rsidRPr="002271FF">
        <w:rPr>
          <w:rFonts w:ascii="Times New Roman" w:hAnsi="Times New Roman"/>
          <w:sz w:val="24"/>
          <w:szCs w:val="24"/>
        </w:rPr>
        <w:t>14.3. Согласно постановления Нерюнгринской районной администрации от 25.09.2023 г. № 1903 исключено из реестра муниципального имущества и списано с баланса на основании Акта осмотра здания, сооружения или объекта незавершенного строительством при выявлении правообладателей ранее учтенных объектов недвижимости № 03 от 20.09.223 г. следующее имущество казны:</w:t>
      </w:r>
    </w:p>
    <w:p w:rsidR="00C41792" w:rsidRPr="002271FF" w:rsidRDefault="00C41792" w:rsidP="002271FF">
      <w:pPr>
        <w:spacing w:after="0" w:line="240" w:lineRule="auto"/>
        <w:jc w:val="both"/>
        <w:rPr>
          <w:rFonts w:ascii="Times New Roman" w:hAnsi="Times New Roman"/>
          <w:sz w:val="24"/>
          <w:szCs w:val="24"/>
        </w:rPr>
      </w:pPr>
      <w:r w:rsidRPr="002271FF">
        <w:rPr>
          <w:rFonts w:ascii="Times New Roman" w:hAnsi="Times New Roman"/>
          <w:sz w:val="24"/>
          <w:szCs w:val="24"/>
        </w:rPr>
        <w:t>- Автомобильная дорога «АЯМ (416 км.) – Налды», протяженностью 4,5 км., кадастровый номер отсутствует, балансовая стоимость 7 972,60 тыс. рублей;</w:t>
      </w:r>
    </w:p>
    <w:p w:rsidR="00C41792" w:rsidRPr="002271FF" w:rsidRDefault="00C41792" w:rsidP="002271FF">
      <w:pPr>
        <w:spacing w:after="0" w:line="240" w:lineRule="auto"/>
        <w:jc w:val="both"/>
        <w:rPr>
          <w:rFonts w:ascii="Times New Roman" w:hAnsi="Times New Roman"/>
          <w:sz w:val="24"/>
          <w:szCs w:val="24"/>
        </w:rPr>
      </w:pPr>
      <w:r w:rsidRPr="002271FF">
        <w:rPr>
          <w:rFonts w:ascii="Times New Roman" w:hAnsi="Times New Roman"/>
          <w:sz w:val="24"/>
          <w:szCs w:val="24"/>
        </w:rPr>
        <w:t>- Пионерский лагерь «Налды» (здание), кадастровый номер отсутствует, балансовая стоимость 14 053,40 тыс. рублей;</w:t>
      </w:r>
    </w:p>
    <w:p w:rsidR="00C41792" w:rsidRPr="002271FF" w:rsidRDefault="00C41792" w:rsidP="002271FF">
      <w:pPr>
        <w:spacing w:after="0" w:line="240" w:lineRule="auto"/>
        <w:jc w:val="both"/>
        <w:rPr>
          <w:rFonts w:ascii="Times New Roman" w:hAnsi="Times New Roman"/>
          <w:sz w:val="24"/>
          <w:szCs w:val="24"/>
        </w:rPr>
      </w:pPr>
      <w:r w:rsidRPr="002271FF">
        <w:rPr>
          <w:rFonts w:ascii="Times New Roman" w:hAnsi="Times New Roman"/>
          <w:sz w:val="24"/>
          <w:szCs w:val="24"/>
        </w:rPr>
        <w:t>- Очистные сооружения детского лагеря «Налды», протяженностью 1338 км., кадастровый номер отсутствует, балансовая стоимость 182,27 тыс. рублей.</w:t>
      </w:r>
    </w:p>
    <w:p w:rsidR="00C41792" w:rsidRPr="002271FF" w:rsidRDefault="00C41792" w:rsidP="002271FF">
      <w:pPr>
        <w:spacing w:after="0" w:line="240" w:lineRule="auto"/>
        <w:ind w:firstLine="709"/>
        <w:jc w:val="both"/>
        <w:rPr>
          <w:rFonts w:ascii="Times New Roman" w:hAnsi="Times New Roman"/>
          <w:sz w:val="24"/>
          <w:szCs w:val="24"/>
        </w:rPr>
      </w:pPr>
      <w:r w:rsidRPr="002271FF">
        <w:rPr>
          <w:rFonts w:ascii="Times New Roman" w:hAnsi="Times New Roman"/>
          <w:sz w:val="24"/>
          <w:szCs w:val="24"/>
        </w:rPr>
        <w:lastRenderedPageBreak/>
        <w:t>В нарушение пункта 1.5. Положения о порядке списания с баланса имущества казны муниципального образования «Нерюнгринский район», утвержденного постановлением Нерюнгринской районной администрации от 09.12.2020 г. № 1793 (далее - Положение о порядке списания имущества казны от 09.12.2020 г. № 1793) списание имущества казны произведено в отсутствие распоряжения КЗиИО (в представленном на проверку пакете обосновывающих документов отсутствует).</w:t>
      </w:r>
    </w:p>
    <w:p w:rsidR="00C41792" w:rsidRPr="002271FF" w:rsidRDefault="00C41792" w:rsidP="002271FF">
      <w:pPr>
        <w:spacing w:after="0" w:line="240" w:lineRule="auto"/>
        <w:ind w:firstLine="709"/>
        <w:jc w:val="both"/>
        <w:rPr>
          <w:rFonts w:ascii="Times New Roman" w:hAnsi="Times New Roman"/>
          <w:sz w:val="24"/>
          <w:szCs w:val="24"/>
        </w:rPr>
      </w:pPr>
      <w:r w:rsidRPr="002271FF">
        <w:rPr>
          <w:rFonts w:ascii="Times New Roman" w:hAnsi="Times New Roman"/>
          <w:sz w:val="24"/>
          <w:szCs w:val="24"/>
        </w:rPr>
        <w:t>В нарушение пунктов 22., 33. Положения о порядке списания имущества казны от 09.12.2020 г. № 1793, в представленном на проверку пакете обосновывающих документов отсутствует протокол постоянно действующей комиссии по списанию основных средств.</w:t>
      </w:r>
    </w:p>
    <w:p w:rsidR="00C41792" w:rsidRPr="002271FF" w:rsidRDefault="00C41792" w:rsidP="002271FF">
      <w:pPr>
        <w:spacing w:after="0" w:line="240" w:lineRule="auto"/>
        <w:ind w:firstLine="709"/>
        <w:jc w:val="both"/>
        <w:rPr>
          <w:rFonts w:ascii="Times New Roman" w:hAnsi="Times New Roman"/>
          <w:sz w:val="24"/>
          <w:szCs w:val="24"/>
        </w:rPr>
      </w:pPr>
      <w:r w:rsidRPr="002271FF">
        <w:rPr>
          <w:rFonts w:ascii="Times New Roman" w:eastAsiaTheme="minorHAnsi" w:hAnsi="Times New Roman"/>
          <w:sz w:val="24"/>
          <w:szCs w:val="24"/>
        </w:rPr>
        <w:t xml:space="preserve">В нарушение статьи 9. </w:t>
      </w:r>
      <w:r w:rsidRPr="002271FF">
        <w:rPr>
          <w:rFonts w:ascii="Times New Roman" w:hAnsi="Times New Roman"/>
          <w:sz w:val="24"/>
          <w:szCs w:val="24"/>
        </w:rPr>
        <w:t xml:space="preserve">Федерального закона № 402-ФЗ совершенные факты хозяйственной жизни (принятие к учету объектов нефинансовых активов имущества казны) не подтверждены первичными учетными документами. </w:t>
      </w:r>
    </w:p>
    <w:p w:rsidR="00C41792" w:rsidRPr="002271FF" w:rsidRDefault="00C41792" w:rsidP="002271FF">
      <w:pPr>
        <w:spacing w:after="0" w:line="240" w:lineRule="auto"/>
        <w:ind w:firstLine="709"/>
        <w:jc w:val="both"/>
        <w:rPr>
          <w:rFonts w:ascii="Times New Roman" w:eastAsiaTheme="minorHAnsi" w:hAnsi="Times New Roman"/>
          <w:sz w:val="24"/>
          <w:szCs w:val="24"/>
        </w:rPr>
      </w:pPr>
      <w:r w:rsidRPr="002271FF">
        <w:rPr>
          <w:rFonts w:ascii="Times New Roman" w:hAnsi="Times New Roman"/>
          <w:sz w:val="24"/>
          <w:szCs w:val="24"/>
        </w:rPr>
        <w:t>Учитывая вышеизложенное, в отсутствие в полном объеме подтверждающих (обосновывающих) документов, предусмотренных Положением о порядке списания имущества казны от 09.12.2020 г. № 1793, списание с баланса КЗиИО объектов имущества казны нельзя признать обоснованным и правомерным.</w:t>
      </w:r>
    </w:p>
    <w:p w:rsidR="00C41792" w:rsidRPr="002271FF" w:rsidRDefault="00C41792" w:rsidP="002271FF">
      <w:pPr>
        <w:spacing w:after="0" w:line="240" w:lineRule="auto"/>
        <w:ind w:firstLine="709"/>
        <w:jc w:val="both"/>
        <w:rPr>
          <w:rFonts w:ascii="Times New Roman" w:hAnsi="Times New Roman"/>
          <w:sz w:val="24"/>
          <w:szCs w:val="24"/>
        </w:rPr>
      </w:pPr>
      <w:r w:rsidRPr="002271FF">
        <w:rPr>
          <w:rFonts w:ascii="Times New Roman" w:hAnsi="Times New Roman"/>
          <w:sz w:val="24"/>
          <w:szCs w:val="24"/>
        </w:rPr>
        <w:t>14.4. Согласно постановления Нерюнгринской районной администрации от 28.12.2023 г. № 2889 исключено из реестра муниципального имущества и списано с баланса на основании протокола заседания комиссии КЗиИО по поступлению и выбытию активов (объектов), включая имущество казны муниципального образования «Нерюнгринский район» от 26.12.2023 г. № 2, недвижимое и движимое имущество казны на общую сумму 1 830,89 тыс. рублей. Согласно Акта № 00ГУ-000021 о списании объектов нефинансовых активов (кроме транспортных средств) (ф.0510454) от 28.12.2023 г. п</w:t>
      </w:r>
      <w:r w:rsidRPr="002271FF">
        <w:rPr>
          <w:rFonts w:ascii="Times New Roman" w:eastAsiaTheme="minorHAnsi" w:hAnsi="Times New Roman"/>
          <w:sz w:val="24"/>
          <w:szCs w:val="24"/>
        </w:rPr>
        <w:t xml:space="preserve">ричина списания – объекты муниципального имущества входят в состав нежилого помещения, расположенного по адресу: г. Нерюнгри, ул. Карла Маркса д. 25/2, находящегося в собственности МО «Город Нерюнгри». </w:t>
      </w:r>
    </w:p>
    <w:p w:rsidR="00C41792" w:rsidRPr="002271FF" w:rsidRDefault="00C41792" w:rsidP="002271FF">
      <w:pPr>
        <w:spacing w:after="0" w:line="240" w:lineRule="auto"/>
        <w:ind w:firstLine="709"/>
        <w:jc w:val="both"/>
        <w:rPr>
          <w:rFonts w:ascii="Times New Roman" w:hAnsi="Times New Roman"/>
          <w:sz w:val="24"/>
          <w:szCs w:val="24"/>
        </w:rPr>
      </w:pPr>
      <w:r w:rsidRPr="002271FF">
        <w:rPr>
          <w:rFonts w:ascii="Times New Roman" w:hAnsi="Times New Roman"/>
          <w:sz w:val="24"/>
          <w:szCs w:val="24"/>
        </w:rPr>
        <w:t>В нарушение пункта 1.5. Положения о порядке списания имущества казны от 09.12.2020 г. № 1793 списание имущества казны произведено в отсутствие распоряжения КЗиИО (в представленном на проверку пакете обосновывающих документов отсутствует).</w:t>
      </w:r>
    </w:p>
    <w:p w:rsidR="00C41792" w:rsidRPr="002271FF" w:rsidRDefault="00C41792" w:rsidP="002271FF">
      <w:pPr>
        <w:spacing w:after="0" w:line="240" w:lineRule="auto"/>
        <w:ind w:firstLine="709"/>
        <w:jc w:val="both"/>
        <w:rPr>
          <w:rFonts w:ascii="Times New Roman" w:hAnsi="Times New Roman"/>
          <w:sz w:val="24"/>
          <w:szCs w:val="24"/>
        </w:rPr>
      </w:pPr>
      <w:r w:rsidRPr="002271FF">
        <w:rPr>
          <w:rFonts w:ascii="Times New Roman" w:hAnsi="Times New Roman"/>
          <w:sz w:val="24"/>
          <w:szCs w:val="24"/>
        </w:rPr>
        <w:t>В нарушение пунктов 22., 33. Положения о порядке списания имущества казны от 09.12.2020 г. № 1793, в представленном на проверку пакете обосновывающих документов отсутствует протокол постоянно действующей комиссии по списанию основных средств от 26.12.2023 г. № 2.</w:t>
      </w:r>
    </w:p>
    <w:p w:rsidR="00C41792" w:rsidRPr="002271FF" w:rsidRDefault="00C41792" w:rsidP="002271FF">
      <w:pPr>
        <w:spacing w:after="0" w:line="240" w:lineRule="auto"/>
        <w:ind w:firstLine="709"/>
        <w:jc w:val="both"/>
        <w:rPr>
          <w:rFonts w:ascii="Times New Roman" w:eastAsiaTheme="minorHAnsi" w:hAnsi="Times New Roman" w:cs="Times New Roman"/>
          <w:sz w:val="24"/>
          <w:szCs w:val="24"/>
        </w:rPr>
      </w:pPr>
      <w:r w:rsidRPr="002271FF">
        <w:rPr>
          <w:rFonts w:ascii="Times New Roman" w:hAnsi="Times New Roman" w:cs="Times New Roman"/>
          <w:sz w:val="24"/>
          <w:szCs w:val="24"/>
        </w:rPr>
        <w:t>Учитывая вышеизложенное, в отсутствие в полном объеме подтверждающих (обосновывающих) документов, предусмотренных Положением о порядке списания имущества казны от 09.12.2020 г. № 1793, списание с баланса КЗиИО объектов имущества казны нельзя признать обоснованным и правомерным.</w:t>
      </w:r>
    </w:p>
    <w:p w:rsidR="00C41792" w:rsidRPr="002271FF" w:rsidRDefault="00C41792" w:rsidP="002271FF">
      <w:pPr>
        <w:spacing w:after="0" w:line="240" w:lineRule="auto"/>
        <w:ind w:firstLine="709"/>
        <w:jc w:val="both"/>
        <w:rPr>
          <w:rFonts w:ascii="Times New Roman" w:hAnsi="Times New Roman" w:cs="Times New Roman"/>
          <w:sz w:val="24"/>
          <w:szCs w:val="24"/>
        </w:rPr>
      </w:pPr>
      <w:r w:rsidRPr="002271FF">
        <w:rPr>
          <w:rFonts w:ascii="Times New Roman" w:hAnsi="Times New Roman" w:cs="Times New Roman"/>
          <w:sz w:val="24"/>
          <w:szCs w:val="24"/>
        </w:rPr>
        <w:t xml:space="preserve">15. </w:t>
      </w:r>
      <w:r w:rsidRPr="002271FF">
        <w:rPr>
          <w:rFonts w:ascii="Times New Roman" w:eastAsiaTheme="minorHAnsi" w:hAnsi="Times New Roman" w:cs="Times New Roman"/>
          <w:sz w:val="24"/>
          <w:szCs w:val="24"/>
        </w:rPr>
        <w:t>П</w:t>
      </w:r>
      <w:r w:rsidRPr="002271FF">
        <w:rPr>
          <w:rFonts w:ascii="Times New Roman" w:hAnsi="Times New Roman" w:cs="Times New Roman"/>
          <w:sz w:val="24"/>
          <w:szCs w:val="24"/>
        </w:rPr>
        <w:t xml:space="preserve">о строке 240 «Финансовые вложения» баланса Комитета, сальдо на начало отчетного периода составило 1 034 058,70 тыс. рублей, на конец отчетного периода составило 1 047 558,70 тыс. рублей, участие Комитета в хозяйственных обществах за 2023 год увеличилось на 13 500,00 тыс. рублей. На основании решения Нерюнгринского районного Совета депутатов от 25.10.2023 г. № 2-3 «О принятии в муниципальную собственность муниципального образования «Нерюнгринский район» пакета акций, принадлежащих АО «Имущественный комплекс» в муниципальную собственность муниципального образования «Нерюнгринский район» в лице КЗиИО принят безвозмездно пакет акций (обыкновенных) Акционерного общества «Дорожник» в количестве 13 500 шт. (54,95 % в уставном капитале), принадлежащих АО «Имущественный комплекс» безвозмездно по договору дарения акций б/н от 02.11.2023 г. Номинальная стоимость одной ценной бумаги составляет 1,00 тыс. рублей. Необходимо отметить, пункт 1.4. «Формирование и реструктуризация портфеля муниципальных акций» §1. Акции, доли в уставном капитале хозяйственных обществ Раздела III. «Объекты муниципальной собственности» Общего порядка управления муниципальной собственностью </w:t>
      </w:r>
      <w:r w:rsidRPr="002271FF">
        <w:rPr>
          <w:rFonts w:ascii="Times New Roman" w:hAnsi="Times New Roman" w:cs="Times New Roman"/>
          <w:sz w:val="24"/>
          <w:szCs w:val="24"/>
        </w:rPr>
        <w:lastRenderedPageBreak/>
        <w:t xml:space="preserve">муниципального образования «Нерюнгринский район», утвержденного решением Нерюнгринского районного Совета депутатов Республики Саха (Якутия) от 19.09.2017 г. № 4-40 содержит закрытый перечень способов приобретения акций, при этом не содержит способ приобретения акций путем безвозмездного получения. </w:t>
      </w:r>
      <w:hyperlink r:id="rId15" w:anchor="/multilink/12125505/paragraph/1389044/number/0" w:history="1">
        <w:r w:rsidRPr="002271FF">
          <w:rPr>
            <w:rStyle w:val="af3"/>
            <w:rFonts w:ascii="Times New Roman" w:hAnsi="Times New Roman"/>
            <w:color w:val="auto"/>
            <w:sz w:val="24"/>
            <w:szCs w:val="24"/>
            <w:u w:val="none"/>
          </w:rPr>
          <w:t>Порядок</w:t>
        </w:r>
      </w:hyperlink>
      <w:r w:rsidRPr="002271FF">
        <w:rPr>
          <w:rFonts w:ascii="Times New Roman" w:hAnsi="Times New Roman" w:cs="Times New Roman"/>
          <w:sz w:val="24"/>
          <w:szCs w:val="24"/>
        </w:rPr>
        <w:t xml:space="preserve"> управления находящимися в муниципальной собственности </w:t>
      </w:r>
      <w:r w:rsidRPr="002271FF">
        <w:rPr>
          <w:rStyle w:val="highlightsearch"/>
          <w:rFonts w:ascii="Times New Roman" w:hAnsi="Times New Roman" w:cs="Times New Roman"/>
          <w:sz w:val="24"/>
          <w:szCs w:val="24"/>
        </w:rPr>
        <w:t>акциями</w:t>
      </w:r>
      <w:r w:rsidRPr="002271FF">
        <w:rPr>
          <w:rFonts w:ascii="Times New Roman" w:hAnsi="Times New Roman" w:cs="Times New Roman"/>
          <w:sz w:val="24"/>
          <w:szCs w:val="24"/>
        </w:rPr>
        <w:t xml:space="preserve"> акционерных обществ не разработан.</w:t>
      </w:r>
    </w:p>
    <w:p w:rsidR="00C41792" w:rsidRPr="002271FF" w:rsidRDefault="00C41792" w:rsidP="002271FF">
      <w:pPr>
        <w:spacing w:after="0" w:line="240" w:lineRule="auto"/>
        <w:ind w:firstLine="709"/>
        <w:jc w:val="both"/>
        <w:rPr>
          <w:rFonts w:ascii="Times New Roman" w:eastAsia="Times New Roman" w:hAnsi="Times New Roman" w:cs="Times New Roman"/>
          <w:color w:val="000000"/>
          <w:sz w:val="24"/>
          <w:szCs w:val="24"/>
        </w:rPr>
      </w:pPr>
      <w:r w:rsidRPr="002271FF">
        <w:rPr>
          <w:rFonts w:ascii="Times New Roman" w:hAnsi="Times New Roman" w:cs="Times New Roman"/>
          <w:sz w:val="24"/>
          <w:szCs w:val="24"/>
        </w:rPr>
        <w:t xml:space="preserve">16. </w:t>
      </w:r>
      <w:r w:rsidRPr="002271FF">
        <w:rPr>
          <w:rFonts w:ascii="Times New Roman" w:eastAsia="Times New Roman" w:hAnsi="Times New Roman" w:cs="Times New Roman"/>
          <w:sz w:val="24"/>
          <w:szCs w:val="24"/>
        </w:rPr>
        <w:t>Отсутствие обоснован</w:t>
      </w:r>
      <w:r w:rsidRPr="002271FF">
        <w:rPr>
          <w:rFonts w:ascii="Times New Roman" w:eastAsia="Times New Roman" w:hAnsi="Times New Roman" w:cs="Times New Roman"/>
          <w:color w:val="000000"/>
          <w:sz w:val="24"/>
          <w:szCs w:val="24"/>
        </w:rPr>
        <w:t xml:space="preserve">ий, систематическое наличие несоответствий и противоречий как в документах Комитета, так и в предоставляемой на проверку информации свидетельствует о недостоверности бухгалтерского учета Комитета, что повлекло искажение годовой бюджетной отчетности за 2023 год. </w:t>
      </w:r>
    </w:p>
    <w:p w:rsidR="00C41792" w:rsidRPr="002271FF" w:rsidRDefault="00C41792" w:rsidP="002271FF">
      <w:pPr>
        <w:spacing w:after="0" w:line="240" w:lineRule="auto"/>
        <w:ind w:firstLine="709"/>
        <w:jc w:val="both"/>
        <w:rPr>
          <w:rFonts w:ascii="Times New Roman" w:eastAsia="Times New Roman" w:hAnsi="Times New Roman" w:cs="Times New Roman"/>
          <w:color w:val="000000"/>
          <w:sz w:val="24"/>
          <w:szCs w:val="24"/>
        </w:rPr>
      </w:pPr>
      <w:r w:rsidRPr="002271FF">
        <w:rPr>
          <w:rFonts w:ascii="Times New Roman" w:eastAsia="Times New Roman" w:hAnsi="Times New Roman" w:cs="Times New Roman"/>
          <w:color w:val="000000"/>
          <w:sz w:val="24"/>
          <w:szCs w:val="24"/>
        </w:rPr>
        <w:t>В нарушение раздела II. Приказа Минфина РФ от 28.12.2010 № 191н, достоверность составления формы 0503130 не соблюдена.</w:t>
      </w:r>
    </w:p>
    <w:p w:rsidR="00C41792" w:rsidRPr="002271FF" w:rsidRDefault="00C41792" w:rsidP="002271FF">
      <w:pPr>
        <w:spacing w:after="0" w:line="240" w:lineRule="auto"/>
        <w:ind w:firstLine="709"/>
        <w:jc w:val="both"/>
        <w:rPr>
          <w:rFonts w:ascii="Times New Roman" w:hAnsi="Times New Roman" w:cs="Times New Roman"/>
          <w:sz w:val="24"/>
          <w:szCs w:val="24"/>
        </w:rPr>
      </w:pPr>
      <w:r w:rsidRPr="002271FF">
        <w:rPr>
          <w:rFonts w:ascii="Times New Roman" w:hAnsi="Times New Roman" w:cs="Times New Roman"/>
          <w:sz w:val="24"/>
          <w:szCs w:val="24"/>
        </w:rPr>
        <w:t>17. Акты сверок взаимных расчетов по договорам аренды движимого, недвижимого имущества и земельных участков, предоставленные Комитетом в Контрольно-счетную палату МО «Нерюнгринский район», общую сумму дебиторской задолженности не подтверждают. Сумма дебиторской задолженности, отраженной в отчетности документально не подтверждена. Фактическая сумма дебиторской задолженности не установлена. Исходя из вышеперечисленного, Контрольно-счетная палата МО «Нерюнгринский район» считает, что подтвердить обоснованность и достоверность дебиторской задолженности, отраженной в годовой бухгалтерской отчетности Комитета за 2023 год не представляется возможным, сумма просроченной дебиторской задолженности отражена Комитетом в отчетности в отсутствии финансово-экономического обоснования. Следует отметить, Контрольно-счетной палатой неоднократно на протяжении периода с 2014 года в актах проверки обращалось внимание на вышеуказанные факты, при этом на текущее время дебиторская задолженность, в том числе просроченная, Комитетом не подтверждена.</w:t>
      </w:r>
    </w:p>
    <w:p w:rsidR="00C41792" w:rsidRPr="002271FF" w:rsidRDefault="00C41792" w:rsidP="002271FF">
      <w:pPr>
        <w:tabs>
          <w:tab w:val="left" w:pos="709"/>
        </w:tabs>
        <w:autoSpaceDE w:val="0"/>
        <w:autoSpaceDN w:val="0"/>
        <w:adjustRightInd w:val="0"/>
        <w:spacing w:after="0" w:line="240" w:lineRule="auto"/>
        <w:ind w:firstLine="709"/>
        <w:jc w:val="both"/>
        <w:rPr>
          <w:rFonts w:ascii="Times New Roman" w:hAnsi="Times New Roman" w:cs="Times New Roman"/>
          <w:sz w:val="24"/>
          <w:szCs w:val="24"/>
        </w:rPr>
      </w:pPr>
      <w:r w:rsidRPr="002271FF">
        <w:rPr>
          <w:rFonts w:ascii="Times New Roman" w:hAnsi="Times New Roman" w:cs="Times New Roman"/>
          <w:sz w:val="24"/>
          <w:szCs w:val="24"/>
        </w:rPr>
        <w:t>В нарушение статьи 9 главы 2 Федерального закона от 06.12.2011 № 402-ФЗ «О бухгалтерском учете» дебиторская задолженность на 01.01.2024 года Комитетом не подтверждена документально.</w:t>
      </w:r>
    </w:p>
    <w:p w:rsidR="00C41792" w:rsidRPr="002271FF" w:rsidRDefault="00C41792" w:rsidP="002271FF">
      <w:pPr>
        <w:tabs>
          <w:tab w:val="left" w:pos="709"/>
        </w:tabs>
        <w:autoSpaceDE w:val="0"/>
        <w:autoSpaceDN w:val="0"/>
        <w:adjustRightInd w:val="0"/>
        <w:spacing w:after="0" w:line="240" w:lineRule="auto"/>
        <w:ind w:firstLine="709"/>
        <w:jc w:val="both"/>
        <w:rPr>
          <w:rFonts w:ascii="Times New Roman" w:hAnsi="Times New Roman" w:cs="Times New Roman"/>
          <w:sz w:val="24"/>
          <w:szCs w:val="24"/>
        </w:rPr>
      </w:pPr>
      <w:r w:rsidRPr="002271FF">
        <w:rPr>
          <w:rFonts w:ascii="Times New Roman" w:hAnsi="Times New Roman" w:cs="Times New Roman"/>
          <w:sz w:val="24"/>
          <w:szCs w:val="24"/>
        </w:rPr>
        <w:t>Учитывая вышеизложенное, не представляется возможным подтвердить достоверность бухгалтерского учета Комитета, а, следовательно, и бухгалтерской отчетности за 2023 год.</w:t>
      </w:r>
    </w:p>
    <w:p w:rsidR="00C41792" w:rsidRPr="002271FF" w:rsidRDefault="00C41792" w:rsidP="002271FF">
      <w:pPr>
        <w:tabs>
          <w:tab w:val="left" w:pos="709"/>
        </w:tabs>
        <w:autoSpaceDE w:val="0"/>
        <w:autoSpaceDN w:val="0"/>
        <w:adjustRightInd w:val="0"/>
        <w:spacing w:after="0" w:line="240" w:lineRule="auto"/>
        <w:ind w:firstLine="709"/>
        <w:jc w:val="both"/>
        <w:rPr>
          <w:rFonts w:ascii="Times New Roman" w:hAnsi="Times New Roman"/>
          <w:sz w:val="24"/>
          <w:szCs w:val="24"/>
        </w:rPr>
      </w:pPr>
      <w:r w:rsidRPr="002271FF">
        <w:rPr>
          <w:rFonts w:ascii="Times New Roman" w:hAnsi="Times New Roman"/>
          <w:sz w:val="24"/>
          <w:szCs w:val="24"/>
        </w:rPr>
        <w:t>18. В нарушение пункта 1., статьи 614. Гражданского Кодекса Российской Федерации арендаторы не вносят своевременно арендную плату за пользование муниципальным имуществом.</w:t>
      </w:r>
    </w:p>
    <w:p w:rsidR="00C41792" w:rsidRPr="002271FF" w:rsidRDefault="00C41792" w:rsidP="002271FF">
      <w:pPr>
        <w:tabs>
          <w:tab w:val="left" w:pos="709"/>
        </w:tabs>
        <w:autoSpaceDE w:val="0"/>
        <w:autoSpaceDN w:val="0"/>
        <w:adjustRightInd w:val="0"/>
        <w:spacing w:after="0" w:line="240" w:lineRule="auto"/>
        <w:ind w:firstLine="709"/>
        <w:jc w:val="both"/>
        <w:rPr>
          <w:rFonts w:ascii="Times New Roman" w:hAnsi="Times New Roman"/>
          <w:sz w:val="24"/>
          <w:szCs w:val="24"/>
        </w:rPr>
      </w:pPr>
      <w:r w:rsidRPr="002271FF">
        <w:rPr>
          <w:rFonts w:ascii="Times New Roman" w:hAnsi="Times New Roman"/>
          <w:sz w:val="24"/>
          <w:szCs w:val="24"/>
        </w:rPr>
        <w:t>В нарушение статьи 486. Гражданского кодекса Российской Федерации, статьи 42. Бюджетного кодекса Российской Федерации Комитетом своевременно не принимаются меры по взысканию задолженности по арендной плате за землю и имущество, находящееся в муниципальной собственности.</w:t>
      </w:r>
    </w:p>
    <w:p w:rsidR="00C41792" w:rsidRPr="002271FF" w:rsidRDefault="00C41792" w:rsidP="002271FF">
      <w:pPr>
        <w:tabs>
          <w:tab w:val="left" w:pos="709"/>
        </w:tabs>
        <w:autoSpaceDE w:val="0"/>
        <w:autoSpaceDN w:val="0"/>
        <w:adjustRightInd w:val="0"/>
        <w:spacing w:after="0" w:line="240" w:lineRule="auto"/>
        <w:ind w:firstLine="709"/>
        <w:jc w:val="both"/>
        <w:rPr>
          <w:rFonts w:ascii="Times New Roman" w:hAnsi="Times New Roman"/>
          <w:sz w:val="24"/>
          <w:szCs w:val="24"/>
        </w:rPr>
      </w:pPr>
      <w:r w:rsidRPr="002271FF">
        <w:rPr>
          <w:rFonts w:ascii="Times New Roman" w:hAnsi="Times New Roman"/>
          <w:sz w:val="24"/>
          <w:szCs w:val="24"/>
        </w:rPr>
        <w:t xml:space="preserve">В нарушение пункта 2., статьи 160.1. Бюджетного кодекса Российской Федерации от 31.07.1998 № 145-ФЗ Комитет, являясь администратором доходов бюджета, не осуществляет контроль, за правильностью исчислений, полнотой и своевременностью осуществления платежей в бюджет, пеней и штрафов по ним, взыскание задолженности по платежам в бюджет, пеней и штрафов. </w:t>
      </w:r>
    </w:p>
    <w:p w:rsidR="00C41792" w:rsidRPr="002271FF" w:rsidRDefault="00C41792" w:rsidP="002271FF">
      <w:pPr>
        <w:spacing w:after="0" w:line="240" w:lineRule="auto"/>
        <w:ind w:firstLine="709"/>
        <w:jc w:val="both"/>
        <w:rPr>
          <w:rFonts w:ascii="Times New Roman" w:hAnsi="Times New Roman"/>
          <w:sz w:val="24"/>
          <w:szCs w:val="24"/>
        </w:rPr>
      </w:pPr>
      <w:r w:rsidRPr="002271FF">
        <w:rPr>
          <w:rFonts w:ascii="Times New Roman" w:hAnsi="Times New Roman"/>
          <w:sz w:val="24"/>
          <w:szCs w:val="24"/>
        </w:rPr>
        <w:t>Учитывая вышеизложенное, необходимо принять меры (управленческие решения) по взысканию дебиторской задолженности в судебном порядке.</w:t>
      </w:r>
    </w:p>
    <w:p w:rsidR="00C41792" w:rsidRPr="002271FF" w:rsidRDefault="00C41792" w:rsidP="002271FF">
      <w:pPr>
        <w:tabs>
          <w:tab w:val="left" w:pos="709"/>
        </w:tabs>
        <w:autoSpaceDE w:val="0"/>
        <w:autoSpaceDN w:val="0"/>
        <w:adjustRightInd w:val="0"/>
        <w:spacing w:after="0" w:line="240" w:lineRule="auto"/>
        <w:ind w:firstLine="709"/>
        <w:jc w:val="both"/>
        <w:rPr>
          <w:rFonts w:ascii="Times New Roman" w:hAnsi="Times New Roman"/>
          <w:sz w:val="24"/>
          <w:szCs w:val="24"/>
        </w:rPr>
      </w:pPr>
      <w:r w:rsidRPr="002271FF">
        <w:rPr>
          <w:rFonts w:ascii="Times New Roman" w:hAnsi="Times New Roman"/>
          <w:sz w:val="24"/>
          <w:szCs w:val="24"/>
        </w:rPr>
        <w:t xml:space="preserve">19. В нарушение пункта 1., статьи 13. Федерального закона от 06.12.2011 № 402-ФЗ «О бухгалтерском учете» бухгалтерская (финансовая) отчетность Комитета не дает достоверное представление о финансовом положении экономического субъекта на отчетную дату. Годовая бухгалтерская отчетность Комитета за 2023 год не признана полной и достоверной. </w:t>
      </w:r>
    </w:p>
    <w:p w:rsidR="002271FF" w:rsidRPr="00DC515F" w:rsidRDefault="002271FF" w:rsidP="002271FF">
      <w:pPr>
        <w:spacing w:after="0" w:line="240" w:lineRule="auto"/>
        <w:ind w:firstLine="708"/>
        <w:jc w:val="both"/>
        <w:rPr>
          <w:rFonts w:ascii="Times New Roman" w:hAnsi="Times New Roman"/>
          <w:color w:val="000000"/>
          <w:sz w:val="24"/>
          <w:szCs w:val="24"/>
        </w:rPr>
      </w:pPr>
      <w:r w:rsidRPr="00DC515F">
        <w:rPr>
          <w:rFonts w:ascii="Times New Roman" w:hAnsi="Times New Roman"/>
          <w:color w:val="000000"/>
          <w:sz w:val="24"/>
          <w:szCs w:val="24"/>
        </w:rPr>
        <w:t xml:space="preserve">Объем проверенных средств составил: доходы - </w:t>
      </w:r>
      <w:r w:rsidRPr="00660B28">
        <w:rPr>
          <w:rFonts w:ascii="Times New Roman" w:hAnsi="Times New Roman"/>
          <w:sz w:val="24"/>
          <w:szCs w:val="24"/>
        </w:rPr>
        <w:t>64 027,41</w:t>
      </w:r>
      <w:r w:rsidRPr="00DC515F">
        <w:rPr>
          <w:rFonts w:ascii="Times New Roman" w:hAnsi="Times New Roman"/>
          <w:sz w:val="24"/>
          <w:szCs w:val="24"/>
        </w:rPr>
        <w:t xml:space="preserve"> </w:t>
      </w:r>
      <w:r w:rsidRPr="00DC515F">
        <w:rPr>
          <w:rFonts w:ascii="Times New Roman" w:hAnsi="Times New Roman"/>
          <w:color w:val="000000"/>
          <w:sz w:val="24"/>
          <w:szCs w:val="24"/>
        </w:rPr>
        <w:t xml:space="preserve">тыс. рублей; расходы - </w:t>
      </w:r>
      <w:r w:rsidRPr="00660B28">
        <w:rPr>
          <w:rFonts w:ascii="Times New Roman" w:eastAsia="Times New Roman" w:hAnsi="Times New Roman"/>
          <w:bCs/>
          <w:color w:val="000000"/>
          <w:sz w:val="24"/>
          <w:szCs w:val="24"/>
        </w:rPr>
        <w:t>162 427,88</w:t>
      </w:r>
      <w:r w:rsidRPr="00DC515F">
        <w:rPr>
          <w:rFonts w:ascii="Times New Roman" w:eastAsia="Times New Roman" w:hAnsi="Times New Roman"/>
          <w:bCs/>
          <w:color w:val="000000"/>
          <w:sz w:val="24"/>
          <w:szCs w:val="24"/>
        </w:rPr>
        <w:t xml:space="preserve"> </w:t>
      </w:r>
      <w:r w:rsidRPr="00DC515F">
        <w:rPr>
          <w:rFonts w:ascii="Times New Roman" w:hAnsi="Times New Roman"/>
          <w:color w:val="000000"/>
          <w:sz w:val="24"/>
          <w:szCs w:val="24"/>
        </w:rPr>
        <w:t>тыс. рублей.</w:t>
      </w:r>
    </w:p>
    <w:p w:rsidR="002271FF" w:rsidRDefault="002271FF" w:rsidP="002271FF">
      <w:pPr>
        <w:spacing w:after="0" w:line="240" w:lineRule="auto"/>
        <w:ind w:firstLine="709"/>
        <w:jc w:val="both"/>
        <w:rPr>
          <w:rFonts w:ascii="Times New Roman" w:hAnsi="Times New Roman" w:cs="Times New Roman"/>
          <w:sz w:val="24"/>
          <w:szCs w:val="24"/>
        </w:rPr>
      </w:pPr>
    </w:p>
    <w:p w:rsidR="00C41792" w:rsidRPr="00E74549" w:rsidRDefault="00C41792" w:rsidP="002271FF">
      <w:pPr>
        <w:spacing w:after="0" w:line="240" w:lineRule="auto"/>
        <w:ind w:firstLine="709"/>
        <w:jc w:val="both"/>
        <w:rPr>
          <w:rFonts w:ascii="Times New Roman" w:eastAsia="Calibri" w:hAnsi="Times New Roman" w:cs="Times New Roman"/>
          <w:sz w:val="24"/>
          <w:szCs w:val="24"/>
        </w:rPr>
      </w:pPr>
      <w:r w:rsidRPr="002271FF">
        <w:rPr>
          <w:rFonts w:ascii="Times New Roman" w:hAnsi="Times New Roman" w:cs="Times New Roman"/>
          <w:sz w:val="24"/>
          <w:szCs w:val="24"/>
        </w:rPr>
        <w:t xml:space="preserve">По результатам контрольного мероприятия </w:t>
      </w:r>
      <w:r w:rsidRPr="002271FF">
        <w:rPr>
          <w:rFonts w:ascii="Times New Roman" w:hAnsi="Times New Roman"/>
          <w:sz w:val="24"/>
          <w:szCs w:val="24"/>
        </w:rPr>
        <w:t>КЗиИО</w:t>
      </w:r>
      <w:r w:rsidRPr="002271FF">
        <w:rPr>
          <w:rFonts w:ascii="Times New Roman" w:hAnsi="Times New Roman" w:cs="Times New Roman"/>
          <w:sz w:val="24"/>
          <w:szCs w:val="24"/>
        </w:rPr>
        <w:t xml:space="preserve"> направлено Представление от 22.05.2024 г. № 86. На основании представленной КЗиИО информации о принятых мерах по устранению нарушений, представление исполнено не в полном объеме, по данному факту направлено информационное письмо. На момент составления</w:t>
      </w:r>
      <w:r w:rsidRPr="002271FF">
        <w:rPr>
          <w:rFonts w:ascii="Times New Roman" w:eastAsia="Calibri" w:hAnsi="Times New Roman" w:cs="Times New Roman"/>
          <w:sz w:val="24"/>
          <w:szCs w:val="24"/>
        </w:rPr>
        <w:t xml:space="preserve"> отчета о деятельности Контрольно-счетной палаты муниципального района «Нерюнгринский район» за 2024 год исполнение предписания находится на контроле.</w:t>
      </w:r>
    </w:p>
    <w:p w:rsidR="00180B0F" w:rsidRPr="00013ED0" w:rsidRDefault="00180B0F" w:rsidP="00180B0F">
      <w:pPr>
        <w:widowControl w:val="0"/>
        <w:autoSpaceDE w:val="0"/>
        <w:autoSpaceDN w:val="0"/>
        <w:adjustRightInd w:val="0"/>
        <w:spacing w:after="0" w:line="240" w:lineRule="auto"/>
        <w:ind w:firstLine="709"/>
        <w:jc w:val="both"/>
        <w:rPr>
          <w:rFonts w:ascii="Times New Roman" w:hAnsi="Times New Roman"/>
          <w:sz w:val="24"/>
          <w:szCs w:val="24"/>
        </w:rPr>
      </w:pPr>
    </w:p>
    <w:p w:rsidR="00427E0F" w:rsidRPr="002271FF" w:rsidRDefault="00427E0F" w:rsidP="002271FF">
      <w:pPr>
        <w:pStyle w:val="a4"/>
        <w:widowControl w:val="0"/>
        <w:numPr>
          <w:ilvl w:val="2"/>
          <w:numId w:val="2"/>
        </w:numPr>
        <w:tabs>
          <w:tab w:val="left" w:pos="284"/>
        </w:tabs>
        <w:spacing w:after="0" w:line="240" w:lineRule="auto"/>
        <w:ind w:left="0" w:firstLine="709"/>
        <w:contextualSpacing w:val="0"/>
        <w:jc w:val="both"/>
        <w:rPr>
          <w:rFonts w:ascii="Times New Roman" w:hAnsi="Times New Roman"/>
          <w:b/>
          <w:sz w:val="24"/>
          <w:szCs w:val="24"/>
        </w:rPr>
      </w:pPr>
      <w:r w:rsidRPr="002271FF">
        <w:rPr>
          <w:rFonts w:ascii="Times New Roman" w:hAnsi="Times New Roman"/>
          <w:b/>
          <w:sz w:val="24"/>
          <w:szCs w:val="24"/>
        </w:rPr>
        <w:t xml:space="preserve">«Проверка годовой бюджетной отчетности за </w:t>
      </w:r>
      <w:r w:rsidR="003A5FBF" w:rsidRPr="002271FF">
        <w:rPr>
          <w:rFonts w:ascii="Times New Roman" w:hAnsi="Times New Roman"/>
          <w:b/>
          <w:sz w:val="24"/>
          <w:szCs w:val="24"/>
        </w:rPr>
        <w:t>202</w:t>
      </w:r>
      <w:r w:rsidR="00A93A88" w:rsidRPr="002271FF">
        <w:rPr>
          <w:rFonts w:ascii="Times New Roman" w:hAnsi="Times New Roman"/>
          <w:b/>
          <w:sz w:val="24"/>
          <w:szCs w:val="24"/>
        </w:rPr>
        <w:t>3</w:t>
      </w:r>
      <w:r w:rsidRPr="002271FF">
        <w:rPr>
          <w:rFonts w:ascii="Times New Roman" w:hAnsi="Times New Roman"/>
          <w:b/>
          <w:sz w:val="24"/>
          <w:szCs w:val="24"/>
        </w:rPr>
        <w:t xml:space="preserve"> год Муниципального казенного учреждения «Управление образования Нерюнгринского района»</w:t>
      </w:r>
    </w:p>
    <w:p w:rsidR="000813C1" w:rsidRPr="002271FF" w:rsidRDefault="000813C1" w:rsidP="002271FF">
      <w:pPr>
        <w:widowControl w:val="0"/>
        <w:tabs>
          <w:tab w:val="left" w:pos="284"/>
        </w:tabs>
        <w:spacing w:after="0" w:line="240" w:lineRule="auto"/>
        <w:ind w:firstLine="709"/>
        <w:jc w:val="both"/>
        <w:rPr>
          <w:rFonts w:ascii="Times New Roman" w:hAnsi="Times New Roman" w:cs="Times New Roman"/>
          <w:sz w:val="24"/>
          <w:szCs w:val="24"/>
        </w:rPr>
      </w:pPr>
      <w:r w:rsidRPr="002271FF">
        <w:rPr>
          <w:rFonts w:ascii="Times New Roman" w:hAnsi="Times New Roman" w:cs="Times New Roman"/>
          <w:sz w:val="24"/>
          <w:szCs w:val="24"/>
        </w:rPr>
        <w:t>Выводы по итогам контрольного мероприятия:</w:t>
      </w:r>
    </w:p>
    <w:p w:rsidR="00C41792" w:rsidRPr="002271FF" w:rsidRDefault="00C41792" w:rsidP="002271FF">
      <w:pPr>
        <w:shd w:val="clear" w:color="auto" w:fill="FFFFFF"/>
        <w:spacing w:after="0" w:line="240" w:lineRule="auto"/>
        <w:ind w:firstLine="709"/>
        <w:jc w:val="both"/>
        <w:rPr>
          <w:rFonts w:ascii="Times New Roman" w:hAnsi="Times New Roman" w:cs="Times New Roman"/>
          <w:sz w:val="24"/>
          <w:szCs w:val="24"/>
        </w:rPr>
      </w:pPr>
      <w:r w:rsidRPr="002271FF">
        <w:rPr>
          <w:rFonts w:ascii="Times New Roman" w:eastAsiaTheme="majorEastAsia" w:hAnsi="Times New Roman" w:cs="Times New Roman"/>
          <w:bCs/>
          <w:color w:val="1A1A1A" w:themeColor="background1" w:themeShade="1A"/>
          <w:sz w:val="24"/>
          <w:szCs w:val="24"/>
        </w:rPr>
        <w:t xml:space="preserve">1. </w:t>
      </w:r>
      <w:r w:rsidRPr="002271FF">
        <w:rPr>
          <w:rFonts w:ascii="Times New Roman" w:hAnsi="Times New Roman" w:cs="Times New Roman"/>
          <w:sz w:val="24"/>
          <w:szCs w:val="24"/>
        </w:rPr>
        <w:t xml:space="preserve">В нарушение статьи 179 Бюджетного кодекса РФ, пункта 6.1. постановления Нерюнгринской районной администрации от 26.03.2018 № 451 «Об утверждении Порядка разработки, утверждения и реализации муниципальных программ муниципального образования «Нерюнгринский район», муниципальная программа </w:t>
      </w:r>
      <w:r w:rsidRPr="002271FF">
        <w:rPr>
          <w:rFonts w:ascii="Times New Roman" w:hAnsi="Times New Roman" w:cs="Times New Roman"/>
          <w:bCs/>
          <w:spacing w:val="3"/>
          <w:sz w:val="24"/>
          <w:szCs w:val="24"/>
        </w:rPr>
        <w:t xml:space="preserve">«Развитие системы образования Нерюнгринского района на 2021-2025 годы» за 2023 год </w:t>
      </w:r>
      <w:r w:rsidRPr="002271FF">
        <w:rPr>
          <w:rFonts w:ascii="Times New Roman" w:hAnsi="Times New Roman" w:cs="Times New Roman"/>
          <w:sz w:val="24"/>
          <w:szCs w:val="24"/>
        </w:rPr>
        <w:t>не приведена в соответствие решению о бюджете Нерюнгринского района не позднее трех месяцев со дня вступления решения в силу.</w:t>
      </w:r>
    </w:p>
    <w:p w:rsidR="00C41792" w:rsidRPr="002271FF" w:rsidRDefault="00C41792" w:rsidP="002271FF">
      <w:pPr>
        <w:spacing w:after="0" w:line="240" w:lineRule="auto"/>
        <w:ind w:firstLine="709"/>
        <w:jc w:val="both"/>
        <w:rPr>
          <w:rFonts w:ascii="Times New Roman" w:hAnsi="Times New Roman" w:cs="Times New Roman"/>
          <w:sz w:val="24"/>
          <w:szCs w:val="24"/>
        </w:rPr>
      </w:pPr>
      <w:r w:rsidRPr="002271FF">
        <w:rPr>
          <w:rFonts w:ascii="Times New Roman" w:hAnsi="Times New Roman" w:cs="Times New Roman"/>
          <w:sz w:val="24"/>
          <w:szCs w:val="24"/>
        </w:rPr>
        <w:t xml:space="preserve">2. В нарушение пункта 7.3 раздела </w:t>
      </w:r>
      <w:r w:rsidRPr="002271FF">
        <w:rPr>
          <w:rFonts w:ascii="Times New Roman" w:hAnsi="Times New Roman" w:cs="Times New Roman"/>
          <w:sz w:val="24"/>
          <w:szCs w:val="24"/>
          <w:lang w:val="en-US"/>
        </w:rPr>
        <w:t>VII</w:t>
      </w:r>
      <w:r w:rsidRPr="002271FF">
        <w:rPr>
          <w:rFonts w:ascii="Times New Roman" w:hAnsi="Times New Roman" w:cs="Times New Roman"/>
          <w:sz w:val="24"/>
          <w:szCs w:val="24"/>
        </w:rPr>
        <w:t xml:space="preserve"> Порядка </w:t>
      </w:r>
      <w:r w:rsidRPr="002271FF">
        <w:rPr>
          <w:rFonts w:ascii="Times New Roman" w:eastAsia="Times New Roman" w:hAnsi="Times New Roman" w:cs="Times New Roman"/>
          <w:sz w:val="24"/>
          <w:szCs w:val="24"/>
        </w:rPr>
        <w:t>разработки, утверждения и реализации муниципальных программ муниципального образования «Нерюнгринский район</w:t>
      </w:r>
      <w:r w:rsidRPr="002271FF">
        <w:rPr>
          <w:rFonts w:ascii="Times New Roman" w:hAnsi="Times New Roman" w:cs="Times New Roman"/>
          <w:sz w:val="24"/>
          <w:szCs w:val="24"/>
        </w:rPr>
        <w:t>», утвержденного постановлением Нерюнгринской районной администрации Республики Саха (Якутия) от 26.03.2018 г. № 451</w:t>
      </w:r>
      <w:r w:rsidRPr="002271FF">
        <w:rPr>
          <w:rFonts w:ascii="Times New Roman" w:eastAsia="Times New Roman" w:hAnsi="Times New Roman" w:cs="Times New Roman"/>
          <w:sz w:val="24"/>
          <w:szCs w:val="24"/>
        </w:rPr>
        <w:t>,</w:t>
      </w:r>
      <w:r w:rsidRPr="002271FF">
        <w:rPr>
          <w:rFonts w:ascii="Times New Roman" w:hAnsi="Times New Roman" w:cs="Times New Roman"/>
          <w:sz w:val="24"/>
          <w:szCs w:val="24"/>
        </w:rPr>
        <w:t xml:space="preserve"> руководителями структурных подразделений, ГРБС должным образом не осуществляется контроль над ходом реализации муниципальных Программ.</w:t>
      </w:r>
    </w:p>
    <w:p w:rsidR="00C41792" w:rsidRPr="002271FF" w:rsidRDefault="00C41792" w:rsidP="002271FF">
      <w:pPr>
        <w:shd w:val="clear" w:color="auto" w:fill="FFFFFF"/>
        <w:spacing w:after="0" w:line="240" w:lineRule="auto"/>
        <w:ind w:firstLine="709"/>
        <w:jc w:val="both"/>
        <w:rPr>
          <w:rFonts w:ascii="Times New Roman" w:hAnsi="Times New Roman" w:cs="Times New Roman"/>
          <w:color w:val="1A1A1A" w:themeColor="background1" w:themeShade="1A"/>
          <w:sz w:val="24"/>
          <w:szCs w:val="24"/>
        </w:rPr>
      </w:pPr>
      <w:r w:rsidRPr="002271FF">
        <w:rPr>
          <w:rFonts w:ascii="Times New Roman" w:hAnsi="Times New Roman" w:cs="Times New Roman"/>
          <w:sz w:val="24"/>
          <w:szCs w:val="24"/>
        </w:rPr>
        <w:t xml:space="preserve">3. Кассовое исполнение бюджетными учреждениями субсидий на выполнение государственного (муниципального) задания в 2023 году составило 95,1%. </w:t>
      </w:r>
      <w:r w:rsidRPr="002271FF">
        <w:rPr>
          <w:rFonts w:ascii="Times New Roman" w:hAnsi="Times New Roman" w:cs="Times New Roman"/>
          <w:color w:val="1A1A1A" w:themeColor="background1" w:themeShade="1A"/>
          <w:sz w:val="24"/>
          <w:szCs w:val="24"/>
        </w:rPr>
        <w:t xml:space="preserve">Анализ показал, остаток неиспользованных бюджетными учреждениями субсидий на выполнение государственного (муниципального) задания на 01.01.2024 года составил 160 672,18 тыс. рублей. Отклонения в размере </w:t>
      </w:r>
      <w:r w:rsidRPr="002271FF">
        <w:rPr>
          <w:rFonts w:ascii="Times New Roman" w:hAnsi="Times New Roman" w:cs="Times New Roman"/>
          <w:color w:val="000000"/>
          <w:sz w:val="24"/>
          <w:szCs w:val="24"/>
        </w:rPr>
        <w:t xml:space="preserve">160 672,18 </w:t>
      </w:r>
      <w:r w:rsidRPr="002271FF">
        <w:rPr>
          <w:rFonts w:ascii="Times New Roman" w:hAnsi="Times New Roman" w:cs="Times New Roman"/>
          <w:color w:val="1A1A1A" w:themeColor="background1" w:themeShade="1A"/>
          <w:sz w:val="24"/>
          <w:szCs w:val="24"/>
        </w:rPr>
        <w:t xml:space="preserve">тыс. рублей являются денежными средствами, которые остаются в учреждении. Столь значительная сумма остатков неиспользованных средств свидетельствует: </w:t>
      </w:r>
    </w:p>
    <w:p w:rsidR="00C41792" w:rsidRPr="002271FF" w:rsidRDefault="00C41792" w:rsidP="002271FF">
      <w:pPr>
        <w:shd w:val="clear" w:color="auto" w:fill="FFFFFF"/>
        <w:spacing w:after="0" w:line="240" w:lineRule="auto"/>
        <w:jc w:val="both"/>
        <w:rPr>
          <w:rFonts w:ascii="Times New Roman" w:hAnsi="Times New Roman" w:cs="Times New Roman"/>
          <w:color w:val="1A1A1A" w:themeColor="background1" w:themeShade="1A"/>
          <w:sz w:val="24"/>
          <w:szCs w:val="24"/>
        </w:rPr>
      </w:pPr>
      <w:r w:rsidRPr="002271FF">
        <w:rPr>
          <w:rFonts w:ascii="Times New Roman" w:hAnsi="Times New Roman" w:cs="Times New Roman"/>
          <w:color w:val="1A1A1A" w:themeColor="background1" w:themeShade="1A"/>
          <w:sz w:val="24"/>
          <w:szCs w:val="24"/>
        </w:rPr>
        <w:t>- о некорректном расчете (отсутствии обоснованного расчета) норматива затрат для расчета субсидии;</w:t>
      </w:r>
    </w:p>
    <w:p w:rsidR="00C41792" w:rsidRPr="002271FF" w:rsidRDefault="00C41792" w:rsidP="002271FF">
      <w:pPr>
        <w:shd w:val="clear" w:color="auto" w:fill="FFFFFF"/>
        <w:spacing w:after="0" w:line="240" w:lineRule="auto"/>
        <w:jc w:val="both"/>
        <w:rPr>
          <w:rFonts w:ascii="Times New Roman" w:hAnsi="Times New Roman" w:cs="Times New Roman"/>
          <w:color w:val="1A1A1A" w:themeColor="background1" w:themeShade="1A"/>
          <w:sz w:val="24"/>
          <w:szCs w:val="24"/>
        </w:rPr>
      </w:pPr>
      <w:r w:rsidRPr="002271FF">
        <w:rPr>
          <w:rFonts w:ascii="Times New Roman" w:hAnsi="Times New Roman" w:cs="Times New Roman"/>
          <w:color w:val="1A1A1A" w:themeColor="background1" w:themeShade="1A"/>
          <w:sz w:val="24"/>
          <w:szCs w:val="24"/>
        </w:rPr>
        <w:t xml:space="preserve">- об излишне перечисленной </w:t>
      </w:r>
      <w:r w:rsidRPr="002271FF">
        <w:rPr>
          <w:rFonts w:ascii="Times New Roman" w:hAnsi="Times New Roman" w:cs="Times New Roman"/>
          <w:sz w:val="24"/>
          <w:szCs w:val="24"/>
        </w:rPr>
        <w:t xml:space="preserve">(завышенной) </w:t>
      </w:r>
      <w:r w:rsidRPr="002271FF">
        <w:rPr>
          <w:rFonts w:ascii="Times New Roman" w:hAnsi="Times New Roman" w:cs="Times New Roman"/>
          <w:color w:val="1A1A1A" w:themeColor="background1" w:themeShade="1A"/>
          <w:sz w:val="24"/>
          <w:szCs w:val="24"/>
        </w:rPr>
        <w:t>сумме субсидии.</w:t>
      </w:r>
    </w:p>
    <w:p w:rsidR="00C41792" w:rsidRPr="002271FF" w:rsidRDefault="00C41792" w:rsidP="002271FF">
      <w:pPr>
        <w:shd w:val="clear" w:color="auto" w:fill="FFFFFF"/>
        <w:spacing w:after="0" w:line="240" w:lineRule="auto"/>
        <w:ind w:firstLine="708"/>
        <w:jc w:val="both"/>
        <w:rPr>
          <w:rFonts w:ascii="Times New Roman" w:eastAsiaTheme="majorEastAsia" w:hAnsi="Times New Roman" w:cs="Times New Roman"/>
          <w:bCs/>
          <w:color w:val="1A1A1A" w:themeColor="background1" w:themeShade="1A"/>
          <w:sz w:val="24"/>
          <w:szCs w:val="24"/>
        </w:rPr>
      </w:pPr>
      <w:r w:rsidRPr="002271FF">
        <w:rPr>
          <w:rFonts w:ascii="Times New Roman" w:eastAsiaTheme="majorEastAsia" w:hAnsi="Times New Roman" w:cs="Times New Roman"/>
          <w:bCs/>
          <w:color w:val="1A1A1A" w:themeColor="background1" w:themeShade="1A"/>
          <w:sz w:val="24"/>
          <w:szCs w:val="24"/>
        </w:rPr>
        <w:t>4. Объем муниципальных услуг в рамках исполнения муниципальных заданий в 2023 году исполнен не в полном объеме, неисполнение составило 10 чел. на сумму 2 501,86 тыс. рублей.</w:t>
      </w:r>
    </w:p>
    <w:p w:rsidR="00C41792" w:rsidRPr="002271FF" w:rsidRDefault="00C41792" w:rsidP="002271FF">
      <w:pPr>
        <w:autoSpaceDE w:val="0"/>
        <w:autoSpaceDN w:val="0"/>
        <w:adjustRightInd w:val="0"/>
        <w:spacing w:after="0" w:line="240" w:lineRule="auto"/>
        <w:ind w:firstLine="708"/>
        <w:jc w:val="both"/>
        <w:rPr>
          <w:rFonts w:ascii="Times New Roman" w:hAnsi="Times New Roman" w:cs="Times New Roman"/>
          <w:sz w:val="24"/>
          <w:szCs w:val="24"/>
        </w:rPr>
      </w:pPr>
      <w:r w:rsidRPr="002271FF">
        <w:rPr>
          <w:rFonts w:ascii="Times New Roman" w:hAnsi="Times New Roman" w:cs="Times New Roman"/>
          <w:sz w:val="24"/>
          <w:szCs w:val="24"/>
        </w:rPr>
        <w:t>В нарушение пункта 6. статьи 69.2. Бюджетного кодекса Российской Федерации от 31.07.1998 № 145-ФЗ муниципальные задания за 2023 год являются невыполненным в связи с не достижением показателей муниципального задания, характеризующего объем оказываемых муниципальных услуг у пяти учреждений.</w:t>
      </w:r>
    </w:p>
    <w:p w:rsidR="00C41792" w:rsidRPr="002271FF" w:rsidRDefault="00C41792" w:rsidP="002271FF">
      <w:pPr>
        <w:autoSpaceDE w:val="0"/>
        <w:spacing w:after="0" w:line="240" w:lineRule="auto"/>
        <w:ind w:firstLine="709"/>
        <w:jc w:val="both"/>
        <w:rPr>
          <w:rFonts w:ascii="Times New Roman" w:eastAsia="Times New Roman" w:hAnsi="Times New Roman" w:cs="Times New Roman"/>
          <w:bCs/>
          <w:color w:val="000000"/>
          <w:sz w:val="24"/>
          <w:szCs w:val="24"/>
        </w:rPr>
      </w:pPr>
      <w:r w:rsidRPr="002271FF">
        <w:rPr>
          <w:rFonts w:ascii="Times New Roman" w:eastAsia="Times New Roman" w:hAnsi="Times New Roman" w:cs="Times New Roman"/>
          <w:bCs/>
          <w:color w:val="000000"/>
          <w:sz w:val="24"/>
          <w:szCs w:val="24"/>
        </w:rPr>
        <w:t>5.</w:t>
      </w:r>
      <w:r w:rsidRPr="002271FF">
        <w:rPr>
          <w:rFonts w:ascii="Times New Roman" w:eastAsia="Times New Roman" w:hAnsi="Times New Roman" w:cs="Times New Roman"/>
          <w:b/>
          <w:bCs/>
          <w:color w:val="000000"/>
          <w:sz w:val="24"/>
          <w:szCs w:val="24"/>
        </w:rPr>
        <w:t xml:space="preserve"> </w:t>
      </w:r>
      <w:r w:rsidRPr="002271FF">
        <w:rPr>
          <w:rFonts w:ascii="Times New Roman" w:eastAsia="Times New Roman" w:hAnsi="Times New Roman" w:cs="Times New Roman"/>
          <w:bCs/>
          <w:color w:val="000000"/>
          <w:sz w:val="24"/>
          <w:szCs w:val="24"/>
        </w:rPr>
        <w:t xml:space="preserve">По большинству исполненных муниципальных заданий исполнение достигнуто также за счет допустимого (возможного) отклонения от установленных показателей объема муниципальной услуги, в пределах которой муниципальное задание считается выполненным. Необходимо отметить, в муниципальных заданиях предусмотрено допустимое (возможное) отклонение </w:t>
      </w:r>
      <w:r w:rsidRPr="002271FF">
        <w:rPr>
          <w:rFonts w:ascii="Times New Roman" w:hAnsi="Times New Roman" w:cs="Times New Roman"/>
          <w:sz w:val="24"/>
          <w:szCs w:val="24"/>
        </w:rPr>
        <w:t xml:space="preserve">в абсолютных величинах в размере от 5 до 7 чел. (от наполняемости групп) для дошкольных образовательных учреждений, в размере от 6 до 9 чел. (от наполняемости классов) для общеобразовательных учреждений, что заведомо влечет за собой в некоторых случаях наличие остатков неиспользованных средств субсидии на конец года. </w:t>
      </w:r>
      <w:r w:rsidRPr="002271FF">
        <w:rPr>
          <w:rFonts w:ascii="Times New Roman" w:eastAsia="Times New Roman" w:hAnsi="Times New Roman" w:cs="Times New Roman"/>
          <w:bCs/>
          <w:color w:val="000000"/>
          <w:sz w:val="24"/>
          <w:szCs w:val="24"/>
        </w:rPr>
        <w:t xml:space="preserve">Необходимо отметить, ранее значения допустимых (возможных) отклонений от значений показателей объема муниципальной услуги в муниципальных заданиях составляло 5% - 10%, при применении показателей допустимых (возможных) отклонений, установленных </w:t>
      </w:r>
      <w:r w:rsidRPr="002271FF">
        <w:rPr>
          <w:rFonts w:ascii="Times New Roman" w:eastAsia="Times New Roman" w:hAnsi="Times New Roman" w:cs="Times New Roman"/>
          <w:bCs/>
          <w:color w:val="000000"/>
          <w:sz w:val="24"/>
          <w:szCs w:val="24"/>
        </w:rPr>
        <w:lastRenderedPageBreak/>
        <w:t>Постановлением Нерюнгринской районной администрации от 07.12.2022 г. № 2399 имеют место случаи достижения допустимого (возможного) отклонения размера от 13% до 600% в муниципальных заданиях.</w:t>
      </w:r>
    </w:p>
    <w:p w:rsidR="00C41792" w:rsidRPr="002271FF" w:rsidRDefault="00C41792" w:rsidP="002271FF">
      <w:pPr>
        <w:autoSpaceDE w:val="0"/>
        <w:spacing w:after="0" w:line="240" w:lineRule="auto"/>
        <w:ind w:firstLine="709"/>
        <w:jc w:val="both"/>
        <w:rPr>
          <w:rFonts w:ascii="Times New Roman" w:hAnsi="Times New Roman" w:cs="Times New Roman"/>
          <w:sz w:val="24"/>
          <w:szCs w:val="24"/>
        </w:rPr>
      </w:pPr>
      <w:r w:rsidRPr="002271FF">
        <w:rPr>
          <w:rFonts w:ascii="Times New Roman" w:hAnsi="Times New Roman" w:cs="Times New Roman"/>
          <w:sz w:val="24"/>
          <w:szCs w:val="24"/>
        </w:rPr>
        <w:t>6. В отчете о выполнении муниципального задания за 2023 год МБОУ СОШ № 23 пос. Золотинка Нерюнгринского района отсутствует показатель «Исполнено на отчетную дату», форма отчета о выполнении муниципального задания не соответствует форме, установленной П</w:t>
      </w:r>
      <w:r w:rsidRPr="002271FF">
        <w:rPr>
          <w:rFonts w:ascii="Times New Roman" w:eastAsia="Times New Roman" w:hAnsi="Times New Roman" w:cs="Times New Roman"/>
          <w:bCs/>
          <w:color w:val="000000"/>
          <w:sz w:val="24"/>
          <w:szCs w:val="24"/>
        </w:rPr>
        <w:t xml:space="preserve">орядком, утвержденным Постановлением Нерюнгринской районной администрации Республики Саха (Якутия) от 21.08.2015 г. № 1409.  </w:t>
      </w:r>
    </w:p>
    <w:p w:rsidR="00C41792" w:rsidRPr="002271FF" w:rsidRDefault="00C41792" w:rsidP="002271FF">
      <w:pPr>
        <w:autoSpaceDE w:val="0"/>
        <w:spacing w:after="0" w:line="240" w:lineRule="auto"/>
        <w:ind w:firstLine="709"/>
        <w:jc w:val="both"/>
        <w:rPr>
          <w:rFonts w:ascii="Times New Roman" w:hAnsi="Times New Roman" w:cs="Times New Roman"/>
          <w:sz w:val="24"/>
          <w:szCs w:val="24"/>
        </w:rPr>
      </w:pPr>
      <w:r w:rsidRPr="002271FF">
        <w:rPr>
          <w:rFonts w:ascii="Times New Roman" w:hAnsi="Times New Roman" w:cs="Times New Roman"/>
          <w:sz w:val="24"/>
          <w:szCs w:val="24"/>
        </w:rPr>
        <w:t>7. В отчетах о выполнении муниципального задания за 2023 год МДОУ № 46 «Незабудка» пос. Сер. Бор Нерюнгринского района, МДОУ ЦРР - детский сад № 3 «Снежинка» г. Нерюнгри не верно указаны показатели в гр. 13-14 пункта 32. разделов 1. и 3., в гр. 14. пункта 32. разделов 2. и 4.</w:t>
      </w:r>
    </w:p>
    <w:p w:rsidR="00C41792" w:rsidRPr="002271FF" w:rsidRDefault="00C41792" w:rsidP="002271FF">
      <w:pPr>
        <w:autoSpaceDE w:val="0"/>
        <w:spacing w:after="0" w:line="240" w:lineRule="auto"/>
        <w:ind w:firstLine="709"/>
        <w:jc w:val="both"/>
        <w:rPr>
          <w:rFonts w:ascii="Times New Roman" w:hAnsi="Times New Roman" w:cs="Times New Roman"/>
          <w:sz w:val="24"/>
          <w:szCs w:val="24"/>
        </w:rPr>
      </w:pPr>
      <w:r w:rsidRPr="002271FF">
        <w:rPr>
          <w:rFonts w:ascii="Times New Roman" w:hAnsi="Times New Roman" w:cs="Times New Roman"/>
          <w:sz w:val="24"/>
          <w:szCs w:val="24"/>
        </w:rPr>
        <w:t>8. В отчете о выполнении муниципального задания за 2023 год МБУ ДО «ЦРТДиЮ» показатель в гр. 10. и 11. пункта 32. раздела 1. не соответствует показателю муниципального задания на 2023 год.</w:t>
      </w:r>
    </w:p>
    <w:p w:rsidR="00C41792" w:rsidRPr="002271FF" w:rsidRDefault="00C41792" w:rsidP="002271FF">
      <w:pPr>
        <w:autoSpaceDE w:val="0"/>
        <w:spacing w:after="0" w:line="240" w:lineRule="auto"/>
        <w:ind w:firstLine="709"/>
        <w:jc w:val="both"/>
        <w:rPr>
          <w:rFonts w:ascii="Times New Roman" w:hAnsi="Times New Roman" w:cs="Times New Roman"/>
          <w:sz w:val="24"/>
          <w:szCs w:val="24"/>
        </w:rPr>
      </w:pPr>
      <w:r w:rsidRPr="002271FF">
        <w:rPr>
          <w:rFonts w:ascii="Times New Roman" w:hAnsi="Times New Roman" w:cs="Times New Roman"/>
          <w:sz w:val="24"/>
          <w:szCs w:val="24"/>
        </w:rPr>
        <w:t>9. В нарушение</w:t>
      </w:r>
      <w:r w:rsidRPr="002271FF">
        <w:rPr>
          <w:rFonts w:ascii="Times New Roman" w:hAnsi="Times New Roman" w:cs="Times New Roman"/>
          <w:b/>
          <w:sz w:val="24"/>
          <w:szCs w:val="24"/>
        </w:rPr>
        <w:t xml:space="preserve"> </w:t>
      </w:r>
      <w:r w:rsidRPr="002271FF">
        <w:rPr>
          <w:rFonts w:ascii="Times New Roman" w:hAnsi="Times New Roman" w:cs="Times New Roman"/>
          <w:sz w:val="24"/>
          <w:szCs w:val="24"/>
        </w:rPr>
        <w:t>Порядка, утвержденного</w:t>
      </w:r>
      <w:r w:rsidRPr="002271FF">
        <w:rPr>
          <w:rFonts w:ascii="Times New Roman" w:hAnsi="Times New Roman" w:cs="Times New Roman"/>
          <w:b/>
          <w:sz w:val="24"/>
          <w:szCs w:val="24"/>
        </w:rPr>
        <w:t xml:space="preserve"> </w:t>
      </w:r>
      <w:r w:rsidRPr="002271FF">
        <w:rPr>
          <w:rFonts w:ascii="Times New Roman" w:hAnsi="Times New Roman" w:cs="Times New Roman"/>
          <w:sz w:val="24"/>
          <w:szCs w:val="24"/>
        </w:rPr>
        <w:t xml:space="preserve">постановлением Нерюнгринской районной администрации от 07.12.2022 г. № 2399, установленные в муниципальных заданиях показатели допустимых (возможных) отклонений не утверждены вышеуказанным Порядком по следующим учреждениям: </w:t>
      </w:r>
    </w:p>
    <w:p w:rsidR="00C41792" w:rsidRPr="002271FF" w:rsidRDefault="00C41792" w:rsidP="002271FF">
      <w:pPr>
        <w:autoSpaceDE w:val="0"/>
        <w:spacing w:after="0" w:line="240" w:lineRule="auto"/>
        <w:jc w:val="both"/>
        <w:rPr>
          <w:rFonts w:ascii="Times New Roman" w:hAnsi="Times New Roman" w:cs="Times New Roman"/>
          <w:sz w:val="24"/>
          <w:szCs w:val="24"/>
        </w:rPr>
      </w:pPr>
      <w:r w:rsidRPr="002271FF">
        <w:rPr>
          <w:rFonts w:ascii="Times New Roman" w:hAnsi="Times New Roman" w:cs="Times New Roman"/>
          <w:sz w:val="24"/>
          <w:szCs w:val="24"/>
        </w:rPr>
        <w:t>- МДОУ ЦРР - детский сад № 3 «Снежинка» г. Нерюнгри - по услуге «Реализация основных общеобразовательных программ дошкольного образования» и «Присмотр и уход» (до 3-х лет) показатель составил – 1 чел.;</w:t>
      </w:r>
    </w:p>
    <w:p w:rsidR="00C41792" w:rsidRPr="002271FF" w:rsidRDefault="00C41792" w:rsidP="002271FF">
      <w:pPr>
        <w:autoSpaceDE w:val="0"/>
        <w:spacing w:after="0" w:line="240" w:lineRule="auto"/>
        <w:jc w:val="both"/>
        <w:rPr>
          <w:rFonts w:ascii="Times New Roman" w:hAnsi="Times New Roman" w:cs="Times New Roman"/>
          <w:sz w:val="24"/>
          <w:szCs w:val="24"/>
        </w:rPr>
      </w:pPr>
      <w:r w:rsidRPr="002271FF">
        <w:rPr>
          <w:rFonts w:ascii="Times New Roman" w:hAnsi="Times New Roman" w:cs="Times New Roman"/>
          <w:sz w:val="24"/>
          <w:szCs w:val="24"/>
        </w:rPr>
        <w:t>- МБОУ «С(К) нач. школа-детский сад № 2 г. Нерюнгри - по услуге «Присмотр и уход» (до 3-х лет) показатель составил – 6 чел.</w:t>
      </w:r>
    </w:p>
    <w:p w:rsidR="00C41792" w:rsidRPr="002271FF" w:rsidRDefault="00C41792" w:rsidP="002271FF">
      <w:pPr>
        <w:autoSpaceDE w:val="0"/>
        <w:autoSpaceDN w:val="0"/>
        <w:adjustRightInd w:val="0"/>
        <w:spacing w:after="0" w:line="240" w:lineRule="auto"/>
        <w:ind w:firstLine="708"/>
        <w:jc w:val="both"/>
        <w:rPr>
          <w:rFonts w:ascii="Times New Roman" w:eastAsia="Times New Roman" w:hAnsi="Times New Roman" w:cs="Times New Roman"/>
          <w:bCs/>
          <w:color w:val="000000"/>
          <w:sz w:val="24"/>
          <w:szCs w:val="24"/>
        </w:rPr>
      </w:pPr>
      <w:r w:rsidRPr="002271FF">
        <w:rPr>
          <w:rFonts w:ascii="Times New Roman" w:eastAsia="Times New Roman" w:hAnsi="Times New Roman" w:cs="Times New Roman"/>
          <w:bCs/>
          <w:color w:val="000000"/>
          <w:sz w:val="24"/>
          <w:szCs w:val="24"/>
        </w:rPr>
        <w:t xml:space="preserve">10. В нарушение пункта </w:t>
      </w:r>
      <w:r w:rsidRPr="002271FF">
        <w:rPr>
          <w:rFonts w:ascii="Times New Roman" w:hAnsi="Times New Roman" w:cs="Times New Roman"/>
          <w:sz w:val="24"/>
          <w:szCs w:val="24"/>
        </w:rPr>
        <w:t xml:space="preserve">9. раздела </w:t>
      </w:r>
      <w:r w:rsidRPr="002271FF">
        <w:rPr>
          <w:rFonts w:ascii="Times New Roman" w:hAnsi="Times New Roman" w:cs="Times New Roman"/>
          <w:sz w:val="24"/>
          <w:szCs w:val="24"/>
          <w:lang w:val="en-US"/>
        </w:rPr>
        <w:t>II</w:t>
      </w:r>
      <w:r w:rsidRPr="002271FF">
        <w:rPr>
          <w:rFonts w:ascii="Times New Roman" w:hAnsi="Times New Roman" w:cs="Times New Roman"/>
          <w:sz w:val="24"/>
          <w:szCs w:val="24"/>
        </w:rPr>
        <w:t xml:space="preserve"> Положения о формировании муниципального задания на оказание муниципальных услуг (выполнение работ) в отношении муниципальных учреждений и финансовом обеспечении выполнения муниципального задания, утвержденного постановлением Нерюнгринской районной администрации Республики Саха (Якутия) от 21.08.2015 № 1409, фактический о</w:t>
      </w:r>
      <w:r w:rsidRPr="002271FF">
        <w:rPr>
          <w:rFonts w:ascii="Times New Roman" w:eastAsia="Times New Roman" w:hAnsi="Times New Roman" w:cs="Times New Roman"/>
          <w:bCs/>
          <w:color w:val="000000"/>
          <w:sz w:val="24"/>
          <w:szCs w:val="24"/>
        </w:rPr>
        <w:t xml:space="preserve">бъем финансового обеспечения выполнения муниципального задания учреждений за 2023 год не соответствует утвержденному нормативу затрат на оказание муниципальных услуг. Сумма неправомерно (необоснованно) перечисленных средств субсидии на выполнение муниципальных заданий </w:t>
      </w:r>
      <w:r w:rsidRPr="002271FF">
        <w:rPr>
          <w:rFonts w:ascii="Times New Roman" w:hAnsi="Times New Roman" w:cs="Times New Roman"/>
          <w:sz w:val="24"/>
          <w:szCs w:val="24"/>
        </w:rPr>
        <w:t>на оказание муниципальных услуг (выполнение работ)</w:t>
      </w:r>
      <w:r w:rsidRPr="002271FF">
        <w:rPr>
          <w:rFonts w:ascii="Times New Roman" w:eastAsia="Times New Roman" w:hAnsi="Times New Roman" w:cs="Times New Roman"/>
          <w:bCs/>
          <w:color w:val="000000"/>
          <w:sz w:val="24"/>
          <w:szCs w:val="24"/>
        </w:rPr>
        <w:t xml:space="preserve"> в 2023 году составила 119 633,54 тыс. рублей.</w:t>
      </w:r>
    </w:p>
    <w:p w:rsidR="00C41792" w:rsidRPr="002271FF" w:rsidRDefault="00C41792" w:rsidP="002271FF">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2271FF">
        <w:rPr>
          <w:rFonts w:ascii="Times New Roman" w:eastAsia="Times New Roman" w:hAnsi="Times New Roman" w:cs="Times New Roman"/>
          <w:bCs/>
          <w:color w:val="000000"/>
          <w:sz w:val="24"/>
          <w:szCs w:val="24"/>
        </w:rPr>
        <w:t>При этом имеет место</w:t>
      </w:r>
      <w:r w:rsidRPr="002271FF">
        <w:rPr>
          <w:rFonts w:ascii="Times New Roman" w:eastAsia="Times New Roman" w:hAnsi="Times New Roman" w:cs="Times New Roman"/>
          <w:b/>
          <w:bCs/>
          <w:color w:val="000000"/>
          <w:sz w:val="24"/>
          <w:szCs w:val="24"/>
        </w:rPr>
        <w:t xml:space="preserve"> </w:t>
      </w:r>
      <w:r w:rsidRPr="002271FF">
        <w:rPr>
          <w:rFonts w:ascii="Times New Roman" w:eastAsia="Times New Roman" w:hAnsi="Times New Roman" w:cs="Times New Roman"/>
          <w:bCs/>
          <w:color w:val="000000"/>
          <w:sz w:val="24"/>
          <w:szCs w:val="24"/>
        </w:rPr>
        <w:t>несоответствие</w:t>
      </w:r>
      <w:r w:rsidRPr="002271FF">
        <w:rPr>
          <w:rFonts w:ascii="Times New Roman" w:eastAsia="Times New Roman" w:hAnsi="Times New Roman" w:cs="Times New Roman"/>
          <w:b/>
          <w:bCs/>
          <w:color w:val="000000"/>
          <w:sz w:val="24"/>
          <w:szCs w:val="24"/>
        </w:rPr>
        <w:t xml:space="preserve"> </w:t>
      </w:r>
      <w:r w:rsidRPr="002271FF">
        <w:rPr>
          <w:rFonts w:ascii="Times New Roman" w:eastAsia="Times New Roman" w:hAnsi="Times New Roman" w:cs="Times New Roman"/>
          <w:bCs/>
          <w:color w:val="000000"/>
          <w:sz w:val="24"/>
          <w:szCs w:val="24"/>
        </w:rPr>
        <w:t>объема</w:t>
      </w:r>
      <w:r w:rsidRPr="002271FF">
        <w:rPr>
          <w:rFonts w:ascii="Times New Roman" w:eastAsia="Times New Roman" w:hAnsi="Times New Roman" w:cs="Times New Roman"/>
          <w:b/>
          <w:bCs/>
          <w:color w:val="000000"/>
          <w:sz w:val="24"/>
          <w:szCs w:val="24"/>
        </w:rPr>
        <w:t xml:space="preserve"> </w:t>
      </w:r>
      <w:r w:rsidRPr="002271FF">
        <w:rPr>
          <w:rFonts w:ascii="Times New Roman" w:hAnsi="Times New Roman" w:cs="Times New Roman"/>
          <w:sz w:val="24"/>
          <w:szCs w:val="24"/>
        </w:rPr>
        <w:t>финансового обеспечения выполнения муниципальных заданий</w:t>
      </w:r>
      <w:r w:rsidRPr="002271FF">
        <w:rPr>
          <w:rFonts w:ascii="Times New Roman" w:eastAsia="Times New Roman" w:hAnsi="Times New Roman" w:cs="Times New Roman"/>
          <w:bCs/>
          <w:color w:val="000000"/>
          <w:sz w:val="24"/>
          <w:szCs w:val="24"/>
        </w:rPr>
        <w:t xml:space="preserve"> утвержденному нормативу затрат на оказание муниципальных услуг в сторону занижения в сумме 1 662,55 тыс. рублей.</w:t>
      </w:r>
    </w:p>
    <w:p w:rsidR="00C41792" w:rsidRPr="002271FF" w:rsidRDefault="00C41792" w:rsidP="002271FF">
      <w:pPr>
        <w:autoSpaceDE w:val="0"/>
        <w:autoSpaceDN w:val="0"/>
        <w:adjustRightInd w:val="0"/>
        <w:spacing w:after="0" w:line="240" w:lineRule="auto"/>
        <w:ind w:firstLine="709"/>
        <w:jc w:val="both"/>
        <w:rPr>
          <w:rFonts w:ascii="Times New Roman" w:hAnsi="Times New Roman" w:cs="Times New Roman"/>
          <w:sz w:val="24"/>
          <w:szCs w:val="24"/>
        </w:rPr>
      </w:pPr>
      <w:r w:rsidRPr="002271FF">
        <w:rPr>
          <w:rFonts w:ascii="Times New Roman" w:eastAsia="Times New Roman" w:hAnsi="Times New Roman" w:cs="Times New Roman"/>
          <w:bCs/>
          <w:color w:val="000000"/>
          <w:sz w:val="24"/>
          <w:szCs w:val="24"/>
        </w:rPr>
        <w:t xml:space="preserve">11. </w:t>
      </w:r>
      <w:r w:rsidRPr="002271FF">
        <w:rPr>
          <w:rFonts w:ascii="Times New Roman" w:hAnsi="Times New Roman" w:cs="Times New Roman"/>
          <w:sz w:val="24"/>
          <w:szCs w:val="24"/>
        </w:rPr>
        <w:t>В ходе анализа соответствия показателей Планов финансово-хозяйственной деятельности подведомственных учреждений за 2023 год утвержденным лимитам на 2023 год в разрезе бюджетных учреждений, подведомственных Управлению образования установлено несоответствие показателей доходов Планов финансово-хозяйственной деятельности подведомственных учреждений за 2023 год утвержденным лимитам на 2023 год. Сумма отклонений составила 9 058,23 тыс. рублей по двум учреждениям, подведомственным Управлению образования.</w:t>
      </w:r>
    </w:p>
    <w:p w:rsidR="00C41792" w:rsidRPr="002271FF" w:rsidRDefault="00C41792" w:rsidP="002271F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71FF">
        <w:rPr>
          <w:rFonts w:ascii="Times New Roman" w:eastAsiaTheme="majorEastAsia" w:hAnsi="Times New Roman" w:cs="Times New Roman"/>
          <w:bCs/>
          <w:color w:val="1A1A1A" w:themeColor="background1" w:themeShade="1A"/>
          <w:sz w:val="24"/>
          <w:szCs w:val="24"/>
        </w:rPr>
        <w:t xml:space="preserve">12. </w:t>
      </w:r>
      <w:r w:rsidRPr="002271FF">
        <w:rPr>
          <w:rFonts w:ascii="Times New Roman" w:hAnsi="Times New Roman" w:cs="Times New Roman"/>
          <w:color w:val="000000"/>
          <w:sz w:val="24"/>
          <w:szCs w:val="24"/>
        </w:rPr>
        <w:t xml:space="preserve">Проверкой представленных форм годовой отчетности за 2023 год подведомственных Управлению образования учреждений установлено: </w:t>
      </w:r>
    </w:p>
    <w:p w:rsidR="00C41792" w:rsidRPr="002271FF" w:rsidRDefault="00C41792" w:rsidP="002271FF">
      <w:pPr>
        <w:spacing w:after="0" w:line="240" w:lineRule="auto"/>
        <w:jc w:val="both"/>
        <w:rPr>
          <w:rFonts w:ascii="Times New Roman" w:hAnsi="Times New Roman" w:cs="Times New Roman"/>
          <w:sz w:val="24"/>
          <w:szCs w:val="24"/>
        </w:rPr>
      </w:pPr>
      <w:r w:rsidRPr="002271FF">
        <w:rPr>
          <w:rFonts w:ascii="Times New Roman" w:hAnsi="Times New Roman" w:cs="Times New Roman"/>
          <w:color w:val="000000"/>
          <w:sz w:val="24"/>
          <w:szCs w:val="24"/>
        </w:rPr>
        <w:t xml:space="preserve">- </w:t>
      </w:r>
      <w:r w:rsidRPr="002271FF">
        <w:rPr>
          <w:rFonts w:ascii="Times New Roman" w:hAnsi="Times New Roman" w:cs="Times New Roman"/>
          <w:sz w:val="24"/>
          <w:szCs w:val="24"/>
        </w:rPr>
        <w:t xml:space="preserve">заполнение формы (ф. 0503737) «Отчет об исполнении учреждением плана его финансово-хозяйственной деятельности» не соответствует требованиям Приказа Минфина РФ от 25.03.2011 № 33н. Достоверность заполнения формы отчетности не соблюдена. Показатели в графе 4 «Утверждено плановых назначений» раздела 1 не соответствуют показателям, отраженным в Планах финансово-хозяйственной деятельности. </w:t>
      </w:r>
    </w:p>
    <w:p w:rsidR="00C41792" w:rsidRPr="002271FF" w:rsidRDefault="00C41792" w:rsidP="002271F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71FF">
        <w:rPr>
          <w:rFonts w:ascii="Times New Roman" w:hAnsi="Times New Roman" w:cs="Times New Roman"/>
          <w:color w:val="000000"/>
          <w:sz w:val="24"/>
          <w:szCs w:val="24"/>
        </w:rPr>
        <w:lastRenderedPageBreak/>
        <w:t xml:space="preserve">В нарушение пункта 38. Приказа Минфина РФ от 25.03.2011 № 33н показатели в графе 4 «Утверждено плановых назначений» не соответствуют показателям, отраженным в Планах финансово-хозяйственной деятельности. </w:t>
      </w:r>
    </w:p>
    <w:p w:rsidR="00EC7AEE" w:rsidRPr="006C74CF" w:rsidRDefault="00EC7AEE" w:rsidP="00EC7AEE">
      <w:pPr>
        <w:autoSpaceDE w:val="0"/>
        <w:autoSpaceDN w:val="0"/>
        <w:adjustRightInd w:val="0"/>
        <w:spacing w:after="0" w:line="240" w:lineRule="auto"/>
        <w:ind w:firstLine="708"/>
        <w:jc w:val="both"/>
        <w:rPr>
          <w:rFonts w:ascii="Times New Roman" w:hAnsi="Times New Roman"/>
          <w:color w:val="1A1A1A" w:themeColor="background1" w:themeShade="1A"/>
          <w:sz w:val="24"/>
          <w:szCs w:val="24"/>
        </w:rPr>
      </w:pPr>
      <w:r w:rsidRPr="006C74CF">
        <w:rPr>
          <w:rFonts w:ascii="Times New Roman" w:hAnsi="Times New Roman"/>
          <w:color w:val="1A1A1A" w:themeColor="background1" w:themeShade="1A"/>
          <w:sz w:val="24"/>
          <w:szCs w:val="24"/>
        </w:rPr>
        <w:t xml:space="preserve">Объем проверенных средств составил </w:t>
      </w:r>
      <w:r w:rsidRPr="006C74CF">
        <w:rPr>
          <w:rFonts w:ascii="Times New Roman" w:hAnsi="Times New Roman"/>
          <w:b/>
          <w:color w:val="1A1A1A" w:themeColor="background1" w:themeShade="1A"/>
          <w:sz w:val="24"/>
          <w:szCs w:val="24"/>
        </w:rPr>
        <w:t xml:space="preserve">– </w:t>
      </w:r>
      <w:r w:rsidRPr="001574EC">
        <w:rPr>
          <w:rFonts w:ascii="Times New Roman" w:eastAsia="Times New Roman" w:hAnsi="Times New Roman"/>
          <w:bCs/>
          <w:color w:val="000000"/>
          <w:sz w:val="24"/>
          <w:szCs w:val="24"/>
        </w:rPr>
        <w:t>4 242 805,22</w:t>
      </w:r>
      <w:r w:rsidRPr="006C74CF">
        <w:rPr>
          <w:rFonts w:ascii="Times New Roman" w:eastAsia="Times New Roman" w:hAnsi="Times New Roman"/>
          <w:bCs/>
          <w:color w:val="000000"/>
          <w:sz w:val="24"/>
          <w:szCs w:val="24"/>
        </w:rPr>
        <w:t xml:space="preserve"> </w:t>
      </w:r>
      <w:r w:rsidRPr="006C74CF">
        <w:rPr>
          <w:rFonts w:ascii="Times New Roman" w:hAnsi="Times New Roman"/>
          <w:color w:val="1A1A1A" w:themeColor="background1" w:themeShade="1A"/>
          <w:sz w:val="24"/>
          <w:szCs w:val="24"/>
        </w:rPr>
        <w:t>тыс. рублей</w:t>
      </w:r>
      <w:r w:rsidRPr="006C74CF">
        <w:rPr>
          <w:rFonts w:ascii="Times New Roman" w:hAnsi="Times New Roman"/>
          <w:b/>
          <w:color w:val="1A1A1A" w:themeColor="background1" w:themeShade="1A"/>
          <w:sz w:val="24"/>
          <w:szCs w:val="24"/>
        </w:rPr>
        <w:t xml:space="preserve">. </w:t>
      </w:r>
    </w:p>
    <w:p w:rsidR="002271FF" w:rsidRDefault="002271FF" w:rsidP="002271FF">
      <w:pPr>
        <w:spacing w:after="0" w:line="240" w:lineRule="auto"/>
        <w:ind w:firstLine="709"/>
        <w:jc w:val="both"/>
        <w:rPr>
          <w:rFonts w:ascii="Times New Roman" w:hAnsi="Times New Roman" w:cs="Times New Roman"/>
          <w:sz w:val="24"/>
          <w:szCs w:val="24"/>
        </w:rPr>
      </w:pPr>
    </w:p>
    <w:p w:rsidR="00C41792" w:rsidRPr="002271FF" w:rsidRDefault="00C41792" w:rsidP="002271FF">
      <w:pPr>
        <w:spacing w:after="0" w:line="240" w:lineRule="auto"/>
        <w:ind w:firstLine="709"/>
        <w:jc w:val="both"/>
        <w:rPr>
          <w:rFonts w:ascii="Times New Roman" w:hAnsi="Times New Roman" w:cs="Times New Roman"/>
          <w:sz w:val="24"/>
          <w:szCs w:val="24"/>
        </w:rPr>
      </w:pPr>
      <w:r w:rsidRPr="002271FF">
        <w:rPr>
          <w:rFonts w:ascii="Times New Roman" w:hAnsi="Times New Roman" w:cs="Times New Roman"/>
          <w:sz w:val="24"/>
          <w:szCs w:val="24"/>
        </w:rPr>
        <w:t>По результатам контрольного мероприятия Управлению образования направлено Представление от 22.05.2024 г. № 83 и Предписание № 93 от 29.05.2024 г.</w:t>
      </w:r>
    </w:p>
    <w:p w:rsidR="00C41792" w:rsidRPr="002271FF" w:rsidRDefault="00C41792" w:rsidP="002271FF">
      <w:pPr>
        <w:spacing w:after="0" w:line="240" w:lineRule="auto"/>
        <w:ind w:firstLine="709"/>
        <w:jc w:val="both"/>
        <w:rPr>
          <w:rFonts w:ascii="Times New Roman" w:eastAsia="Calibri" w:hAnsi="Times New Roman" w:cs="Times New Roman"/>
          <w:sz w:val="24"/>
          <w:szCs w:val="24"/>
        </w:rPr>
      </w:pPr>
      <w:r w:rsidRPr="002271FF">
        <w:rPr>
          <w:rFonts w:ascii="Times New Roman" w:hAnsi="Times New Roman" w:cs="Times New Roman"/>
          <w:sz w:val="24"/>
          <w:szCs w:val="24"/>
        </w:rPr>
        <w:t xml:space="preserve">В результате анализа принятых Управлением образования мер по устранению выявленных нарушений и недостатков, представление и предписание не исполнены в полном объеме, по данному факту </w:t>
      </w:r>
      <w:r w:rsidRPr="002271FF">
        <w:rPr>
          <w:rFonts w:ascii="Times New Roman" w:eastAsia="Calibri" w:hAnsi="Times New Roman" w:cs="Times New Roman"/>
          <w:sz w:val="24"/>
          <w:szCs w:val="24"/>
        </w:rPr>
        <w:t xml:space="preserve">Контрольно-счетной палатой </w:t>
      </w:r>
      <w:r w:rsidRPr="002271FF">
        <w:rPr>
          <w:rFonts w:ascii="Times New Roman" w:hAnsi="Times New Roman" w:cs="Times New Roman"/>
          <w:sz w:val="24"/>
          <w:szCs w:val="24"/>
        </w:rPr>
        <w:t>направлено информационное письмо. И</w:t>
      </w:r>
      <w:r w:rsidRPr="002271FF">
        <w:rPr>
          <w:rFonts w:ascii="Times New Roman" w:eastAsia="Calibri" w:hAnsi="Times New Roman" w:cs="Times New Roman"/>
          <w:sz w:val="24"/>
          <w:szCs w:val="24"/>
        </w:rPr>
        <w:t xml:space="preserve">сполнение представления и предписания находится на контроле. </w:t>
      </w:r>
      <w:r w:rsidRPr="002271FF">
        <w:rPr>
          <w:rFonts w:ascii="Times New Roman" w:hAnsi="Times New Roman" w:cs="Times New Roman"/>
          <w:sz w:val="24"/>
          <w:szCs w:val="24"/>
        </w:rPr>
        <w:t>На момент составления</w:t>
      </w:r>
      <w:r w:rsidRPr="002271FF">
        <w:rPr>
          <w:rFonts w:ascii="Times New Roman" w:eastAsia="Calibri" w:hAnsi="Times New Roman" w:cs="Times New Roman"/>
          <w:sz w:val="24"/>
          <w:szCs w:val="24"/>
        </w:rPr>
        <w:t xml:space="preserve"> отчета о деятельности Контрольно-счетной палаты муниципального района «Нерюнгринский район» за 2024 год, находятся в стадии подготовки документы о </w:t>
      </w:r>
      <w:r w:rsidRPr="002271FF">
        <w:rPr>
          <w:rFonts w:ascii="Times New Roman" w:hAnsi="Times New Roman" w:cs="Times New Roman"/>
          <w:sz w:val="24"/>
          <w:szCs w:val="24"/>
        </w:rPr>
        <w:t xml:space="preserve">возбуждении дела об административном правонарушении по статье 19.5. (часть 20.) КоАП РФ. </w:t>
      </w:r>
    </w:p>
    <w:p w:rsidR="00A93A88" w:rsidRPr="002271FF" w:rsidRDefault="00A93A88" w:rsidP="00A32C0F">
      <w:pPr>
        <w:widowControl w:val="0"/>
        <w:spacing w:after="0" w:line="240" w:lineRule="auto"/>
        <w:ind w:firstLine="709"/>
        <w:jc w:val="both"/>
        <w:rPr>
          <w:rFonts w:ascii="Times New Roman" w:hAnsi="Times New Roman" w:cs="Times New Roman"/>
          <w:b/>
          <w:sz w:val="24"/>
          <w:szCs w:val="24"/>
        </w:rPr>
      </w:pPr>
    </w:p>
    <w:p w:rsidR="000813C1" w:rsidRPr="002271FF" w:rsidRDefault="000813C1" w:rsidP="002271FF">
      <w:pPr>
        <w:widowControl w:val="0"/>
        <w:spacing w:after="0" w:line="240" w:lineRule="auto"/>
        <w:ind w:firstLine="709"/>
        <w:jc w:val="both"/>
        <w:rPr>
          <w:rFonts w:ascii="Times New Roman" w:hAnsi="Times New Roman" w:cs="Times New Roman"/>
          <w:b/>
          <w:sz w:val="24"/>
          <w:szCs w:val="24"/>
        </w:rPr>
      </w:pPr>
      <w:r w:rsidRPr="002271FF">
        <w:rPr>
          <w:rFonts w:ascii="Times New Roman" w:hAnsi="Times New Roman" w:cs="Times New Roman"/>
          <w:b/>
          <w:sz w:val="24"/>
          <w:szCs w:val="24"/>
        </w:rPr>
        <w:t xml:space="preserve">2.3.3. «Проверка годовой бюджетной отчетности за </w:t>
      </w:r>
      <w:r w:rsidR="00A93A88" w:rsidRPr="002271FF">
        <w:rPr>
          <w:rFonts w:ascii="Times New Roman" w:hAnsi="Times New Roman" w:cs="Times New Roman"/>
          <w:b/>
          <w:sz w:val="24"/>
          <w:szCs w:val="24"/>
        </w:rPr>
        <w:t>2023</w:t>
      </w:r>
      <w:r w:rsidRPr="002271FF">
        <w:rPr>
          <w:rFonts w:ascii="Times New Roman" w:hAnsi="Times New Roman" w:cs="Times New Roman"/>
          <w:b/>
          <w:sz w:val="24"/>
          <w:szCs w:val="24"/>
        </w:rPr>
        <w:t xml:space="preserve"> год Муниципального Казенного учреждения Управление культуры и искусства Нерюнгринского района»</w:t>
      </w:r>
    </w:p>
    <w:p w:rsidR="000813C1" w:rsidRPr="002271FF" w:rsidRDefault="000813C1" w:rsidP="002271FF">
      <w:pPr>
        <w:widowControl w:val="0"/>
        <w:spacing w:after="0" w:line="240" w:lineRule="auto"/>
        <w:ind w:firstLine="709"/>
        <w:jc w:val="both"/>
        <w:rPr>
          <w:rFonts w:ascii="Times New Roman" w:hAnsi="Times New Roman" w:cs="Times New Roman"/>
          <w:sz w:val="24"/>
          <w:szCs w:val="24"/>
        </w:rPr>
      </w:pPr>
      <w:r w:rsidRPr="002271FF">
        <w:rPr>
          <w:rFonts w:ascii="Times New Roman" w:hAnsi="Times New Roman" w:cs="Times New Roman"/>
          <w:sz w:val="24"/>
          <w:szCs w:val="24"/>
        </w:rPr>
        <w:t>Выводы по итогам контрольного мероприятия:</w:t>
      </w:r>
    </w:p>
    <w:p w:rsidR="00C41792" w:rsidRPr="002271FF" w:rsidRDefault="00C41792" w:rsidP="002271FF">
      <w:pPr>
        <w:widowControl w:val="0"/>
        <w:spacing w:after="0" w:line="240" w:lineRule="auto"/>
        <w:ind w:firstLine="709"/>
        <w:jc w:val="both"/>
        <w:rPr>
          <w:rFonts w:ascii="Times New Roman" w:hAnsi="Times New Roman" w:cs="Times New Roman"/>
          <w:sz w:val="24"/>
          <w:szCs w:val="24"/>
        </w:rPr>
      </w:pPr>
      <w:r w:rsidRPr="002271FF">
        <w:rPr>
          <w:rFonts w:ascii="Times New Roman" w:hAnsi="Times New Roman" w:cs="Times New Roman"/>
          <w:sz w:val="24"/>
          <w:szCs w:val="24"/>
        </w:rPr>
        <w:t>1. Кассовое исполнение бюджетными учреждениями субсидий на выполнение государственного (муниципального) задания в 2023 году составило 90,9%. В ходе анализа установлено, остаток неиспользованных бюджетными учреждениями субсидий на выполнение государственного (муниципального) задания на 01.01.2024 года составил 23 946,69 тыс. рублей. Отклонения в сумме 23 946,69 тыс. рублей являются денежными средствами, которые остаются в учреждении. Столь значительная сумма остатков неиспользованных средств свидетельствует:</w:t>
      </w:r>
    </w:p>
    <w:p w:rsidR="00C41792" w:rsidRPr="002271FF" w:rsidRDefault="00C41792" w:rsidP="002271FF">
      <w:pPr>
        <w:widowControl w:val="0"/>
        <w:spacing w:after="0" w:line="240" w:lineRule="auto"/>
        <w:jc w:val="both"/>
        <w:rPr>
          <w:rFonts w:ascii="Times New Roman" w:hAnsi="Times New Roman" w:cs="Times New Roman"/>
          <w:sz w:val="24"/>
          <w:szCs w:val="24"/>
        </w:rPr>
      </w:pPr>
      <w:r w:rsidRPr="002271FF">
        <w:rPr>
          <w:rFonts w:ascii="Times New Roman" w:hAnsi="Times New Roman" w:cs="Times New Roman"/>
          <w:sz w:val="24"/>
          <w:szCs w:val="24"/>
        </w:rPr>
        <w:t>- о некорректном расчете (отсутствии обоснованного расчета) норматива затрат для расчета субсидии;</w:t>
      </w:r>
    </w:p>
    <w:p w:rsidR="00C41792" w:rsidRPr="002271FF" w:rsidRDefault="00C41792" w:rsidP="002271FF">
      <w:pPr>
        <w:widowControl w:val="0"/>
        <w:spacing w:after="0" w:line="240" w:lineRule="auto"/>
        <w:jc w:val="both"/>
        <w:rPr>
          <w:rFonts w:ascii="Times New Roman" w:hAnsi="Times New Roman" w:cs="Times New Roman"/>
          <w:sz w:val="24"/>
          <w:szCs w:val="24"/>
        </w:rPr>
      </w:pPr>
      <w:r w:rsidRPr="002271FF">
        <w:rPr>
          <w:rFonts w:ascii="Times New Roman" w:hAnsi="Times New Roman" w:cs="Times New Roman"/>
          <w:sz w:val="24"/>
          <w:szCs w:val="24"/>
        </w:rPr>
        <w:t>- об излишне перечисленной (завышенной) сумме субсидии.</w:t>
      </w:r>
    </w:p>
    <w:p w:rsidR="00C41792" w:rsidRPr="002271FF" w:rsidRDefault="00C41792" w:rsidP="002271FF">
      <w:pPr>
        <w:widowControl w:val="0"/>
        <w:spacing w:after="0" w:line="240" w:lineRule="auto"/>
        <w:ind w:firstLine="709"/>
        <w:jc w:val="both"/>
        <w:rPr>
          <w:rFonts w:ascii="Times New Roman" w:hAnsi="Times New Roman"/>
          <w:sz w:val="24"/>
          <w:szCs w:val="24"/>
        </w:rPr>
      </w:pPr>
      <w:r w:rsidRPr="002271FF">
        <w:rPr>
          <w:rFonts w:ascii="Times New Roman" w:hAnsi="Times New Roman" w:cs="Times New Roman"/>
          <w:sz w:val="24"/>
          <w:szCs w:val="24"/>
        </w:rPr>
        <w:t>2. Анализ исполнения муниципальных заданий бюджетных учреждений, подведомственных МКУ УКиИ за 2023 показал, объем муниципальных услуг в рамках исполнения муниципальных заданий в 2023 году по</w:t>
      </w:r>
      <w:r w:rsidRPr="002271FF">
        <w:rPr>
          <w:rFonts w:ascii="Times New Roman" w:hAnsi="Times New Roman"/>
          <w:sz w:val="24"/>
          <w:szCs w:val="24"/>
        </w:rPr>
        <w:t xml:space="preserve"> предоставленным на проверку документам, не исполнен в полном объеме. Размер финансового обеспечения муниципальных заданий по невыполненному объему в 2023 году составил 1 258,42 тыс. рублей.</w:t>
      </w:r>
    </w:p>
    <w:p w:rsidR="00C41792" w:rsidRPr="002271FF" w:rsidRDefault="00C41792" w:rsidP="002271FF">
      <w:pPr>
        <w:widowControl w:val="0"/>
        <w:spacing w:after="0" w:line="240" w:lineRule="auto"/>
        <w:ind w:firstLine="709"/>
        <w:jc w:val="both"/>
        <w:rPr>
          <w:rFonts w:ascii="Times New Roman" w:hAnsi="Times New Roman"/>
          <w:sz w:val="24"/>
          <w:szCs w:val="24"/>
        </w:rPr>
      </w:pPr>
      <w:r w:rsidRPr="002271FF">
        <w:rPr>
          <w:rFonts w:ascii="Times New Roman" w:hAnsi="Times New Roman"/>
          <w:sz w:val="24"/>
          <w:szCs w:val="24"/>
        </w:rPr>
        <w:t>В нарушение пункта 6. статьи 69.2. Бюджетного кодекса Российской Федерации от 31.07.1998 № 145-ФЗ муниципальные задания за 2023 год являются невыполненными в связи с не достижением показателей муниципальных заданий, характеризующих объем оказываемых муниципальных услуг.</w:t>
      </w:r>
    </w:p>
    <w:p w:rsidR="00C41792" w:rsidRPr="002271FF" w:rsidRDefault="00C41792" w:rsidP="002271FF">
      <w:pPr>
        <w:widowControl w:val="0"/>
        <w:spacing w:after="0" w:line="240" w:lineRule="auto"/>
        <w:ind w:firstLine="709"/>
        <w:jc w:val="both"/>
        <w:rPr>
          <w:rFonts w:ascii="Times New Roman" w:hAnsi="Times New Roman"/>
          <w:sz w:val="24"/>
          <w:szCs w:val="24"/>
        </w:rPr>
      </w:pPr>
      <w:r w:rsidRPr="002271FF">
        <w:rPr>
          <w:rFonts w:ascii="Times New Roman" w:hAnsi="Times New Roman"/>
          <w:sz w:val="24"/>
          <w:szCs w:val="24"/>
        </w:rPr>
        <w:t xml:space="preserve">3. Сумма, подлежащая к возврату в бюджет Нерюнгринского района при неисполнении муниципальных заданий учреждений, подведомственных Управлению образования, за 2023 год составила 1 258,42 тыс. рублей, средства субсидии в бюджет Нерюнгринского района не перечислены на сумму 167,70 тыс. рублей (подтверждающие документы на проверку не представлены). </w:t>
      </w:r>
    </w:p>
    <w:p w:rsidR="00C41792" w:rsidRPr="002271FF" w:rsidRDefault="00C41792" w:rsidP="002271FF">
      <w:pPr>
        <w:widowControl w:val="0"/>
        <w:spacing w:after="0" w:line="240" w:lineRule="auto"/>
        <w:ind w:firstLine="709"/>
        <w:jc w:val="both"/>
        <w:rPr>
          <w:rFonts w:ascii="Times New Roman" w:hAnsi="Times New Roman"/>
          <w:sz w:val="24"/>
          <w:szCs w:val="24"/>
        </w:rPr>
      </w:pPr>
      <w:r w:rsidRPr="002271FF">
        <w:rPr>
          <w:rFonts w:ascii="Times New Roman" w:hAnsi="Times New Roman"/>
          <w:sz w:val="24"/>
          <w:szCs w:val="24"/>
        </w:rPr>
        <w:t>В нарушение пункта 40 Постановления Нерюнгринской районной администрации Республики Саха (Якутия) от 21.08.2015 г. № 1409 «О порядке формирования муниципального задания на оказание муниципальных услуг (выполнение работ) в отношении муниципальных учреждений и финансовом обеспечении выполнения муниципального задания» при неисполнении муниципальных заданий бюджетных учреждений, подведомственных Управлению образования, за 2023 год возврат субсидии в бюджет Нерюнгринского района не осуществлялся.</w:t>
      </w:r>
    </w:p>
    <w:p w:rsidR="00C41792" w:rsidRPr="002271FF" w:rsidRDefault="00C41792" w:rsidP="002271FF">
      <w:pPr>
        <w:widowControl w:val="0"/>
        <w:spacing w:after="0" w:line="240" w:lineRule="auto"/>
        <w:ind w:firstLine="709"/>
        <w:jc w:val="both"/>
        <w:rPr>
          <w:rFonts w:ascii="Times New Roman" w:hAnsi="Times New Roman"/>
          <w:sz w:val="24"/>
          <w:szCs w:val="24"/>
        </w:rPr>
      </w:pPr>
      <w:r w:rsidRPr="002271FF">
        <w:rPr>
          <w:rFonts w:ascii="Times New Roman" w:hAnsi="Times New Roman"/>
          <w:sz w:val="24"/>
          <w:szCs w:val="24"/>
        </w:rPr>
        <w:t xml:space="preserve">4. По большинству исполненных муниципальных заданий исполнение достигнуто </w:t>
      </w:r>
      <w:r w:rsidRPr="002271FF">
        <w:rPr>
          <w:rFonts w:ascii="Times New Roman" w:hAnsi="Times New Roman"/>
          <w:sz w:val="24"/>
          <w:szCs w:val="24"/>
        </w:rPr>
        <w:lastRenderedPageBreak/>
        <w:t>также за счет допустимого (возможного) отклонения от установленных показателей объема муниципальной услуги, в пределах которой муниципальное задание считается выполненным. В муниципальных заданиях предусмотрено допустимое (возможное) отклонение в размере 3%, что заведомо влечет за собой в некоторых случаях наличие остатков неиспользованных средств субсидии на конец года.</w:t>
      </w:r>
    </w:p>
    <w:p w:rsidR="00C41792" w:rsidRPr="002271FF" w:rsidRDefault="00C41792" w:rsidP="002271FF">
      <w:pPr>
        <w:widowControl w:val="0"/>
        <w:spacing w:after="0" w:line="240" w:lineRule="auto"/>
        <w:ind w:firstLine="709"/>
        <w:jc w:val="both"/>
        <w:rPr>
          <w:rFonts w:ascii="Times New Roman" w:hAnsi="Times New Roman"/>
          <w:sz w:val="24"/>
          <w:szCs w:val="24"/>
        </w:rPr>
      </w:pPr>
      <w:r w:rsidRPr="002271FF">
        <w:rPr>
          <w:rFonts w:ascii="Times New Roman" w:hAnsi="Times New Roman"/>
          <w:sz w:val="24"/>
          <w:szCs w:val="24"/>
        </w:rPr>
        <w:t>5. В ходе проверки представленных муниципальных заданий на 2023 год и отчетов о выполнении муниципальных заданий установлено, в муниципальном задании МБУ "Муниципальный архив Нерюнгринского района" не верно отражен показатель допустимого отклонения. Отчет о выполнении муниципального задания за 2023 год не утвержден руководителем МБУ "Муниципальный архив Нерюнгринского района"</w:t>
      </w:r>
    </w:p>
    <w:p w:rsidR="00C41792" w:rsidRPr="002271FF" w:rsidRDefault="00C41792" w:rsidP="002271FF">
      <w:pPr>
        <w:widowControl w:val="0"/>
        <w:spacing w:after="0" w:line="240" w:lineRule="auto"/>
        <w:ind w:firstLine="709"/>
        <w:jc w:val="both"/>
        <w:rPr>
          <w:rFonts w:ascii="Times New Roman" w:hAnsi="Times New Roman"/>
          <w:sz w:val="24"/>
          <w:szCs w:val="24"/>
        </w:rPr>
      </w:pPr>
      <w:r w:rsidRPr="002271FF">
        <w:rPr>
          <w:rFonts w:ascii="Times New Roman" w:hAnsi="Times New Roman"/>
          <w:sz w:val="24"/>
          <w:szCs w:val="24"/>
        </w:rPr>
        <w:t>6. В ходе проверки установлено несоответствие объема финансового обеспечения выполнения муниципальных заданий на 2023 год утвержденному нормативу затрат на оказание муниципальных услуг. Согласно действующим в 2023 году нормативам, размер субсидии для финансирования муниципальных зданий указанных в таблице учреждений полагался в размере 34 195,47 тыс. рублей. По факту общий размер субсидии (перечисленных средств) вышеуказанных учреждений составил 34 726,92 тыс. рублей. Сумма неправомерно (необоснованно) перечисленных средств субсидии на выполнение муниципальных заданий на оказание муниципальных услуг (выполнение работ) в 2023 году составила 531,44 тыс. рублей.</w:t>
      </w:r>
    </w:p>
    <w:p w:rsidR="00C41792" w:rsidRPr="002271FF" w:rsidRDefault="00C41792" w:rsidP="002271FF">
      <w:pPr>
        <w:widowControl w:val="0"/>
        <w:spacing w:after="0" w:line="240" w:lineRule="auto"/>
        <w:ind w:firstLine="709"/>
        <w:jc w:val="both"/>
        <w:rPr>
          <w:rFonts w:ascii="Times New Roman" w:hAnsi="Times New Roman"/>
          <w:sz w:val="24"/>
          <w:szCs w:val="24"/>
        </w:rPr>
      </w:pPr>
      <w:r w:rsidRPr="002271FF">
        <w:rPr>
          <w:rFonts w:ascii="Times New Roman" w:hAnsi="Times New Roman"/>
          <w:sz w:val="24"/>
          <w:szCs w:val="24"/>
        </w:rPr>
        <w:t xml:space="preserve">В нарушение пункта 9. раздела II Положения о формировании муниципального задания на оказание муниципальных услуг (выполнение работ) в отношении муниципальных учреждений и финансовом обеспечении выполнения муниципального задания, утвержденного постановлением Нерюнгринской районной администрации Республики Саха (Якутия) от 21.08.2015 № 1409, фактический объем финансового обеспечения выполнения муниципальных заданий учреждений за 2023 год не соответствует утвержденному нормативу затрат на оказание муниципальных услуг. </w:t>
      </w:r>
    </w:p>
    <w:p w:rsidR="00C41792" w:rsidRPr="002271FF" w:rsidRDefault="00C41792" w:rsidP="002271FF">
      <w:pPr>
        <w:widowControl w:val="0"/>
        <w:spacing w:after="0" w:line="240" w:lineRule="auto"/>
        <w:ind w:firstLine="709"/>
        <w:jc w:val="both"/>
        <w:rPr>
          <w:rFonts w:ascii="Times New Roman" w:hAnsi="Times New Roman"/>
          <w:sz w:val="24"/>
          <w:szCs w:val="24"/>
        </w:rPr>
      </w:pPr>
      <w:r w:rsidRPr="002271FF">
        <w:rPr>
          <w:rFonts w:ascii="Times New Roman" w:hAnsi="Times New Roman"/>
          <w:sz w:val="24"/>
          <w:szCs w:val="24"/>
        </w:rPr>
        <w:t>7. В ходе анализа соответствия показателей Планов финансово-хозяйственной деятельности подведомственных учреждений за 2023 год утвержденным лимитам на 2023 год в разрезе бюджетных учреждений, подведомственных МКУ УКиИ установлено несоответствие показателей доходов Планов финансово-хозяйственной деятельности подведомственных учреждений за 2023 год утвержденным лимитам на 2023 год. Сумма отклонений составила 79,46 тыс. рублей по следующим учреждениям: НЦБС ф.3 – 47,29 тыс. рублей; НЦБС ф.4 – 32,17 тыс. рублей.</w:t>
      </w:r>
    </w:p>
    <w:p w:rsidR="00C41792" w:rsidRPr="002271FF" w:rsidRDefault="00C41792" w:rsidP="002271FF">
      <w:pPr>
        <w:widowControl w:val="0"/>
        <w:spacing w:after="0" w:line="240" w:lineRule="auto"/>
        <w:ind w:firstLine="709"/>
        <w:jc w:val="both"/>
        <w:rPr>
          <w:rFonts w:ascii="Times New Roman" w:hAnsi="Times New Roman"/>
          <w:sz w:val="24"/>
          <w:szCs w:val="24"/>
        </w:rPr>
      </w:pPr>
      <w:r w:rsidRPr="002271FF">
        <w:rPr>
          <w:rFonts w:ascii="Times New Roman" w:hAnsi="Times New Roman"/>
          <w:sz w:val="24"/>
          <w:szCs w:val="24"/>
        </w:rPr>
        <w:t xml:space="preserve">8. В нарушение пункта 38. Приказа Минфина РФ от 25.03.2011 № 33н показатели в графе 4 «Утверждено плановых назначений» раздела 1 не соответствуют показателям, отраженным в Планах финансово-хозяйственной деятельности. </w:t>
      </w:r>
    </w:p>
    <w:p w:rsidR="00EC7AEE" w:rsidRDefault="00EC7AEE" w:rsidP="00EC7AEE">
      <w:pPr>
        <w:spacing w:after="0" w:line="240" w:lineRule="auto"/>
        <w:ind w:firstLine="708"/>
        <w:jc w:val="both"/>
        <w:rPr>
          <w:rFonts w:ascii="Times New Roman" w:hAnsi="Times New Roman"/>
          <w:b/>
          <w:color w:val="1A1A1A" w:themeColor="background1" w:themeShade="1A"/>
          <w:sz w:val="24"/>
          <w:szCs w:val="24"/>
        </w:rPr>
      </w:pPr>
      <w:r w:rsidRPr="00CB02CE">
        <w:rPr>
          <w:rFonts w:ascii="Times New Roman" w:hAnsi="Times New Roman"/>
          <w:color w:val="1A1A1A" w:themeColor="background1" w:themeShade="1A"/>
          <w:sz w:val="24"/>
          <w:szCs w:val="24"/>
        </w:rPr>
        <w:t xml:space="preserve">Объем проверенных средств составил </w:t>
      </w:r>
      <w:r w:rsidRPr="00CB02CE">
        <w:rPr>
          <w:rFonts w:ascii="Times New Roman" w:hAnsi="Times New Roman"/>
          <w:b/>
          <w:color w:val="1A1A1A" w:themeColor="background1" w:themeShade="1A"/>
          <w:sz w:val="24"/>
          <w:szCs w:val="24"/>
        </w:rPr>
        <w:t xml:space="preserve">– </w:t>
      </w:r>
      <w:r w:rsidRPr="00184CB9">
        <w:rPr>
          <w:rFonts w:ascii="Times New Roman" w:eastAsia="Times New Roman" w:hAnsi="Times New Roman"/>
          <w:bCs/>
          <w:color w:val="000000"/>
          <w:sz w:val="24"/>
          <w:szCs w:val="24"/>
        </w:rPr>
        <w:t>331 368,95</w:t>
      </w:r>
      <w:r w:rsidRPr="009C3344">
        <w:rPr>
          <w:rFonts w:ascii="Times New Roman" w:eastAsia="Times New Roman" w:hAnsi="Times New Roman"/>
          <w:bCs/>
          <w:color w:val="000000"/>
          <w:sz w:val="24"/>
          <w:szCs w:val="24"/>
        </w:rPr>
        <w:t xml:space="preserve"> </w:t>
      </w:r>
      <w:r w:rsidRPr="00CB02CE">
        <w:rPr>
          <w:rFonts w:ascii="Times New Roman" w:hAnsi="Times New Roman"/>
          <w:color w:val="1A1A1A" w:themeColor="background1" w:themeShade="1A"/>
          <w:sz w:val="24"/>
          <w:szCs w:val="24"/>
        </w:rPr>
        <w:t>тыс. рублей</w:t>
      </w:r>
      <w:r w:rsidRPr="00CB02CE">
        <w:rPr>
          <w:rFonts w:ascii="Times New Roman" w:hAnsi="Times New Roman"/>
          <w:b/>
          <w:color w:val="1A1A1A" w:themeColor="background1" w:themeShade="1A"/>
          <w:sz w:val="24"/>
          <w:szCs w:val="24"/>
        </w:rPr>
        <w:t>.</w:t>
      </w:r>
    </w:p>
    <w:p w:rsidR="002271FF" w:rsidRPr="002271FF" w:rsidRDefault="002271FF" w:rsidP="002271FF">
      <w:pPr>
        <w:widowControl w:val="0"/>
        <w:spacing w:after="0" w:line="240" w:lineRule="auto"/>
        <w:ind w:firstLine="709"/>
        <w:jc w:val="both"/>
        <w:rPr>
          <w:rFonts w:ascii="Times New Roman" w:hAnsi="Times New Roman" w:cs="Times New Roman"/>
          <w:sz w:val="24"/>
          <w:szCs w:val="24"/>
        </w:rPr>
      </w:pPr>
    </w:p>
    <w:p w:rsidR="00043EDD" w:rsidRPr="002271FF" w:rsidRDefault="00C41792" w:rsidP="002271FF">
      <w:pPr>
        <w:widowControl w:val="0"/>
        <w:spacing w:after="0" w:line="240" w:lineRule="auto"/>
        <w:ind w:firstLine="709"/>
        <w:jc w:val="both"/>
        <w:rPr>
          <w:rFonts w:ascii="Times New Roman" w:hAnsi="Times New Roman" w:cs="Times New Roman"/>
          <w:sz w:val="24"/>
          <w:szCs w:val="24"/>
        </w:rPr>
      </w:pPr>
      <w:r w:rsidRPr="002271FF">
        <w:rPr>
          <w:rFonts w:ascii="Times New Roman" w:hAnsi="Times New Roman" w:cs="Times New Roman"/>
          <w:sz w:val="24"/>
          <w:szCs w:val="24"/>
        </w:rPr>
        <w:t xml:space="preserve">По результатам контрольного мероприятия </w:t>
      </w:r>
      <w:r w:rsidRPr="002271FF">
        <w:rPr>
          <w:rFonts w:ascii="Times New Roman" w:hAnsi="Times New Roman"/>
          <w:sz w:val="24"/>
          <w:szCs w:val="24"/>
        </w:rPr>
        <w:t>МКУ УКиИ</w:t>
      </w:r>
      <w:r w:rsidRPr="002271FF">
        <w:rPr>
          <w:rFonts w:ascii="Times New Roman" w:hAnsi="Times New Roman" w:cs="Times New Roman"/>
          <w:sz w:val="24"/>
          <w:szCs w:val="24"/>
        </w:rPr>
        <w:t xml:space="preserve"> направлено Представление от 22.05.2024 г. № 84. По результатам принятых </w:t>
      </w:r>
      <w:r w:rsidRPr="002271FF">
        <w:rPr>
          <w:rFonts w:ascii="Times New Roman" w:hAnsi="Times New Roman"/>
          <w:sz w:val="24"/>
          <w:szCs w:val="24"/>
        </w:rPr>
        <w:t>МКУ УКиИ</w:t>
      </w:r>
      <w:r w:rsidRPr="002271FF">
        <w:rPr>
          <w:rFonts w:ascii="Times New Roman" w:hAnsi="Times New Roman" w:cs="Times New Roman"/>
          <w:sz w:val="24"/>
          <w:szCs w:val="24"/>
        </w:rPr>
        <w:t xml:space="preserve"> мер по устранению выявленных по итогам внешней проверки нарушений и недостатков, представление снято с контроля.</w:t>
      </w:r>
    </w:p>
    <w:p w:rsidR="00C41792" w:rsidRPr="002271FF" w:rsidRDefault="00C41792" w:rsidP="002271FF">
      <w:pPr>
        <w:widowControl w:val="0"/>
        <w:spacing w:after="0" w:line="240" w:lineRule="auto"/>
        <w:ind w:firstLine="709"/>
        <w:jc w:val="both"/>
        <w:rPr>
          <w:rFonts w:ascii="Times New Roman" w:hAnsi="Times New Roman"/>
          <w:sz w:val="24"/>
          <w:szCs w:val="24"/>
        </w:rPr>
      </w:pPr>
    </w:p>
    <w:p w:rsidR="000813C1" w:rsidRPr="002271FF" w:rsidRDefault="000813C1" w:rsidP="002271FF">
      <w:pPr>
        <w:widowControl w:val="0"/>
        <w:spacing w:after="0" w:line="240" w:lineRule="auto"/>
        <w:ind w:firstLine="709"/>
        <w:jc w:val="both"/>
        <w:rPr>
          <w:rFonts w:ascii="Times New Roman" w:hAnsi="Times New Roman"/>
          <w:b/>
          <w:sz w:val="24"/>
          <w:szCs w:val="24"/>
        </w:rPr>
      </w:pPr>
      <w:r w:rsidRPr="002271FF">
        <w:rPr>
          <w:rFonts w:ascii="Times New Roman" w:eastAsia="Times New Roman" w:hAnsi="Times New Roman"/>
          <w:b/>
          <w:sz w:val="24"/>
          <w:szCs w:val="24"/>
        </w:rPr>
        <w:t>2.3.4.</w:t>
      </w:r>
      <w:r w:rsidRPr="002271FF">
        <w:rPr>
          <w:rFonts w:ascii="Times New Roman" w:hAnsi="Times New Roman"/>
          <w:b/>
          <w:sz w:val="24"/>
          <w:szCs w:val="24"/>
        </w:rPr>
        <w:t xml:space="preserve"> «Проверка годовой бюджетной отчетности за </w:t>
      </w:r>
      <w:r w:rsidR="00A93A88" w:rsidRPr="002271FF">
        <w:rPr>
          <w:rFonts w:ascii="Times New Roman" w:hAnsi="Times New Roman"/>
          <w:b/>
          <w:sz w:val="24"/>
          <w:szCs w:val="24"/>
        </w:rPr>
        <w:t>2023</w:t>
      </w:r>
      <w:r w:rsidRPr="002271FF">
        <w:rPr>
          <w:rFonts w:ascii="Times New Roman" w:hAnsi="Times New Roman"/>
          <w:b/>
          <w:sz w:val="24"/>
          <w:szCs w:val="24"/>
        </w:rPr>
        <w:t xml:space="preserve"> год Нерюнгринской районной администрации»</w:t>
      </w:r>
    </w:p>
    <w:p w:rsidR="00230F5C" w:rsidRPr="002271FF" w:rsidRDefault="00230F5C" w:rsidP="002271FF">
      <w:pPr>
        <w:widowControl w:val="0"/>
        <w:spacing w:after="0" w:line="240" w:lineRule="auto"/>
        <w:ind w:firstLine="709"/>
        <w:jc w:val="both"/>
        <w:rPr>
          <w:rFonts w:ascii="Times New Roman" w:hAnsi="Times New Roman"/>
          <w:sz w:val="24"/>
          <w:szCs w:val="24"/>
        </w:rPr>
      </w:pPr>
      <w:r w:rsidRPr="002271FF">
        <w:rPr>
          <w:rFonts w:ascii="Times New Roman" w:hAnsi="Times New Roman"/>
          <w:sz w:val="24"/>
          <w:szCs w:val="24"/>
        </w:rPr>
        <w:t>Выводы по итогам контрольного мероприятия:</w:t>
      </w:r>
    </w:p>
    <w:p w:rsidR="00C41792" w:rsidRPr="002271FF" w:rsidRDefault="00C41792" w:rsidP="002271FF">
      <w:pPr>
        <w:autoSpaceDE w:val="0"/>
        <w:autoSpaceDN w:val="0"/>
        <w:adjustRightInd w:val="0"/>
        <w:spacing w:after="0" w:line="240" w:lineRule="auto"/>
        <w:ind w:firstLine="709"/>
        <w:jc w:val="both"/>
        <w:rPr>
          <w:rFonts w:ascii="Times New Roman" w:hAnsi="Times New Roman"/>
          <w:sz w:val="24"/>
          <w:szCs w:val="24"/>
        </w:rPr>
      </w:pPr>
      <w:r w:rsidRPr="002271FF">
        <w:rPr>
          <w:rFonts w:ascii="Times New Roman" w:hAnsi="Times New Roman"/>
          <w:sz w:val="24"/>
          <w:szCs w:val="24"/>
        </w:rPr>
        <w:t>1. В ходе проверки годовой бюджетной отчетности Нерюнгринской районной администрации за 2023 год установлено, размер Уставного фонда МУП МО НР «МУП», отраженный в форме 0503171 «Сведения о финансовых вложениях получателя бюджетных средств, администратора источников финансирования дефицита бюджета» не соответствует информации, содержащейся в реестре муниципального имущества Нерюнгринского района.</w:t>
      </w:r>
    </w:p>
    <w:p w:rsidR="00C41792" w:rsidRPr="002271FF" w:rsidRDefault="00C41792" w:rsidP="002271FF">
      <w:pPr>
        <w:spacing w:after="0" w:line="240" w:lineRule="auto"/>
        <w:ind w:firstLine="709"/>
        <w:jc w:val="both"/>
        <w:rPr>
          <w:rFonts w:ascii="Times New Roman" w:hAnsi="Times New Roman"/>
          <w:sz w:val="24"/>
          <w:szCs w:val="24"/>
        </w:rPr>
      </w:pPr>
      <w:r w:rsidRPr="002271FF">
        <w:rPr>
          <w:rFonts w:ascii="Times New Roman" w:hAnsi="Times New Roman"/>
          <w:sz w:val="24"/>
          <w:szCs w:val="24"/>
        </w:rPr>
        <w:t>2. Проверкой исполнения муниципальных программ муниципального образования «Нерюнгринский район» установлено:</w:t>
      </w:r>
    </w:p>
    <w:p w:rsidR="00C41792" w:rsidRPr="002271FF" w:rsidRDefault="00C41792" w:rsidP="002271FF">
      <w:pPr>
        <w:spacing w:after="0" w:line="240" w:lineRule="auto"/>
        <w:ind w:firstLine="709"/>
        <w:jc w:val="both"/>
        <w:rPr>
          <w:rFonts w:ascii="Times New Roman" w:hAnsi="Times New Roman"/>
          <w:sz w:val="24"/>
          <w:szCs w:val="24"/>
        </w:rPr>
      </w:pPr>
      <w:r w:rsidRPr="002271FF">
        <w:rPr>
          <w:rFonts w:ascii="Times New Roman" w:hAnsi="Times New Roman"/>
          <w:sz w:val="24"/>
          <w:szCs w:val="24"/>
        </w:rPr>
        <w:lastRenderedPageBreak/>
        <w:t xml:space="preserve">В нарушение пункта 7.3 раздела </w:t>
      </w:r>
      <w:r w:rsidRPr="002271FF">
        <w:rPr>
          <w:rFonts w:ascii="Times New Roman" w:hAnsi="Times New Roman"/>
          <w:sz w:val="24"/>
          <w:szCs w:val="24"/>
          <w:lang w:val="en-US"/>
        </w:rPr>
        <w:t>VII</w:t>
      </w:r>
      <w:r w:rsidRPr="002271FF">
        <w:rPr>
          <w:rFonts w:ascii="Times New Roman" w:hAnsi="Times New Roman"/>
          <w:sz w:val="24"/>
          <w:szCs w:val="24"/>
        </w:rPr>
        <w:t xml:space="preserve"> Порядка </w:t>
      </w:r>
      <w:r w:rsidRPr="002271FF">
        <w:rPr>
          <w:rFonts w:ascii="Times New Roman" w:eastAsia="Times New Roman" w:hAnsi="Times New Roman"/>
          <w:sz w:val="24"/>
          <w:szCs w:val="24"/>
        </w:rPr>
        <w:t>разработки, утверждения и реализации муниципальных программ муниципального образования «Нерюнгринский район</w:t>
      </w:r>
      <w:r w:rsidRPr="002271FF">
        <w:rPr>
          <w:rFonts w:ascii="Times New Roman" w:hAnsi="Times New Roman"/>
          <w:sz w:val="24"/>
          <w:szCs w:val="24"/>
        </w:rPr>
        <w:t>», утвержденного постановлением Нерюнгринской районной администрации Республики Саха (Якутия) от 26.03.2018 г. № 451</w:t>
      </w:r>
      <w:r w:rsidRPr="002271FF">
        <w:rPr>
          <w:rFonts w:ascii="Times New Roman" w:eastAsia="Times New Roman" w:hAnsi="Times New Roman"/>
          <w:sz w:val="24"/>
          <w:szCs w:val="24"/>
        </w:rPr>
        <w:t>,</w:t>
      </w:r>
      <w:r w:rsidRPr="002271FF">
        <w:rPr>
          <w:rFonts w:ascii="Times New Roman" w:hAnsi="Times New Roman"/>
          <w:sz w:val="24"/>
          <w:szCs w:val="24"/>
        </w:rPr>
        <w:t xml:space="preserve"> руководителями структурных подразделений, ГРБС должным образом не осуществляется контроль над ходом реализации муниципальных Программ.</w:t>
      </w:r>
    </w:p>
    <w:p w:rsidR="00C41792" w:rsidRPr="002271FF" w:rsidRDefault="00C41792" w:rsidP="002271FF">
      <w:pPr>
        <w:pStyle w:val="1"/>
        <w:spacing w:before="0" w:after="0"/>
        <w:ind w:left="0" w:firstLine="709"/>
        <w:jc w:val="both"/>
        <w:rPr>
          <w:rFonts w:ascii="Times New Roman" w:hAnsi="Times New Roman"/>
          <w:b w:val="0"/>
          <w:color w:val="auto"/>
          <w:sz w:val="24"/>
          <w:szCs w:val="24"/>
        </w:rPr>
      </w:pPr>
      <w:r w:rsidRPr="002271FF">
        <w:rPr>
          <w:rFonts w:ascii="Times New Roman" w:hAnsi="Times New Roman"/>
          <w:b w:val="0"/>
          <w:color w:val="auto"/>
          <w:sz w:val="24"/>
          <w:szCs w:val="24"/>
        </w:rPr>
        <w:t xml:space="preserve">3. </w:t>
      </w:r>
      <w:r w:rsidRPr="002271FF">
        <w:rPr>
          <w:rFonts w:ascii="Times New Roman" w:hAnsi="Times New Roman" w:cs="Times New Roman"/>
          <w:b w:val="0"/>
          <w:color w:val="auto"/>
          <w:sz w:val="24"/>
          <w:szCs w:val="24"/>
        </w:rPr>
        <w:t xml:space="preserve">В нарушение статьи 179 Бюджетного кодекса РФ, пункта 6.1. постановления Нерюнгринской районной администрации от 26.03.2018 № 451 «Об утверждении Порядка разработки, утверждения и реализации муниципальных программ муниципального образования «Нерюнгринский район», ответственными исполнителями своевременно не приведены в соответствие с решениями о бюджете Нерюнгринского района на 2023 год не позднее трех месяцев со дня вступления решения в силу две муниципальные программы: </w:t>
      </w:r>
      <w:r w:rsidRPr="002271FF">
        <w:rPr>
          <w:rFonts w:ascii="Times New Roman" w:hAnsi="Times New Roman"/>
          <w:b w:val="0"/>
          <w:color w:val="auto"/>
          <w:sz w:val="24"/>
          <w:szCs w:val="24"/>
        </w:rPr>
        <w:t>МП «Развитие физической культуры и спорта в муниципальном образовании «Нерюнгринский район» 2021-2025 годы»; МП «Развитие системы образования в Нерюнгринского района на 2021-2025 годы». На период проверки программы за 2023 год не приведены в соответствие.</w:t>
      </w:r>
    </w:p>
    <w:p w:rsidR="00C41792" w:rsidRPr="002271FF" w:rsidRDefault="00C41792" w:rsidP="002271FF">
      <w:pPr>
        <w:autoSpaceDE w:val="0"/>
        <w:autoSpaceDN w:val="0"/>
        <w:adjustRightInd w:val="0"/>
        <w:spacing w:after="0" w:line="240" w:lineRule="auto"/>
        <w:ind w:firstLine="709"/>
        <w:jc w:val="both"/>
        <w:rPr>
          <w:rFonts w:ascii="Times New Roman" w:eastAsia="Times New Roman" w:hAnsi="Times New Roman" w:cs="Arial"/>
          <w:bCs/>
          <w:spacing w:val="3"/>
          <w:sz w:val="24"/>
          <w:szCs w:val="24"/>
        </w:rPr>
      </w:pPr>
      <w:r w:rsidRPr="002271FF">
        <w:rPr>
          <w:rFonts w:ascii="Times New Roman" w:hAnsi="Times New Roman"/>
          <w:sz w:val="24"/>
          <w:szCs w:val="24"/>
        </w:rPr>
        <w:t xml:space="preserve">4. </w:t>
      </w:r>
      <w:r w:rsidRPr="002271FF">
        <w:rPr>
          <w:rFonts w:ascii="Times New Roman" w:eastAsia="Times New Roman" w:hAnsi="Times New Roman" w:cs="Arial"/>
          <w:bCs/>
          <w:spacing w:val="3"/>
          <w:sz w:val="24"/>
          <w:szCs w:val="24"/>
        </w:rPr>
        <w:t xml:space="preserve">В </w:t>
      </w:r>
      <w:r w:rsidRPr="002271FF">
        <w:rPr>
          <w:rFonts w:ascii="Times New Roman" w:hAnsi="Times New Roman"/>
          <w:sz w:val="24"/>
          <w:szCs w:val="24"/>
        </w:rPr>
        <w:t>годовой бюджетной отчетности за 2023 год Муниципального учреждения «Централизованная бухгалтерия Муниципальных учреждений Нерюнгринского района»</w:t>
      </w:r>
      <w:r w:rsidRPr="002271FF">
        <w:rPr>
          <w:rFonts w:ascii="Times New Roman" w:eastAsia="Times New Roman" w:hAnsi="Times New Roman" w:cs="Arial"/>
          <w:bCs/>
          <w:spacing w:val="3"/>
          <w:sz w:val="24"/>
          <w:szCs w:val="24"/>
        </w:rPr>
        <w:t xml:space="preserve"> в Пояснительной записке ф.0503160, в разделе 5 "Прочие вопросы деятельности субъекта бюджетной отчетности" (Таблица № 16), не указаны Сведения о целевых иностранных кредитах ф.0503167, не включенные в состав бюджетной отчетности за отчетный период, ввиду отсутствия числовых значений.</w:t>
      </w:r>
    </w:p>
    <w:p w:rsidR="00C41792" w:rsidRPr="002271FF" w:rsidRDefault="00C41792" w:rsidP="002271FF">
      <w:pPr>
        <w:pStyle w:val="ConsPlusNormal"/>
        <w:ind w:firstLine="709"/>
        <w:jc w:val="both"/>
        <w:rPr>
          <w:rFonts w:ascii="Times New Roman" w:hAnsi="Times New Roman"/>
          <w:sz w:val="24"/>
          <w:szCs w:val="24"/>
        </w:rPr>
      </w:pPr>
      <w:r w:rsidRPr="002271FF">
        <w:rPr>
          <w:rFonts w:ascii="Times New Roman" w:hAnsi="Times New Roman"/>
          <w:sz w:val="24"/>
          <w:szCs w:val="24"/>
        </w:rPr>
        <w:t>5.</w:t>
      </w:r>
      <w:r w:rsidRPr="002271FF">
        <w:rPr>
          <w:rFonts w:ascii="Times New Roman" w:hAnsi="Times New Roman"/>
          <w:b/>
          <w:sz w:val="24"/>
          <w:szCs w:val="24"/>
        </w:rPr>
        <w:t xml:space="preserve"> </w:t>
      </w:r>
      <w:r w:rsidRPr="002271FF">
        <w:rPr>
          <w:rFonts w:ascii="Times New Roman" w:hAnsi="Times New Roman"/>
          <w:sz w:val="24"/>
          <w:szCs w:val="24"/>
        </w:rPr>
        <w:t>По результатам проведенной проверки годовой бюджетной отчетности за 2023 год Муниципального казенного учреждения Управление сельского хозяйства Нерюнгринского района установлено, начиная с годовой отчетности за 2023 год в составе Пояснительной записки ф.0503160 следует формировать Таблицы №№ 11-16, форма которых утверждена приказом Минфина России от 07.11.2023 № 180н. Пояснения к отчетности о формах, не включенных в состав бюджетной отчетности, ввиду отсутствия числовых значений показателей, отражаются в Таблице № 16 "Прочие вопросы деятельности субъекта бюджетной отчетности" раздела 5 "Прочие вопросы деятельности субъекта бюджетной отчетности" Пояснительной записки ф. 0503160 (пункт 159.9 Инструкции № 191н от 28.12.2010 г.). Факт проведения годовой инвентаризации отражается в Таблице № 16, а результаты проведенной инвентаризации, в части выявленных расхождений с данными бюджетного учета, указываются в Таблице № 6 «Сведения о проведении инвентаризации». При отсутствии расхождений по результатам инвентаризации, проведенной в целях подтверждения годовой бюджетной отчетности, Таблица № 6 не заполняется.</w:t>
      </w:r>
    </w:p>
    <w:p w:rsidR="00C41792" w:rsidRPr="002271FF" w:rsidRDefault="00C41792" w:rsidP="002271FF">
      <w:pPr>
        <w:autoSpaceDE w:val="0"/>
        <w:autoSpaceDN w:val="0"/>
        <w:adjustRightInd w:val="0"/>
        <w:spacing w:after="0" w:line="240" w:lineRule="auto"/>
        <w:ind w:firstLine="709"/>
        <w:jc w:val="both"/>
        <w:rPr>
          <w:rFonts w:ascii="Times New Roman" w:hAnsi="Times New Roman"/>
          <w:sz w:val="24"/>
          <w:szCs w:val="24"/>
        </w:rPr>
      </w:pPr>
      <w:r w:rsidRPr="002271FF">
        <w:rPr>
          <w:rFonts w:ascii="Times New Roman" w:hAnsi="Times New Roman"/>
          <w:sz w:val="24"/>
          <w:szCs w:val="24"/>
        </w:rPr>
        <w:t>6. В нарушение пункта 152 Приказа Минфина России от 28 декабря 2010 г. № 191н, пояснительная записка представлена не в полном объеме. В составе Пояснительной записки (ф.0503160) не представлены:</w:t>
      </w:r>
    </w:p>
    <w:p w:rsidR="00C41792" w:rsidRPr="002271FF" w:rsidRDefault="00C41792" w:rsidP="002271FF">
      <w:pPr>
        <w:autoSpaceDE w:val="0"/>
        <w:autoSpaceDN w:val="0"/>
        <w:adjustRightInd w:val="0"/>
        <w:spacing w:after="0" w:line="240" w:lineRule="auto"/>
        <w:jc w:val="both"/>
        <w:rPr>
          <w:rFonts w:ascii="Times New Roman" w:hAnsi="Times New Roman"/>
          <w:sz w:val="24"/>
          <w:szCs w:val="24"/>
        </w:rPr>
      </w:pPr>
      <w:r w:rsidRPr="002271FF">
        <w:rPr>
          <w:rFonts w:ascii="Times New Roman" w:hAnsi="Times New Roman"/>
          <w:sz w:val="24"/>
          <w:szCs w:val="24"/>
        </w:rPr>
        <w:t xml:space="preserve">- таблица № 16 «Прочие вопросы деятельности субъекта бюджетной отчетности"; </w:t>
      </w:r>
    </w:p>
    <w:p w:rsidR="00C41792" w:rsidRPr="002271FF" w:rsidRDefault="00C41792" w:rsidP="002271FF">
      <w:pPr>
        <w:autoSpaceDE w:val="0"/>
        <w:autoSpaceDN w:val="0"/>
        <w:adjustRightInd w:val="0"/>
        <w:spacing w:after="0" w:line="240" w:lineRule="auto"/>
        <w:jc w:val="both"/>
        <w:rPr>
          <w:rFonts w:ascii="Times New Roman" w:hAnsi="Times New Roman"/>
          <w:sz w:val="24"/>
          <w:szCs w:val="24"/>
        </w:rPr>
      </w:pPr>
      <w:r w:rsidRPr="002271FF">
        <w:rPr>
          <w:rFonts w:ascii="Times New Roman" w:hAnsi="Times New Roman"/>
          <w:sz w:val="24"/>
          <w:szCs w:val="24"/>
        </w:rPr>
        <w:t>- сведения о финансовых вложениях получателя бюджетных средств, администратора источников финансирования дефицита бюджета (ф.0503171);</w:t>
      </w:r>
    </w:p>
    <w:p w:rsidR="00C41792" w:rsidRPr="002271FF" w:rsidRDefault="00C41792" w:rsidP="002271FF">
      <w:pPr>
        <w:autoSpaceDE w:val="0"/>
        <w:autoSpaceDN w:val="0"/>
        <w:adjustRightInd w:val="0"/>
        <w:spacing w:after="0" w:line="240" w:lineRule="auto"/>
        <w:jc w:val="both"/>
        <w:rPr>
          <w:rFonts w:ascii="Times New Roman" w:hAnsi="Times New Roman"/>
          <w:sz w:val="24"/>
          <w:szCs w:val="24"/>
        </w:rPr>
      </w:pPr>
      <w:r w:rsidRPr="002271FF">
        <w:rPr>
          <w:rFonts w:ascii="Times New Roman" w:hAnsi="Times New Roman"/>
          <w:sz w:val="24"/>
          <w:szCs w:val="24"/>
        </w:rPr>
        <w:t>- сведения о государственном (муниципальном) долге, предоставленных бюджетных кредитах (ф. 0503172);</w:t>
      </w:r>
    </w:p>
    <w:p w:rsidR="00C41792" w:rsidRPr="002271FF" w:rsidRDefault="00C41792" w:rsidP="002271FF">
      <w:pPr>
        <w:autoSpaceDE w:val="0"/>
        <w:autoSpaceDN w:val="0"/>
        <w:adjustRightInd w:val="0"/>
        <w:spacing w:after="0" w:line="240" w:lineRule="auto"/>
        <w:jc w:val="both"/>
        <w:rPr>
          <w:rFonts w:ascii="Times New Roman" w:hAnsi="Times New Roman"/>
          <w:sz w:val="24"/>
          <w:szCs w:val="24"/>
        </w:rPr>
      </w:pPr>
      <w:r w:rsidRPr="002271FF">
        <w:rPr>
          <w:rFonts w:ascii="Times New Roman" w:hAnsi="Times New Roman"/>
          <w:sz w:val="24"/>
          <w:szCs w:val="24"/>
        </w:rPr>
        <w:t>- сведения об изменении остатков валюты баланса (ф. 0503173);</w:t>
      </w:r>
    </w:p>
    <w:p w:rsidR="00C41792" w:rsidRPr="002271FF" w:rsidRDefault="00C41792" w:rsidP="002271FF">
      <w:pPr>
        <w:autoSpaceDE w:val="0"/>
        <w:autoSpaceDN w:val="0"/>
        <w:adjustRightInd w:val="0"/>
        <w:spacing w:after="0" w:line="240" w:lineRule="auto"/>
        <w:jc w:val="both"/>
        <w:rPr>
          <w:rFonts w:ascii="Times New Roman" w:hAnsi="Times New Roman"/>
          <w:sz w:val="24"/>
          <w:szCs w:val="24"/>
        </w:rPr>
      </w:pPr>
      <w:r w:rsidRPr="002271FF">
        <w:rPr>
          <w:rFonts w:ascii="Times New Roman" w:hAnsi="Times New Roman"/>
          <w:sz w:val="24"/>
          <w:szCs w:val="24"/>
        </w:rPr>
        <w:t>- сведения о принятых и неисполненных обязательствах получателя бюджетных средств (ф. 0503175);</w:t>
      </w:r>
    </w:p>
    <w:p w:rsidR="00C41792" w:rsidRPr="002271FF" w:rsidRDefault="00C41792" w:rsidP="002271FF">
      <w:pPr>
        <w:autoSpaceDE w:val="0"/>
        <w:autoSpaceDN w:val="0"/>
        <w:adjustRightInd w:val="0"/>
        <w:spacing w:after="0" w:line="240" w:lineRule="auto"/>
        <w:jc w:val="both"/>
        <w:rPr>
          <w:rFonts w:ascii="Times New Roman" w:hAnsi="Times New Roman"/>
          <w:sz w:val="24"/>
          <w:szCs w:val="24"/>
        </w:rPr>
      </w:pPr>
      <w:r w:rsidRPr="002271FF">
        <w:rPr>
          <w:rFonts w:ascii="Times New Roman" w:hAnsi="Times New Roman"/>
          <w:sz w:val="24"/>
          <w:szCs w:val="24"/>
        </w:rPr>
        <w:t>- сведения о вложениях в объекты недвижимого имущества, объектах незавершенного строительства (ф. 0503190);</w:t>
      </w:r>
    </w:p>
    <w:p w:rsidR="00C41792" w:rsidRPr="002271FF" w:rsidRDefault="00C41792" w:rsidP="002271FF">
      <w:pPr>
        <w:autoSpaceDE w:val="0"/>
        <w:autoSpaceDN w:val="0"/>
        <w:adjustRightInd w:val="0"/>
        <w:spacing w:after="0" w:line="240" w:lineRule="auto"/>
        <w:jc w:val="both"/>
        <w:rPr>
          <w:rFonts w:ascii="Times New Roman" w:hAnsi="Times New Roman"/>
          <w:sz w:val="24"/>
          <w:szCs w:val="24"/>
        </w:rPr>
      </w:pPr>
      <w:r w:rsidRPr="002271FF">
        <w:rPr>
          <w:rFonts w:ascii="Times New Roman" w:hAnsi="Times New Roman"/>
          <w:sz w:val="24"/>
          <w:szCs w:val="24"/>
        </w:rPr>
        <w:t>- сведения об исполнении судебных решений по денежным обязательствам бюджета (ф. 0503296).</w:t>
      </w:r>
    </w:p>
    <w:p w:rsidR="00C41792" w:rsidRPr="002271FF" w:rsidRDefault="00C41792" w:rsidP="002271FF">
      <w:pPr>
        <w:autoSpaceDE w:val="0"/>
        <w:autoSpaceDN w:val="0"/>
        <w:adjustRightInd w:val="0"/>
        <w:spacing w:after="0" w:line="240" w:lineRule="auto"/>
        <w:ind w:firstLine="709"/>
        <w:jc w:val="both"/>
        <w:rPr>
          <w:rFonts w:ascii="Times New Roman" w:hAnsi="Times New Roman"/>
          <w:sz w:val="24"/>
          <w:szCs w:val="24"/>
        </w:rPr>
      </w:pPr>
      <w:r w:rsidRPr="002271FF">
        <w:rPr>
          <w:rFonts w:ascii="Times New Roman" w:hAnsi="Times New Roman"/>
          <w:sz w:val="24"/>
          <w:szCs w:val="24"/>
        </w:rPr>
        <w:lastRenderedPageBreak/>
        <w:t>Информация об отсутствии числовых значений в вышеуказанных отчетных формах, не включенных в состав бюджетной отчетности за проверяемый период, ввиду отсутствия числовых значений показателей, в Пояснительной записке ф.0503160 отсутствует.</w:t>
      </w:r>
    </w:p>
    <w:p w:rsidR="00C41792" w:rsidRDefault="00C41792" w:rsidP="002271FF">
      <w:pPr>
        <w:autoSpaceDE w:val="0"/>
        <w:autoSpaceDN w:val="0"/>
        <w:adjustRightInd w:val="0"/>
        <w:spacing w:after="0" w:line="240" w:lineRule="auto"/>
        <w:ind w:firstLine="709"/>
        <w:jc w:val="both"/>
        <w:rPr>
          <w:rFonts w:ascii="Times New Roman" w:hAnsi="Times New Roman"/>
          <w:sz w:val="24"/>
          <w:szCs w:val="24"/>
        </w:rPr>
      </w:pPr>
      <w:r w:rsidRPr="002271FF">
        <w:rPr>
          <w:rFonts w:ascii="Times New Roman" w:hAnsi="Times New Roman"/>
          <w:sz w:val="24"/>
          <w:szCs w:val="24"/>
        </w:rPr>
        <w:t>7.</w:t>
      </w:r>
      <w:r w:rsidRPr="002271FF">
        <w:rPr>
          <w:rFonts w:ascii="Times New Roman" w:hAnsi="Times New Roman"/>
          <w:b/>
          <w:sz w:val="24"/>
          <w:szCs w:val="24"/>
        </w:rPr>
        <w:t xml:space="preserve"> </w:t>
      </w:r>
      <w:r w:rsidRPr="002271FF">
        <w:rPr>
          <w:rFonts w:ascii="Times New Roman" w:eastAsia="Times New Roman" w:hAnsi="Times New Roman" w:cs="Arial"/>
          <w:bCs/>
          <w:spacing w:val="3"/>
          <w:sz w:val="24"/>
          <w:szCs w:val="24"/>
        </w:rPr>
        <w:t xml:space="preserve">В </w:t>
      </w:r>
      <w:r w:rsidRPr="002271FF">
        <w:rPr>
          <w:rFonts w:ascii="Times New Roman" w:hAnsi="Times New Roman"/>
          <w:sz w:val="24"/>
          <w:szCs w:val="24"/>
        </w:rPr>
        <w:t>годовой бюджетной отчетности за 2023 год Муниципального казенного учреждения «Единая дежурно-диспетчерская служба муниципального образования «Нерюнгринский район» показатели оприходования неучтенных (восстановленных в учете) основных средств и материальных запасов в форме 0503168 «Сведениях о движении нефинансовых активов» (гр.7, стр.014, стр.190) на сумму 32 306 рублей, а также показатели доходов от выбытия активов в форме 0503121 «Отчет о финансовых результатах деятельности» (гр.4, стр.090) на сумму 32 306 рублей, показатели по кредиту счета 1 401 10 172 «Доходы от операций с активами» в форме 0503110 «Справка по заключению счетов бюджетного учета отчетного финансового года» на сумму 32 306 рублей требуют пояснений.</w:t>
      </w:r>
    </w:p>
    <w:p w:rsidR="002271FF" w:rsidRPr="00DF248C" w:rsidRDefault="002271FF" w:rsidP="002271FF">
      <w:pPr>
        <w:autoSpaceDE w:val="0"/>
        <w:autoSpaceDN w:val="0"/>
        <w:adjustRightInd w:val="0"/>
        <w:spacing w:after="0" w:line="240" w:lineRule="auto"/>
        <w:ind w:firstLine="708"/>
        <w:jc w:val="both"/>
        <w:rPr>
          <w:rFonts w:ascii="Times New Roman" w:hAnsi="Times New Roman"/>
          <w:sz w:val="24"/>
          <w:szCs w:val="24"/>
        </w:rPr>
      </w:pPr>
      <w:r w:rsidRPr="00DF248C">
        <w:rPr>
          <w:rFonts w:ascii="Times New Roman" w:hAnsi="Times New Roman"/>
          <w:sz w:val="24"/>
          <w:szCs w:val="24"/>
        </w:rPr>
        <w:t>Объем проверенных средств составил: по доходам – 6 104 468,11 тыс. рублей, по расходам – 1 323 433,69 тыс. рублей.</w:t>
      </w:r>
    </w:p>
    <w:p w:rsidR="002271FF" w:rsidRPr="00DF248C" w:rsidRDefault="002271FF" w:rsidP="002271FF">
      <w:pPr>
        <w:autoSpaceDE w:val="0"/>
        <w:autoSpaceDN w:val="0"/>
        <w:adjustRightInd w:val="0"/>
        <w:spacing w:after="0" w:line="240" w:lineRule="auto"/>
        <w:jc w:val="both"/>
      </w:pPr>
    </w:p>
    <w:p w:rsidR="00C41792" w:rsidRPr="002271FF" w:rsidRDefault="00C41792" w:rsidP="002271FF">
      <w:pPr>
        <w:spacing w:after="0" w:line="240" w:lineRule="auto"/>
        <w:ind w:firstLine="709"/>
        <w:jc w:val="both"/>
        <w:rPr>
          <w:rFonts w:ascii="Times New Roman" w:hAnsi="Times New Roman" w:cs="Times New Roman"/>
          <w:sz w:val="24"/>
          <w:szCs w:val="24"/>
        </w:rPr>
      </w:pPr>
      <w:r w:rsidRPr="002271FF">
        <w:rPr>
          <w:rFonts w:ascii="Times New Roman" w:hAnsi="Times New Roman" w:cs="Times New Roman"/>
          <w:sz w:val="24"/>
          <w:szCs w:val="24"/>
        </w:rPr>
        <w:t>По результатам контрольного мероприятия Нерюнгринской районной администрации направлено Представление от 22.05.2024 г. № 85. По результатам принятых Нерюнгринской районной администрацией мер по устранению выявленных по итогам внешней проверки нарушений и недостатков, представление снято с контроля.</w:t>
      </w:r>
    </w:p>
    <w:p w:rsidR="007C1D77" w:rsidRPr="002271FF" w:rsidRDefault="007C1D77" w:rsidP="002271FF">
      <w:pPr>
        <w:pStyle w:val="a4"/>
        <w:widowControl w:val="0"/>
        <w:tabs>
          <w:tab w:val="left" w:pos="284"/>
        </w:tabs>
        <w:spacing w:after="0" w:line="240" w:lineRule="auto"/>
        <w:ind w:left="0" w:firstLine="709"/>
        <w:contextualSpacing w:val="0"/>
        <w:jc w:val="both"/>
        <w:rPr>
          <w:rFonts w:ascii="Times New Roman" w:hAnsi="Times New Roman"/>
          <w:color w:val="000000"/>
          <w:sz w:val="24"/>
          <w:szCs w:val="24"/>
        </w:rPr>
      </w:pPr>
    </w:p>
    <w:p w:rsidR="0072563C" w:rsidRPr="002271FF" w:rsidRDefault="0072563C" w:rsidP="002271FF">
      <w:pPr>
        <w:pStyle w:val="a4"/>
        <w:widowControl w:val="0"/>
        <w:tabs>
          <w:tab w:val="left" w:pos="284"/>
        </w:tabs>
        <w:spacing w:after="0" w:line="240" w:lineRule="auto"/>
        <w:ind w:left="0" w:firstLine="709"/>
        <w:contextualSpacing w:val="0"/>
        <w:jc w:val="both"/>
        <w:rPr>
          <w:rFonts w:ascii="Times New Roman" w:hAnsi="Times New Roman"/>
          <w:b/>
          <w:sz w:val="24"/>
          <w:szCs w:val="24"/>
        </w:rPr>
      </w:pPr>
      <w:r w:rsidRPr="002271FF">
        <w:rPr>
          <w:rFonts w:ascii="Times New Roman" w:hAnsi="Times New Roman"/>
          <w:b/>
          <w:color w:val="000000"/>
          <w:sz w:val="24"/>
          <w:szCs w:val="24"/>
        </w:rPr>
        <w:t>2.3.</w:t>
      </w:r>
      <w:r w:rsidR="00CB1B71" w:rsidRPr="002271FF">
        <w:rPr>
          <w:rFonts w:ascii="Times New Roman" w:hAnsi="Times New Roman"/>
          <w:b/>
          <w:color w:val="000000"/>
          <w:sz w:val="24"/>
          <w:szCs w:val="24"/>
        </w:rPr>
        <w:t>5</w:t>
      </w:r>
      <w:r w:rsidRPr="002271FF">
        <w:rPr>
          <w:rFonts w:ascii="Times New Roman" w:hAnsi="Times New Roman"/>
          <w:b/>
          <w:color w:val="000000"/>
          <w:sz w:val="24"/>
          <w:szCs w:val="24"/>
        </w:rPr>
        <w:t>.</w:t>
      </w:r>
      <w:r w:rsidRPr="002271FF">
        <w:rPr>
          <w:rFonts w:ascii="Times New Roman" w:hAnsi="Times New Roman"/>
          <w:b/>
          <w:sz w:val="24"/>
          <w:szCs w:val="24"/>
        </w:rPr>
        <w:t xml:space="preserve"> «Проверка</w:t>
      </w:r>
      <w:r w:rsidR="00EF6044" w:rsidRPr="002271FF">
        <w:rPr>
          <w:rFonts w:ascii="Times New Roman" w:hAnsi="Times New Roman"/>
          <w:b/>
          <w:sz w:val="24"/>
          <w:szCs w:val="24"/>
        </w:rPr>
        <w:t xml:space="preserve"> </w:t>
      </w:r>
      <w:r w:rsidRPr="002271FF">
        <w:rPr>
          <w:rFonts w:ascii="Times New Roman" w:hAnsi="Times New Roman"/>
          <w:b/>
          <w:sz w:val="24"/>
          <w:szCs w:val="24"/>
        </w:rPr>
        <w:t xml:space="preserve">годовой бюджетной отчетности за </w:t>
      </w:r>
      <w:r w:rsidR="00A93A88" w:rsidRPr="002271FF">
        <w:rPr>
          <w:rFonts w:ascii="Times New Roman" w:hAnsi="Times New Roman"/>
          <w:b/>
          <w:sz w:val="24"/>
          <w:szCs w:val="24"/>
        </w:rPr>
        <w:t>2023</w:t>
      </w:r>
      <w:r w:rsidRPr="002271FF">
        <w:rPr>
          <w:rFonts w:ascii="Times New Roman" w:hAnsi="Times New Roman"/>
          <w:b/>
          <w:sz w:val="24"/>
          <w:szCs w:val="24"/>
        </w:rPr>
        <w:t xml:space="preserve"> год Управления финансов Нерюнгринской районной администрации»</w:t>
      </w:r>
      <w:r w:rsidR="00EF6044" w:rsidRPr="002271FF">
        <w:rPr>
          <w:rFonts w:ascii="Times New Roman" w:hAnsi="Times New Roman"/>
          <w:b/>
          <w:sz w:val="24"/>
          <w:szCs w:val="24"/>
        </w:rPr>
        <w:t xml:space="preserve"> </w:t>
      </w:r>
    </w:p>
    <w:p w:rsidR="00364F46" w:rsidRPr="002271FF" w:rsidRDefault="00DA2E0B" w:rsidP="002271FF">
      <w:pPr>
        <w:widowControl w:val="0"/>
        <w:autoSpaceDE w:val="0"/>
        <w:autoSpaceDN w:val="0"/>
        <w:adjustRightInd w:val="0"/>
        <w:spacing w:after="0" w:line="240" w:lineRule="auto"/>
        <w:ind w:firstLine="709"/>
        <w:jc w:val="both"/>
        <w:rPr>
          <w:rFonts w:ascii="Times New Roman" w:hAnsi="Times New Roman"/>
          <w:sz w:val="24"/>
          <w:szCs w:val="24"/>
        </w:rPr>
      </w:pPr>
      <w:r w:rsidRPr="002271FF">
        <w:rPr>
          <w:rFonts w:ascii="Times New Roman" w:hAnsi="Times New Roman"/>
          <w:sz w:val="24"/>
          <w:szCs w:val="24"/>
        </w:rPr>
        <w:t>Выводы по итогам контрольного мероприятия:</w:t>
      </w:r>
    </w:p>
    <w:p w:rsidR="00C41792" w:rsidRDefault="00C41792" w:rsidP="002271FF">
      <w:pPr>
        <w:tabs>
          <w:tab w:val="left" w:pos="0"/>
        </w:tabs>
        <w:spacing w:after="0" w:line="240" w:lineRule="auto"/>
        <w:ind w:firstLine="709"/>
        <w:jc w:val="both"/>
        <w:rPr>
          <w:rFonts w:ascii="Times New Roman" w:hAnsi="Times New Roman"/>
          <w:sz w:val="24"/>
          <w:szCs w:val="24"/>
        </w:rPr>
      </w:pPr>
      <w:r w:rsidRPr="002271FF">
        <w:rPr>
          <w:rFonts w:ascii="Times New Roman" w:hAnsi="Times New Roman"/>
          <w:sz w:val="24"/>
          <w:szCs w:val="24"/>
        </w:rPr>
        <w:t>1. Основные параметры годовой бюджетной отчетности Управлением финансов Нерюнгринской районной администрации за 2023 год выполнены. Установлен приемлемый уровень полноты и достоверности составления годовой отчетности.</w:t>
      </w:r>
    </w:p>
    <w:p w:rsidR="00EC7AEE" w:rsidRPr="002271FF" w:rsidRDefault="00EC7AEE" w:rsidP="002271FF">
      <w:pPr>
        <w:tabs>
          <w:tab w:val="left" w:pos="0"/>
        </w:tabs>
        <w:spacing w:after="0" w:line="240" w:lineRule="auto"/>
        <w:ind w:firstLine="709"/>
        <w:jc w:val="both"/>
        <w:rPr>
          <w:rFonts w:ascii="Times New Roman" w:hAnsi="Times New Roman"/>
          <w:color w:val="1A1A1A" w:themeColor="background1" w:themeShade="1A"/>
          <w:sz w:val="24"/>
          <w:szCs w:val="24"/>
        </w:rPr>
      </w:pPr>
      <w:r w:rsidRPr="000B7922">
        <w:rPr>
          <w:rFonts w:ascii="Times New Roman" w:hAnsi="Times New Roman"/>
          <w:sz w:val="24"/>
          <w:szCs w:val="24"/>
        </w:rPr>
        <w:t xml:space="preserve">Объем проверенных средств составил </w:t>
      </w:r>
      <w:r w:rsidRPr="000B7922">
        <w:rPr>
          <w:rFonts w:ascii="Times New Roman" w:hAnsi="Times New Roman"/>
          <w:b/>
          <w:sz w:val="24"/>
          <w:szCs w:val="24"/>
        </w:rPr>
        <w:t xml:space="preserve">– </w:t>
      </w:r>
      <w:r w:rsidRPr="000B7922">
        <w:rPr>
          <w:rFonts w:ascii="Times New Roman" w:hAnsi="Times New Roman"/>
          <w:bCs/>
          <w:spacing w:val="3"/>
          <w:sz w:val="24"/>
          <w:szCs w:val="24"/>
        </w:rPr>
        <w:t xml:space="preserve">26 604,92 </w:t>
      </w:r>
      <w:r w:rsidRPr="000B7922">
        <w:rPr>
          <w:rFonts w:ascii="Times New Roman" w:hAnsi="Times New Roman"/>
          <w:sz w:val="24"/>
          <w:szCs w:val="24"/>
        </w:rPr>
        <w:t>тыс. рублей.</w:t>
      </w:r>
    </w:p>
    <w:p w:rsidR="00364F46" w:rsidRPr="002271FF" w:rsidRDefault="00364F46" w:rsidP="002271FF">
      <w:pPr>
        <w:tabs>
          <w:tab w:val="left" w:pos="0"/>
        </w:tabs>
        <w:spacing w:after="0" w:line="240" w:lineRule="auto"/>
        <w:ind w:firstLine="709"/>
        <w:jc w:val="both"/>
        <w:rPr>
          <w:rFonts w:ascii="Times New Roman" w:hAnsi="Times New Roman"/>
          <w:color w:val="1A1A1A" w:themeColor="background1" w:themeShade="1A"/>
          <w:sz w:val="24"/>
          <w:szCs w:val="24"/>
        </w:rPr>
      </w:pPr>
    </w:p>
    <w:p w:rsidR="0072563C" w:rsidRPr="002271FF" w:rsidRDefault="00B0648D" w:rsidP="002271FF">
      <w:pPr>
        <w:pStyle w:val="a4"/>
        <w:widowControl w:val="0"/>
        <w:tabs>
          <w:tab w:val="left" w:pos="284"/>
        </w:tabs>
        <w:spacing w:after="0" w:line="240" w:lineRule="auto"/>
        <w:ind w:left="0" w:firstLine="709"/>
        <w:contextualSpacing w:val="0"/>
        <w:jc w:val="both"/>
        <w:rPr>
          <w:rFonts w:ascii="Times New Roman" w:hAnsi="Times New Roman"/>
          <w:b/>
          <w:sz w:val="24"/>
          <w:szCs w:val="24"/>
        </w:rPr>
      </w:pPr>
      <w:r w:rsidRPr="002271FF">
        <w:rPr>
          <w:rFonts w:ascii="Times New Roman" w:eastAsia="Times New Roman" w:hAnsi="Times New Roman"/>
          <w:b/>
          <w:sz w:val="24"/>
          <w:szCs w:val="24"/>
        </w:rPr>
        <w:t>2.3.</w:t>
      </w:r>
      <w:r w:rsidR="00CB1B71" w:rsidRPr="002271FF">
        <w:rPr>
          <w:rFonts w:ascii="Times New Roman" w:eastAsia="Times New Roman" w:hAnsi="Times New Roman"/>
          <w:b/>
          <w:sz w:val="24"/>
          <w:szCs w:val="24"/>
        </w:rPr>
        <w:t>6</w:t>
      </w:r>
      <w:r w:rsidRPr="002271FF">
        <w:rPr>
          <w:rFonts w:ascii="Times New Roman" w:eastAsia="Times New Roman" w:hAnsi="Times New Roman"/>
          <w:b/>
          <w:sz w:val="24"/>
          <w:szCs w:val="24"/>
        </w:rPr>
        <w:t xml:space="preserve">. </w:t>
      </w:r>
      <w:r w:rsidRPr="002271FF">
        <w:rPr>
          <w:rFonts w:ascii="Times New Roman" w:hAnsi="Times New Roman"/>
          <w:b/>
          <w:sz w:val="24"/>
          <w:szCs w:val="24"/>
        </w:rPr>
        <w:t>«Проверка</w:t>
      </w:r>
      <w:r w:rsidR="00EF6044" w:rsidRPr="002271FF">
        <w:rPr>
          <w:rFonts w:ascii="Times New Roman" w:hAnsi="Times New Roman"/>
          <w:b/>
          <w:sz w:val="24"/>
          <w:szCs w:val="24"/>
        </w:rPr>
        <w:t xml:space="preserve"> </w:t>
      </w:r>
      <w:r w:rsidRPr="002271FF">
        <w:rPr>
          <w:rFonts w:ascii="Times New Roman" w:hAnsi="Times New Roman"/>
          <w:b/>
          <w:sz w:val="24"/>
          <w:szCs w:val="24"/>
        </w:rPr>
        <w:t xml:space="preserve">годовой бюджетной отчетности за </w:t>
      </w:r>
      <w:r w:rsidR="00A93A88" w:rsidRPr="002271FF">
        <w:rPr>
          <w:rFonts w:ascii="Times New Roman" w:hAnsi="Times New Roman"/>
          <w:b/>
          <w:sz w:val="24"/>
          <w:szCs w:val="24"/>
        </w:rPr>
        <w:t>2023</w:t>
      </w:r>
      <w:r w:rsidRPr="002271FF">
        <w:rPr>
          <w:rFonts w:ascii="Times New Roman" w:hAnsi="Times New Roman"/>
          <w:b/>
          <w:sz w:val="24"/>
          <w:szCs w:val="24"/>
        </w:rPr>
        <w:t xml:space="preserve"> год Нерюнгринского районного Совета депутатов»</w:t>
      </w:r>
    </w:p>
    <w:p w:rsidR="00C41792" w:rsidRPr="002271FF" w:rsidRDefault="00C41792" w:rsidP="002271FF">
      <w:pPr>
        <w:widowControl w:val="0"/>
        <w:autoSpaceDE w:val="0"/>
        <w:autoSpaceDN w:val="0"/>
        <w:adjustRightInd w:val="0"/>
        <w:spacing w:after="0" w:line="240" w:lineRule="auto"/>
        <w:ind w:firstLine="709"/>
        <w:jc w:val="both"/>
        <w:rPr>
          <w:rFonts w:ascii="Times New Roman" w:hAnsi="Times New Roman"/>
          <w:sz w:val="24"/>
          <w:szCs w:val="24"/>
        </w:rPr>
      </w:pPr>
      <w:r w:rsidRPr="002271FF">
        <w:rPr>
          <w:rFonts w:ascii="Times New Roman" w:hAnsi="Times New Roman"/>
          <w:sz w:val="24"/>
          <w:szCs w:val="24"/>
        </w:rPr>
        <w:t>Выводы по итогам контрольного мероприятия:</w:t>
      </w:r>
    </w:p>
    <w:p w:rsidR="00C41792" w:rsidRDefault="00C41792" w:rsidP="002271FF">
      <w:pPr>
        <w:widowControl w:val="0"/>
        <w:spacing w:after="0" w:line="240" w:lineRule="auto"/>
        <w:ind w:firstLine="709"/>
        <w:jc w:val="both"/>
        <w:rPr>
          <w:rFonts w:ascii="Times New Roman" w:hAnsi="Times New Roman" w:cs="Times New Roman"/>
          <w:sz w:val="24"/>
          <w:szCs w:val="24"/>
        </w:rPr>
      </w:pPr>
      <w:r w:rsidRPr="002271FF">
        <w:rPr>
          <w:rFonts w:ascii="Times New Roman" w:hAnsi="Times New Roman" w:cs="Times New Roman"/>
          <w:sz w:val="24"/>
          <w:szCs w:val="24"/>
        </w:rPr>
        <w:t>1. В ходе проверки годовой бюджетной отчетности Нерюнгринского районного Совета депутатов за 2023 год нарушений не установлено. Основные параметры годовой бюджетной отчетности Нерюнгринского районного Совета депутатов выполнены. Установлен приемлемый уровень полноты и достоверности составления годовой отчетности.</w:t>
      </w:r>
    </w:p>
    <w:p w:rsidR="00EC7AEE" w:rsidRPr="002271FF" w:rsidRDefault="00EC7AEE" w:rsidP="00EC7AEE">
      <w:pPr>
        <w:widowControl w:val="0"/>
        <w:spacing w:after="0" w:line="240" w:lineRule="auto"/>
        <w:ind w:firstLine="709"/>
        <w:jc w:val="both"/>
        <w:rPr>
          <w:rFonts w:ascii="Times New Roman" w:hAnsi="Times New Roman" w:cs="Times New Roman"/>
          <w:sz w:val="24"/>
          <w:szCs w:val="24"/>
        </w:rPr>
      </w:pPr>
      <w:r w:rsidRPr="008814C4">
        <w:rPr>
          <w:rFonts w:ascii="Times New Roman" w:hAnsi="Times New Roman"/>
          <w:sz w:val="24"/>
          <w:szCs w:val="24"/>
        </w:rPr>
        <w:t>Объем проверенных средств составил –</w:t>
      </w:r>
      <w:r w:rsidRPr="008814C4">
        <w:rPr>
          <w:rFonts w:ascii="Times New Roman" w:hAnsi="Times New Roman"/>
          <w:b/>
          <w:sz w:val="24"/>
          <w:szCs w:val="24"/>
        </w:rPr>
        <w:t xml:space="preserve"> </w:t>
      </w:r>
      <w:r w:rsidRPr="008814C4">
        <w:rPr>
          <w:rFonts w:ascii="Times New Roman" w:hAnsi="Times New Roman"/>
          <w:sz w:val="24"/>
          <w:szCs w:val="24"/>
        </w:rPr>
        <w:t>11 686,79</w:t>
      </w:r>
      <w:r w:rsidRPr="008814C4">
        <w:rPr>
          <w:rFonts w:ascii="Times New Roman" w:eastAsia="Times New Roman" w:hAnsi="Times New Roman"/>
          <w:bCs/>
          <w:spacing w:val="3"/>
          <w:sz w:val="24"/>
          <w:szCs w:val="24"/>
        </w:rPr>
        <w:t xml:space="preserve"> </w:t>
      </w:r>
      <w:r w:rsidRPr="008814C4">
        <w:rPr>
          <w:rFonts w:ascii="Times New Roman" w:hAnsi="Times New Roman"/>
          <w:sz w:val="24"/>
          <w:szCs w:val="24"/>
        </w:rPr>
        <w:t>тыс. рублей.</w:t>
      </w:r>
    </w:p>
    <w:p w:rsidR="007C1D77" w:rsidRPr="002271FF" w:rsidRDefault="007C1D77" w:rsidP="002271FF">
      <w:pPr>
        <w:widowControl w:val="0"/>
        <w:spacing w:after="0" w:line="240" w:lineRule="auto"/>
        <w:ind w:firstLine="709"/>
        <w:jc w:val="both"/>
        <w:rPr>
          <w:rFonts w:ascii="Times New Roman" w:hAnsi="Times New Roman" w:cs="Times New Roman"/>
          <w:sz w:val="24"/>
          <w:szCs w:val="24"/>
        </w:rPr>
      </w:pPr>
    </w:p>
    <w:p w:rsidR="00B0648D" w:rsidRPr="002271FF" w:rsidRDefault="00B0648D" w:rsidP="00EC7AEE">
      <w:pPr>
        <w:widowControl w:val="0"/>
        <w:spacing w:after="0" w:line="240" w:lineRule="auto"/>
        <w:ind w:firstLine="709"/>
        <w:jc w:val="both"/>
        <w:rPr>
          <w:rFonts w:ascii="Times New Roman" w:hAnsi="Times New Roman" w:cs="Times New Roman"/>
          <w:b/>
          <w:sz w:val="24"/>
          <w:szCs w:val="24"/>
        </w:rPr>
      </w:pPr>
      <w:r w:rsidRPr="002271FF">
        <w:rPr>
          <w:rFonts w:ascii="Times New Roman" w:hAnsi="Times New Roman" w:cs="Times New Roman"/>
          <w:b/>
          <w:sz w:val="24"/>
          <w:szCs w:val="24"/>
        </w:rPr>
        <w:t>2.3.</w:t>
      </w:r>
      <w:r w:rsidR="00CB1B71" w:rsidRPr="002271FF">
        <w:rPr>
          <w:rFonts w:ascii="Times New Roman" w:hAnsi="Times New Roman" w:cs="Times New Roman"/>
          <w:b/>
          <w:sz w:val="24"/>
          <w:szCs w:val="24"/>
        </w:rPr>
        <w:t>7</w:t>
      </w:r>
      <w:r w:rsidRPr="002271FF">
        <w:rPr>
          <w:rFonts w:ascii="Times New Roman" w:hAnsi="Times New Roman" w:cs="Times New Roman"/>
          <w:b/>
          <w:sz w:val="24"/>
          <w:szCs w:val="24"/>
        </w:rPr>
        <w:t>.</w:t>
      </w:r>
      <w:r w:rsidRPr="002271FF">
        <w:rPr>
          <w:rFonts w:ascii="Times New Roman" w:eastAsia="Calibri" w:hAnsi="Times New Roman" w:cs="Times New Roman"/>
          <w:b/>
          <w:sz w:val="24"/>
          <w:szCs w:val="24"/>
          <w:lang w:eastAsia="en-US"/>
        </w:rPr>
        <w:t xml:space="preserve"> «Проверка</w:t>
      </w:r>
      <w:r w:rsidR="00EF6044" w:rsidRPr="002271FF">
        <w:rPr>
          <w:rFonts w:ascii="Times New Roman" w:eastAsia="Calibri" w:hAnsi="Times New Roman" w:cs="Times New Roman"/>
          <w:b/>
          <w:sz w:val="24"/>
          <w:szCs w:val="24"/>
          <w:lang w:eastAsia="en-US"/>
        </w:rPr>
        <w:t xml:space="preserve"> </w:t>
      </w:r>
      <w:r w:rsidRPr="002271FF">
        <w:rPr>
          <w:rFonts w:ascii="Times New Roman" w:eastAsia="Calibri" w:hAnsi="Times New Roman" w:cs="Times New Roman"/>
          <w:b/>
          <w:sz w:val="24"/>
          <w:szCs w:val="24"/>
          <w:lang w:eastAsia="en-US"/>
        </w:rPr>
        <w:t xml:space="preserve">годовой бюджетной отчетности за </w:t>
      </w:r>
      <w:r w:rsidR="00A93A88" w:rsidRPr="002271FF">
        <w:rPr>
          <w:rFonts w:ascii="Times New Roman" w:eastAsia="Calibri" w:hAnsi="Times New Roman" w:cs="Times New Roman"/>
          <w:b/>
          <w:sz w:val="24"/>
          <w:szCs w:val="24"/>
          <w:lang w:eastAsia="en-US"/>
        </w:rPr>
        <w:t>2023</w:t>
      </w:r>
      <w:r w:rsidRPr="002271FF">
        <w:rPr>
          <w:rFonts w:ascii="Times New Roman" w:eastAsia="Calibri" w:hAnsi="Times New Roman" w:cs="Times New Roman"/>
          <w:b/>
          <w:sz w:val="24"/>
          <w:szCs w:val="24"/>
          <w:lang w:eastAsia="en-US"/>
        </w:rPr>
        <w:t xml:space="preserve"> год Контрольно-счетной палаты </w:t>
      </w:r>
      <w:r w:rsidR="009E3326" w:rsidRPr="002271FF">
        <w:rPr>
          <w:rFonts w:ascii="Times New Roman" w:eastAsia="Calibri" w:hAnsi="Times New Roman" w:cs="Times New Roman"/>
          <w:b/>
          <w:sz w:val="24"/>
          <w:szCs w:val="24"/>
          <w:lang w:eastAsia="en-US"/>
        </w:rPr>
        <w:t>МР «Нерюнгринский район»</w:t>
      </w:r>
      <w:r w:rsidR="00012871" w:rsidRPr="002271FF">
        <w:rPr>
          <w:rFonts w:ascii="Times New Roman" w:hAnsi="Times New Roman" w:cs="Times New Roman"/>
          <w:b/>
          <w:sz w:val="24"/>
          <w:szCs w:val="24"/>
        </w:rPr>
        <w:tab/>
      </w:r>
    </w:p>
    <w:p w:rsidR="00C41792" w:rsidRPr="002271FF" w:rsidRDefault="00C41792" w:rsidP="00EC7AEE">
      <w:pPr>
        <w:widowControl w:val="0"/>
        <w:autoSpaceDE w:val="0"/>
        <w:autoSpaceDN w:val="0"/>
        <w:adjustRightInd w:val="0"/>
        <w:spacing w:after="0" w:line="240" w:lineRule="auto"/>
        <w:ind w:firstLine="709"/>
        <w:jc w:val="both"/>
        <w:rPr>
          <w:rFonts w:ascii="Times New Roman" w:hAnsi="Times New Roman"/>
          <w:sz w:val="24"/>
          <w:szCs w:val="24"/>
        </w:rPr>
      </w:pPr>
      <w:r w:rsidRPr="002271FF">
        <w:rPr>
          <w:rFonts w:ascii="Times New Roman" w:hAnsi="Times New Roman"/>
          <w:sz w:val="24"/>
          <w:szCs w:val="24"/>
        </w:rPr>
        <w:t>Выводы по итогам контрольного мероприятия:</w:t>
      </w:r>
    </w:p>
    <w:p w:rsidR="00C41792" w:rsidRPr="002271FF" w:rsidRDefault="00C41792" w:rsidP="00EC7AEE">
      <w:pPr>
        <w:pStyle w:val="1"/>
        <w:tabs>
          <w:tab w:val="num" w:pos="0"/>
        </w:tabs>
        <w:spacing w:before="0" w:after="0"/>
        <w:ind w:left="0" w:firstLine="709"/>
        <w:jc w:val="both"/>
        <w:rPr>
          <w:rFonts w:ascii="Times New Roman" w:hAnsi="Times New Roman" w:cs="Times New Roman"/>
          <w:b w:val="0"/>
          <w:color w:val="auto"/>
          <w:sz w:val="24"/>
          <w:szCs w:val="24"/>
        </w:rPr>
      </w:pPr>
      <w:r w:rsidRPr="002271FF">
        <w:rPr>
          <w:rFonts w:ascii="Times New Roman" w:hAnsi="Times New Roman" w:cs="Times New Roman"/>
          <w:b w:val="0"/>
          <w:color w:val="auto"/>
          <w:sz w:val="24"/>
          <w:szCs w:val="24"/>
        </w:rPr>
        <w:t>1. В ходе проверки годовой бюджетной отчетности Контрольно-счетной палаты МО «Нерюнгринский район» за 2023 год нарушений не установлено. Основные параметры годовой бюджетной отчетности выполнены. Установлен приемлемый уровень полноты и достоверности составления годовой отчетности.</w:t>
      </w:r>
    </w:p>
    <w:p w:rsidR="00EC7AEE" w:rsidRPr="00EC7AEE" w:rsidRDefault="00EC7AEE" w:rsidP="00EC7AEE">
      <w:pPr>
        <w:autoSpaceDE w:val="0"/>
        <w:autoSpaceDN w:val="0"/>
        <w:adjustRightInd w:val="0"/>
        <w:spacing w:after="0" w:line="240" w:lineRule="auto"/>
        <w:ind w:firstLine="709"/>
        <w:jc w:val="both"/>
        <w:rPr>
          <w:rFonts w:ascii="Times New Roman" w:hAnsi="Times New Roman"/>
          <w:sz w:val="24"/>
          <w:szCs w:val="24"/>
        </w:rPr>
      </w:pPr>
      <w:r w:rsidRPr="00F13CDE">
        <w:rPr>
          <w:rFonts w:ascii="Times New Roman" w:hAnsi="Times New Roman"/>
          <w:sz w:val="24"/>
          <w:szCs w:val="24"/>
        </w:rPr>
        <w:t xml:space="preserve">Объем проверенных средств составил </w:t>
      </w:r>
      <w:r w:rsidRPr="00EC7AEE">
        <w:rPr>
          <w:rFonts w:ascii="Times New Roman" w:hAnsi="Times New Roman"/>
          <w:sz w:val="24"/>
          <w:szCs w:val="24"/>
        </w:rPr>
        <w:t xml:space="preserve">– </w:t>
      </w:r>
      <w:r w:rsidRPr="00EC7AEE">
        <w:rPr>
          <w:rFonts w:ascii="Times New Roman" w:hAnsi="Times New Roman"/>
          <w:bCs/>
          <w:spacing w:val="3"/>
          <w:sz w:val="24"/>
          <w:szCs w:val="24"/>
        </w:rPr>
        <w:t xml:space="preserve">7 296,80 </w:t>
      </w:r>
      <w:r w:rsidRPr="00EC7AEE">
        <w:rPr>
          <w:rFonts w:ascii="Times New Roman" w:hAnsi="Times New Roman"/>
          <w:sz w:val="24"/>
          <w:szCs w:val="24"/>
        </w:rPr>
        <w:t xml:space="preserve">тыс. рублей. </w:t>
      </w:r>
    </w:p>
    <w:p w:rsidR="00ED6FED" w:rsidRPr="002271FF" w:rsidRDefault="00ED6FED" w:rsidP="00EC7AEE">
      <w:pPr>
        <w:pStyle w:val="1"/>
        <w:tabs>
          <w:tab w:val="clear" w:pos="432"/>
          <w:tab w:val="num" w:pos="0"/>
        </w:tabs>
        <w:spacing w:before="0" w:after="0"/>
        <w:ind w:left="0" w:firstLine="709"/>
        <w:jc w:val="both"/>
        <w:rPr>
          <w:rFonts w:ascii="Times New Roman" w:hAnsi="Times New Roman"/>
          <w:color w:val="000000"/>
          <w:sz w:val="24"/>
          <w:szCs w:val="24"/>
        </w:rPr>
      </w:pPr>
    </w:p>
    <w:p w:rsidR="00B0648D" w:rsidRPr="002271FF" w:rsidRDefault="00B0648D" w:rsidP="002271FF">
      <w:pPr>
        <w:widowControl w:val="0"/>
        <w:spacing w:after="0" w:line="240" w:lineRule="auto"/>
        <w:ind w:firstLine="709"/>
        <w:jc w:val="both"/>
        <w:rPr>
          <w:rFonts w:ascii="Times New Roman" w:hAnsi="Times New Roman" w:cs="Times New Roman"/>
          <w:b/>
          <w:sz w:val="24"/>
          <w:szCs w:val="24"/>
        </w:rPr>
      </w:pPr>
      <w:r w:rsidRPr="002271FF">
        <w:rPr>
          <w:rFonts w:ascii="Times New Roman" w:hAnsi="Times New Roman" w:cs="Times New Roman"/>
          <w:b/>
          <w:sz w:val="24"/>
          <w:szCs w:val="24"/>
        </w:rPr>
        <w:t>2.3.</w:t>
      </w:r>
      <w:r w:rsidR="00CB1B71" w:rsidRPr="002271FF">
        <w:rPr>
          <w:rFonts w:ascii="Times New Roman" w:hAnsi="Times New Roman" w:cs="Times New Roman"/>
          <w:b/>
          <w:sz w:val="24"/>
          <w:szCs w:val="24"/>
        </w:rPr>
        <w:t>8</w:t>
      </w:r>
      <w:r w:rsidRPr="002271FF">
        <w:rPr>
          <w:rFonts w:ascii="Times New Roman" w:hAnsi="Times New Roman" w:cs="Times New Roman"/>
          <w:b/>
          <w:sz w:val="24"/>
          <w:szCs w:val="24"/>
        </w:rPr>
        <w:t>.</w:t>
      </w:r>
      <w:r w:rsidRPr="002271FF">
        <w:rPr>
          <w:rFonts w:ascii="Times New Roman" w:hAnsi="Times New Roman"/>
          <w:b/>
          <w:sz w:val="24"/>
          <w:szCs w:val="24"/>
        </w:rPr>
        <w:t xml:space="preserve"> «Проверка</w:t>
      </w:r>
      <w:r w:rsidR="00EF6044" w:rsidRPr="002271FF">
        <w:rPr>
          <w:rFonts w:ascii="Times New Roman" w:hAnsi="Times New Roman"/>
          <w:b/>
          <w:sz w:val="24"/>
          <w:szCs w:val="24"/>
        </w:rPr>
        <w:t xml:space="preserve"> </w:t>
      </w:r>
      <w:r w:rsidRPr="002271FF">
        <w:rPr>
          <w:rFonts w:ascii="Times New Roman" w:hAnsi="Times New Roman"/>
          <w:b/>
          <w:sz w:val="24"/>
          <w:szCs w:val="24"/>
        </w:rPr>
        <w:t xml:space="preserve">годовой бюджетной отчетности за </w:t>
      </w:r>
      <w:r w:rsidR="00A93A88" w:rsidRPr="002271FF">
        <w:rPr>
          <w:rFonts w:ascii="Times New Roman" w:hAnsi="Times New Roman"/>
          <w:b/>
          <w:sz w:val="24"/>
          <w:szCs w:val="24"/>
        </w:rPr>
        <w:t>2023</w:t>
      </w:r>
      <w:r w:rsidRPr="002271FF">
        <w:rPr>
          <w:rFonts w:ascii="Times New Roman" w:hAnsi="Times New Roman"/>
          <w:b/>
          <w:sz w:val="24"/>
          <w:szCs w:val="24"/>
        </w:rPr>
        <w:t xml:space="preserve"> год Иенгринской наслежной </w:t>
      </w:r>
      <w:r w:rsidRPr="002271FF">
        <w:rPr>
          <w:rFonts w:ascii="Times New Roman" w:hAnsi="Times New Roman" w:cs="Times New Roman"/>
          <w:b/>
          <w:sz w:val="24"/>
          <w:szCs w:val="24"/>
        </w:rPr>
        <w:t>администрации</w:t>
      </w:r>
    </w:p>
    <w:p w:rsidR="00C67E59" w:rsidRPr="002271FF" w:rsidRDefault="0063759A" w:rsidP="00924F55">
      <w:pPr>
        <w:widowControl w:val="0"/>
        <w:spacing w:after="0" w:line="240" w:lineRule="auto"/>
        <w:ind w:firstLine="709"/>
        <w:jc w:val="both"/>
        <w:rPr>
          <w:rFonts w:ascii="Times New Roman" w:hAnsi="Times New Roman"/>
          <w:spacing w:val="-10"/>
          <w:sz w:val="24"/>
          <w:szCs w:val="24"/>
        </w:rPr>
      </w:pPr>
      <w:r w:rsidRPr="002271FF">
        <w:rPr>
          <w:rFonts w:ascii="Times New Roman" w:hAnsi="Times New Roman"/>
          <w:spacing w:val="-10"/>
          <w:sz w:val="24"/>
          <w:szCs w:val="24"/>
        </w:rPr>
        <w:t xml:space="preserve">Выводы по результатам проведенной проверки годовой бюджетной отчетности за </w:t>
      </w:r>
      <w:r w:rsidR="00A93A88" w:rsidRPr="002271FF">
        <w:rPr>
          <w:rFonts w:ascii="Times New Roman" w:hAnsi="Times New Roman"/>
          <w:spacing w:val="-10"/>
          <w:sz w:val="24"/>
          <w:szCs w:val="24"/>
        </w:rPr>
        <w:t>2023</w:t>
      </w:r>
      <w:r w:rsidR="00C67E59" w:rsidRPr="002271FF">
        <w:rPr>
          <w:rFonts w:ascii="Times New Roman" w:hAnsi="Times New Roman"/>
          <w:spacing w:val="-10"/>
          <w:sz w:val="24"/>
          <w:szCs w:val="24"/>
        </w:rPr>
        <w:t xml:space="preserve"> год</w:t>
      </w:r>
      <w:r w:rsidR="002C108A" w:rsidRPr="002271FF">
        <w:rPr>
          <w:rFonts w:ascii="Times New Roman" w:hAnsi="Times New Roman"/>
          <w:spacing w:val="-10"/>
          <w:sz w:val="24"/>
          <w:szCs w:val="24"/>
        </w:rPr>
        <w:t>:</w:t>
      </w:r>
    </w:p>
    <w:p w:rsidR="002C108A" w:rsidRPr="002271FF" w:rsidRDefault="00C67E59" w:rsidP="00924F55">
      <w:pPr>
        <w:widowControl w:val="0"/>
        <w:spacing w:after="0" w:line="240" w:lineRule="auto"/>
        <w:ind w:firstLine="709"/>
        <w:jc w:val="both"/>
        <w:rPr>
          <w:rFonts w:ascii="Times New Roman" w:hAnsi="Times New Roman"/>
          <w:sz w:val="24"/>
          <w:szCs w:val="24"/>
        </w:rPr>
      </w:pPr>
      <w:r w:rsidRPr="002271FF">
        <w:rPr>
          <w:rFonts w:ascii="Times New Roman" w:hAnsi="Times New Roman"/>
          <w:sz w:val="24"/>
          <w:szCs w:val="24"/>
        </w:rPr>
        <w:t>Консолидированный отчет Иенгринской наслежной администрации за 2023 год с пояснительной запиской поступил в Контрольно-счетную палату МР «Нерюнгринский район» с нарушением сроков.</w:t>
      </w:r>
    </w:p>
    <w:p w:rsidR="00C41792" w:rsidRDefault="00C67E59" w:rsidP="00924F55">
      <w:pPr>
        <w:widowControl w:val="0"/>
        <w:spacing w:after="0" w:line="240" w:lineRule="auto"/>
        <w:ind w:firstLine="709"/>
        <w:jc w:val="both"/>
        <w:rPr>
          <w:rFonts w:ascii="Times New Roman" w:hAnsi="Times New Roman"/>
          <w:bCs/>
          <w:sz w:val="24"/>
          <w:szCs w:val="24"/>
        </w:rPr>
      </w:pPr>
      <w:r w:rsidRPr="002271FF">
        <w:rPr>
          <w:rFonts w:ascii="Times New Roman" w:hAnsi="Times New Roman"/>
          <w:bCs/>
          <w:sz w:val="24"/>
          <w:szCs w:val="24"/>
        </w:rPr>
        <w:lastRenderedPageBreak/>
        <w:t>1. По результатам проверки годовой бюджетной отчетности Иенгринской наслежной администрации, установлено, что полнота и порядок заполнения части форм бюджетной отчетности не соответствует Инструкции о порядке составления и представления годовой, квартальной и месячной отчетности об исполнении бюджетов бюджетной системы РФ, утвержденной Приказом Минфина России от 28</w:t>
      </w:r>
      <w:r w:rsidRPr="002C108A">
        <w:rPr>
          <w:rFonts w:ascii="Times New Roman" w:hAnsi="Times New Roman"/>
          <w:bCs/>
          <w:sz w:val="24"/>
          <w:szCs w:val="24"/>
        </w:rPr>
        <w:t>.12.2010 № 191н.</w:t>
      </w:r>
    </w:p>
    <w:p w:rsidR="003478F0" w:rsidRDefault="00C67E59" w:rsidP="00244FA6">
      <w:pPr>
        <w:tabs>
          <w:tab w:val="left" w:pos="930"/>
        </w:tabs>
        <w:spacing w:after="0" w:line="240" w:lineRule="auto"/>
        <w:ind w:firstLine="709"/>
        <w:jc w:val="both"/>
        <w:rPr>
          <w:rFonts w:ascii="Times New Roman" w:hAnsi="Times New Roman"/>
          <w:sz w:val="24"/>
          <w:szCs w:val="24"/>
        </w:rPr>
      </w:pPr>
      <w:r w:rsidRPr="00C67E59">
        <w:rPr>
          <w:rFonts w:ascii="Times New Roman" w:hAnsi="Times New Roman"/>
          <w:sz w:val="24"/>
          <w:szCs w:val="24"/>
        </w:rPr>
        <w:t>2. В нарушение Приказа Минфина России от 30.03.2015 г.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в нарушение пункта 7 Приказа Минфина России от 28.12.2010 № 191н, Иенгринской наслежной администрацией  не подтверждены показатели бюджетной отчетности данными Главной книги и регистрами бухгалтерского учета. Главная книга и регистры бухгалтерского учета за 2023 год в Контрольно-счетную палату МО «Нерюнгр</w:t>
      </w:r>
      <w:r w:rsidR="00045AA3">
        <w:rPr>
          <w:rFonts w:ascii="Times New Roman" w:hAnsi="Times New Roman"/>
          <w:sz w:val="24"/>
          <w:szCs w:val="24"/>
        </w:rPr>
        <w:t>инский район» не предоставлены.</w:t>
      </w:r>
    </w:p>
    <w:p w:rsidR="003478F0" w:rsidRDefault="00045AA3" w:rsidP="00244FA6">
      <w:pPr>
        <w:tabs>
          <w:tab w:val="left" w:pos="930"/>
        </w:tabs>
        <w:spacing w:after="0" w:line="240" w:lineRule="auto"/>
        <w:ind w:firstLine="709"/>
        <w:jc w:val="both"/>
        <w:rPr>
          <w:rFonts w:ascii="Times New Roman" w:hAnsi="Times New Roman"/>
          <w:bCs/>
          <w:sz w:val="24"/>
          <w:szCs w:val="24"/>
        </w:rPr>
      </w:pPr>
      <w:r w:rsidRPr="003478F0">
        <w:rPr>
          <w:rFonts w:ascii="Times New Roman" w:hAnsi="Times New Roman"/>
          <w:bCs/>
          <w:sz w:val="24"/>
          <w:szCs w:val="24"/>
        </w:rPr>
        <w:t>3</w:t>
      </w:r>
      <w:r w:rsidR="00C67E59" w:rsidRPr="003478F0">
        <w:rPr>
          <w:rFonts w:ascii="Times New Roman" w:hAnsi="Times New Roman"/>
          <w:bCs/>
          <w:sz w:val="24"/>
          <w:szCs w:val="24"/>
        </w:rPr>
        <w:t>. Контрольные соотношения между формами годовой бухгалтерской (бюджетной) отчетности выд</w:t>
      </w:r>
      <w:r w:rsidR="003478F0">
        <w:rPr>
          <w:rFonts w:ascii="Times New Roman" w:hAnsi="Times New Roman"/>
          <w:bCs/>
          <w:sz w:val="24"/>
          <w:szCs w:val="24"/>
        </w:rPr>
        <w:t xml:space="preserve">ержаны не в полной мере.       </w:t>
      </w:r>
    </w:p>
    <w:p w:rsidR="003478F0" w:rsidRDefault="00045AA3" w:rsidP="00244FA6">
      <w:pPr>
        <w:tabs>
          <w:tab w:val="left" w:pos="930"/>
        </w:tabs>
        <w:spacing w:after="0" w:line="240" w:lineRule="auto"/>
        <w:ind w:firstLine="709"/>
        <w:jc w:val="both"/>
        <w:rPr>
          <w:rFonts w:ascii="Times New Roman" w:hAnsi="Times New Roman"/>
          <w:bCs/>
          <w:sz w:val="24"/>
          <w:szCs w:val="24"/>
        </w:rPr>
      </w:pPr>
      <w:r w:rsidRPr="003478F0">
        <w:rPr>
          <w:rFonts w:ascii="Times New Roman" w:hAnsi="Times New Roman"/>
          <w:bCs/>
          <w:sz w:val="24"/>
          <w:szCs w:val="24"/>
        </w:rPr>
        <w:t>4</w:t>
      </w:r>
      <w:r w:rsidR="00C67E59" w:rsidRPr="003478F0">
        <w:rPr>
          <w:rFonts w:ascii="Times New Roman" w:hAnsi="Times New Roman"/>
          <w:bCs/>
          <w:sz w:val="24"/>
          <w:szCs w:val="24"/>
        </w:rPr>
        <w:t>. Проверкой баланса исполнения бюджета главного распорядителя, получателя бюджетных средств (ф.0503130) установлено:</w:t>
      </w:r>
    </w:p>
    <w:p w:rsidR="003478F0" w:rsidRPr="003478F0" w:rsidRDefault="003478F0" w:rsidP="00244FA6">
      <w:pPr>
        <w:tabs>
          <w:tab w:val="left" w:pos="930"/>
        </w:tabs>
        <w:spacing w:after="0" w:line="240" w:lineRule="auto"/>
        <w:ind w:firstLine="709"/>
        <w:jc w:val="both"/>
        <w:rPr>
          <w:rFonts w:ascii="Times New Roman" w:hAnsi="Times New Roman"/>
          <w:bCs/>
          <w:sz w:val="24"/>
          <w:szCs w:val="24"/>
        </w:rPr>
      </w:pPr>
      <w:r w:rsidRPr="003478F0">
        <w:rPr>
          <w:rFonts w:ascii="Times New Roman" w:hAnsi="Times New Roman"/>
          <w:bCs/>
          <w:sz w:val="24"/>
          <w:szCs w:val="24"/>
        </w:rPr>
        <w:t>4.1. Контрольные соотношения не выдержаны между Справкой о наличии имущества и обязательств на забалансовых счетах (в составе Баланса ф.0503130) и Сведениями ф.0503168.</w:t>
      </w:r>
    </w:p>
    <w:p w:rsidR="003478F0" w:rsidRPr="003478F0" w:rsidRDefault="003478F0" w:rsidP="00244FA6">
      <w:pPr>
        <w:tabs>
          <w:tab w:val="left" w:pos="930"/>
        </w:tabs>
        <w:spacing w:after="0" w:line="240" w:lineRule="auto"/>
        <w:ind w:firstLine="709"/>
        <w:jc w:val="both"/>
        <w:rPr>
          <w:rFonts w:ascii="Times New Roman" w:hAnsi="Times New Roman"/>
          <w:bCs/>
          <w:sz w:val="24"/>
          <w:szCs w:val="24"/>
        </w:rPr>
      </w:pPr>
      <w:r w:rsidRPr="003478F0">
        <w:rPr>
          <w:rFonts w:ascii="Times New Roman" w:hAnsi="Times New Roman"/>
          <w:bCs/>
          <w:sz w:val="24"/>
          <w:szCs w:val="24"/>
        </w:rPr>
        <w:t>5. Проверкой справки по заключению счетов бюджетного учета отчетного финансового года (ф. 0503110) установлено:5.1. Контрольные соотношения не соблюдены между Справкой ф.0503110 и Отчетом ф.0503121.</w:t>
      </w:r>
    </w:p>
    <w:p w:rsidR="003478F0" w:rsidRPr="003478F0" w:rsidRDefault="003478F0" w:rsidP="00244FA6">
      <w:pPr>
        <w:tabs>
          <w:tab w:val="left" w:pos="930"/>
        </w:tabs>
        <w:spacing w:after="0" w:line="240" w:lineRule="auto"/>
        <w:ind w:firstLine="709"/>
        <w:jc w:val="both"/>
        <w:rPr>
          <w:rFonts w:ascii="Times New Roman" w:hAnsi="Times New Roman"/>
          <w:bCs/>
          <w:sz w:val="24"/>
          <w:szCs w:val="24"/>
        </w:rPr>
      </w:pPr>
      <w:r w:rsidRPr="003478F0">
        <w:rPr>
          <w:rFonts w:ascii="Times New Roman" w:hAnsi="Times New Roman"/>
          <w:bCs/>
          <w:sz w:val="24"/>
          <w:szCs w:val="24"/>
        </w:rPr>
        <w:t>6. Проверкой отчета о финансовых результатах (ф. 0503121) установлено:</w:t>
      </w:r>
    </w:p>
    <w:p w:rsidR="003478F0" w:rsidRPr="003478F0" w:rsidRDefault="003478F0" w:rsidP="00244FA6">
      <w:pPr>
        <w:tabs>
          <w:tab w:val="left" w:pos="930"/>
        </w:tabs>
        <w:spacing w:after="0" w:line="240" w:lineRule="auto"/>
        <w:ind w:firstLine="709"/>
        <w:jc w:val="both"/>
        <w:rPr>
          <w:rFonts w:ascii="Times New Roman" w:hAnsi="Times New Roman"/>
          <w:bCs/>
          <w:sz w:val="24"/>
          <w:szCs w:val="24"/>
        </w:rPr>
      </w:pPr>
      <w:r w:rsidRPr="003478F0">
        <w:rPr>
          <w:rFonts w:ascii="Times New Roman" w:hAnsi="Times New Roman"/>
          <w:bCs/>
          <w:sz w:val="24"/>
          <w:szCs w:val="24"/>
        </w:rPr>
        <w:t>6.1. Контрольные соотношения не выдержаны со Справкой ф.0503110. Расходы по детализированным КОСГУ 24х и КОСГУ 226 Отчета ф.0503121 не соответствуют начисленным аналогичным расходам в Справке ф.0503110.</w:t>
      </w:r>
    </w:p>
    <w:p w:rsidR="003478F0" w:rsidRPr="003478F0" w:rsidRDefault="003478F0" w:rsidP="00244FA6">
      <w:pPr>
        <w:tabs>
          <w:tab w:val="left" w:pos="930"/>
        </w:tabs>
        <w:spacing w:after="0" w:line="240" w:lineRule="auto"/>
        <w:ind w:firstLine="709"/>
        <w:jc w:val="both"/>
        <w:rPr>
          <w:rFonts w:ascii="Times New Roman" w:hAnsi="Times New Roman"/>
          <w:bCs/>
          <w:sz w:val="24"/>
          <w:szCs w:val="24"/>
        </w:rPr>
      </w:pPr>
      <w:r w:rsidRPr="003478F0">
        <w:rPr>
          <w:rFonts w:ascii="Times New Roman" w:hAnsi="Times New Roman"/>
          <w:bCs/>
          <w:sz w:val="24"/>
          <w:szCs w:val="24"/>
        </w:rPr>
        <w:t>7. Проверкой Отчета о движении денежных средств (ф.0503123)</w:t>
      </w:r>
      <w:r>
        <w:rPr>
          <w:rFonts w:ascii="Times New Roman" w:hAnsi="Times New Roman"/>
          <w:bCs/>
          <w:sz w:val="24"/>
          <w:szCs w:val="24"/>
        </w:rPr>
        <w:t xml:space="preserve"> </w:t>
      </w:r>
      <w:r w:rsidRPr="003478F0">
        <w:rPr>
          <w:rFonts w:ascii="Times New Roman" w:hAnsi="Times New Roman"/>
          <w:bCs/>
          <w:sz w:val="24"/>
          <w:szCs w:val="24"/>
        </w:rPr>
        <w:t>установлено:</w:t>
      </w:r>
    </w:p>
    <w:p w:rsidR="003478F0" w:rsidRPr="003478F0" w:rsidRDefault="003478F0" w:rsidP="00244FA6">
      <w:pPr>
        <w:tabs>
          <w:tab w:val="left" w:pos="930"/>
        </w:tabs>
        <w:spacing w:after="0" w:line="240" w:lineRule="auto"/>
        <w:ind w:firstLine="709"/>
        <w:jc w:val="both"/>
        <w:rPr>
          <w:rFonts w:ascii="Times New Roman" w:hAnsi="Times New Roman"/>
          <w:bCs/>
          <w:sz w:val="24"/>
          <w:szCs w:val="24"/>
        </w:rPr>
      </w:pPr>
      <w:r w:rsidRPr="003478F0">
        <w:rPr>
          <w:rFonts w:ascii="Times New Roman" w:hAnsi="Times New Roman"/>
          <w:bCs/>
          <w:sz w:val="24"/>
          <w:szCs w:val="24"/>
        </w:rPr>
        <w:t>7.1. Заполнение Отчета о движении денежных средств ф.0503123 не соответствует Инструкции 191н.</w:t>
      </w:r>
    </w:p>
    <w:p w:rsidR="003478F0" w:rsidRPr="003478F0" w:rsidRDefault="003478F0" w:rsidP="00244FA6">
      <w:pPr>
        <w:tabs>
          <w:tab w:val="left" w:pos="930"/>
        </w:tabs>
        <w:spacing w:after="0" w:line="240" w:lineRule="auto"/>
        <w:ind w:firstLine="709"/>
        <w:jc w:val="both"/>
        <w:rPr>
          <w:rFonts w:ascii="Times New Roman" w:hAnsi="Times New Roman"/>
          <w:bCs/>
          <w:sz w:val="24"/>
          <w:szCs w:val="24"/>
        </w:rPr>
      </w:pPr>
      <w:r w:rsidRPr="003478F0">
        <w:rPr>
          <w:rFonts w:ascii="Times New Roman" w:hAnsi="Times New Roman"/>
          <w:bCs/>
          <w:sz w:val="24"/>
          <w:szCs w:val="24"/>
        </w:rPr>
        <w:t>8. Проверкой справки по консолидируемым расчетам (ф.0503125) установлено:</w:t>
      </w:r>
    </w:p>
    <w:p w:rsidR="003478F0" w:rsidRPr="003478F0" w:rsidRDefault="003478F0" w:rsidP="004F2BCA">
      <w:pPr>
        <w:tabs>
          <w:tab w:val="left" w:pos="930"/>
        </w:tabs>
        <w:spacing w:after="0" w:line="240" w:lineRule="auto"/>
        <w:ind w:firstLine="709"/>
        <w:jc w:val="both"/>
        <w:rPr>
          <w:rFonts w:ascii="Times New Roman" w:hAnsi="Times New Roman"/>
          <w:bCs/>
          <w:sz w:val="24"/>
          <w:szCs w:val="24"/>
        </w:rPr>
      </w:pPr>
      <w:r w:rsidRPr="003478F0">
        <w:rPr>
          <w:rFonts w:ascii="Times New Roman" w:hAnsi="Times New Roman"/>
          <w:bCs/>
          <w:sz w:val="24"/>
          <w:szCs w:val="24"/>
        </w:rPr>
        <w:t>8.1. Заполнение Справки по консолидируемым расчетам ф.0503125 не соответствует Инструкции 191н. Код счета бюджетного учета в форме 0503125 о начислении (принятии) обязательств (увеличение кредиторской задолженности) учреждения на сумму 109 600,00 рублей, отражен не верно.</w:t>
      </w:r>
    </w:p>
    <w:p w:rsidR="003478F0" w:rsidRPr="003478F0" w:rsidRDefault="003478F0" w:rsidP="004F2BCA">
      <w:pPr>
        <w:tabs>
          <w:tab w:val="left" w:pos="930"/>
        </w:tabs>
        <w:spacing w:after="0" w:line="240" w:lineRule="auto"/>
        <w:ind w:firstLine="709"/>
        <w:jc w:val="both"/>
        <w:rPr>
          <w:rFonts w:ascii="Times New Roman" w:hAnsi="Times New Roman"/>
          <w:bCs/>
          <w:sz w:val="24"/>
          <w:szCs w:val="24"/>
        </w:rPr>
      </w:pPr>
      <w:r w:rsidRPr="003478F0">
        <w:rPr>
          <w:rFonts w:ascii="Times New Roman" w:hAnsi="Times New Roman"/>
          <w:bCs/>
          <w:sz w:val="24"/>
          <w:szCs w:val="24"/>
        </w:rPr>
        <w:t>9. Проверкой отчета об исполнении бюджета главного распорядителя, получателя бюджетных средств (ф.0503127) установлено:</w:t>
      </w:r>
    </w:p>
    <w:p w:rsidR="003478F0" w:rsidRPr="003478F0" w:rsidRDefault="003478F0" w:rsidP="004F2BCA">
      <w:pPr>
        <w:tabs>
          <w:tab w:val="left" w:pos="930"/>
        </w:tabs>
        <w:spacing w:after="0" w:line="240" w:lineRule="auto"/>
        <w:ind w:firstLine="709"/>
        <w:jc w:val="both"/>
        <w:rPr>
          <w:rFonts w:ascii="Times New Roman" w:hAnsi="Times New Roman"/>
          <w:bCs/>
          <w:sz w:val="24"/>
          <w:szCs w:val="24"/>
        </w:rPr>
      </w:pPr>
      <w:r w:rsidRPr="003478F0">
        <w:rPr>
          <w:rFonts w:ascii="Times New Roman" w:hAnsi="Times New Roman"/>
          <w:bCs/>
          <w:sz w:val="24"/>
          <w:szCs w:val="24"/>
        </w:rPr>
        <w:t>9.1. Контрольные соотношения не выдержаны со Сведениями об исполнении бюджета ф.0503164.</w:t>
      </w:r>
    </w:p>
    <w:p w:rsidR="003478F0" w:rsidRPr="00244FA6" w:rsidRDefault="003478F0" w:rsidP="004F2BCA">
      <w:pPr>
        <w:tabs>
          <w:tab w:val="left" w:pos="930"/>
        </w:tabs>
        <w:spacing w:after="0" w:line="240" w:lineRule="auto"/>
        <w:ind w:firstLine="709"/>
        <w:jc w:val="both"/>
        <w:rPr>
          <w:rFonts w:ascii="Times New Roman" w:hAnsi="Times New Roman"/>
          <w:bCs/>
          <w:sz w:val="24"/>
          <w:szCs w:val="24"/>
        </w:rPr>
      </w:pPr>
      <w:r w:rsidRPr="003478F0">
        <w:rPr>
          <w:rFonts w:ascii="Times New Roman" w:hAnsi="Times New Roman"/>
          <w:bCs/>
          <w:sz w:val="24"/>
          <w:szCs w:val="24"/>
        </w:rPr>
        <w:t xml:space="preserve">9.2. Показатели исполнения бюджетных назначений раздела 3 «Источники финансирования дефицита бюджета» в Отчете ф. 0503127 не соответствуют показателям раздела 1 «Доходы бюджета» и раздела 2 «Расходы бюджета» ф. 0503127.  Сведения по расхождению показателей исполнения бюджетных назначений и расшифровка возникших отклонений за 2023 года (операции по возврату средств, относящихся к доходам бюджета и операции по возврату ранее </w:t>
      </w:r>
      <w:r w:rsidRPr="00244FA6">
        <w:rPr>
          <w:rFonts w:ascii="Times New Roman" w:hAnsi="Times New Roman"/>
          <w:bCs/>
          <w:sz w:val="24"/>
          <w:szCs w:val="24"/>
        </w:rPr>
        <w:t xml:space="preserve">произведенных расходов, которые отражаются в доходной и </w:t>
      </w:r>
    </w:p>
    <w:p w:rsidR="00062DFB" w:rsidRDefault="00062DFB" w:rsidP="004F2BCA">
      <w:pPr>
        <w:tabs>
          <w:tab w:val="left" w:pos="930"/>
        </w:tabs>
        <w:spacing w:after="0" w:line="240" w:lineRule="auto"/>
        <w:ind w:firstLine="709"/>
        <w:jc w:val="both"/>
        <w:rPr>
          <w:rFonts w:ascii="Times New Roman" w:hAnsi="Times New Roman"/>
          <w:sz w:val="24"/>
          <w:szCs w:val="24"/>
        </w:rPr>
      </w:pPr>
      <w:r w:rsidRPr="003478F0">
        <w:rPr>
          <w:rFonts w:ascii="Times New Roman" w:hAnsi="Times New Roman"/>
          <w:bCs/>
          <w:sz w:val="24"/>
          <w:szCs w:val="24"/>
        </w:rPr>
        <w:t>расходной части бюджета со знаком минус), в Контрольно-счетную палату МО «Нерюнгринский район» не предоставлены.</w:t>
      </w:r>
    </w:p>
    <w:p w:rsidR="00062DFB" w:rsidRDefault="00062DFB" w:rsidP="004F2BCA">
      <w:pPr>
        <w:tabs>
          <w:tab w:val="left" w:pos="1155"/>
        </w:tabs>
        <w:spacing w:after="0" w:line="240" w:lineRule="auto"/>
        <w:ind w:firstLine="709"/>
        <w:jc w:val="both"/>
        <w:rPr>
          <w:rFonts w:ascii="Times New Roman" w:hAnsi="Times New Roman"/>
          <w:bCs/>
          <w:sz w:val="24"/>
          <w:szCs w:val="24"/>
        </w:rPr>
      </w:pPr>
      <w:r w:rsidRPr="003478F0">
        <w:rPr>
          <w:rFonts w:ascii="Times New Roman" w:hAnsi="Times New Roman"/>
          <w:bCs/>
          <w:sz w:val="24"/>
          <w:szCs w:val="24"/>
        </w:rPr>
        <w:t>10. Проверкой отчета о принятых бюджетных обязательствах (ф.0503128) установлено:</w:t>
      </w:r>
    </w:p>
    <w:p w:rsidR="00062DFB" w:rsidRDefault="00062DFB" w:rsidP="004F2BCA">
      <w:pPr>
        <w:tabs>
          <w:tab w:val="left" w:pos="1155"/>
        </w:tabs>
        <w:spacing w:after="0" w:line="240" w:lineRule="auto"/>
        <w:ind w:firstLine="709"/>
        <w:jc w:val="both"/>
        <w:rPr>
          <w:rFonts w:ascii="Times New Roman" w:hAnsi="Times New Roman"/>
          <w:bCs/>
          <w:sz w:val="24"/>
          <w:szCs w:val="24"/>
        </w:rPr>
      </w:pPr>
      <w:r w:rsidRPr="003478F0">
        <w:rPr>
          <w:rFonts w:ascii="Times New Roman" w:hAnsi="Times New Roman"/>
          <w:bCs/>
          <w:sz w:val="24"/>
          <w:szCs w:val="24"/>
        </w:rPr>
        <w:lastRenderedPageBreak/>
        <w:t>10.1. Контрольные соотношения не выдержаны со Сведениями о принятых и неисполненных обязательствах получателя бюджетных средств ф.0503175.</w:t>
      </w:r>
    </w:p>
    <w:p w:rsidR="00EC7AEE" w:rsidRDefault="00062DFB" w:rsidP="004F2BCA">
      <w:pPr>
        <w:pStyle w:val="2"/>
        <w:widowControl w:val="0"/>
        <w:spacing w:before="0" w:line="240" w:lineRule="auto"/>
        <w:ind w:firstLine="709"/>
        <w:jc w:val="both"/>
        <w:rPr>
          <w:rFonts w:ascii="Times New Roman" w:hAnsi="Times New Roman"/>
          <w:b w:val="0"/>
          <w:color w:val="auto"/>
          <w:sz w:val="24"/>
          <w:szCs w:val="24"/>
        </w:rPr>
      </w:pPr>
      <w:r w:rsidRPr="00EC7AEE">
        <w:rPr>
          <w:rFonts w:ascii="Times New Roman" w:hAnsi="Times New Roman"/>
          <w:b w:val="0"/>
          <w:bCs w:val="0"/>
          <w:color w:val="auto"/>
          <w:sz w:val="24"/>
          <w:szCs w:val="24"/>
        </w:rPr>
        <w:t>10.2. Заполнение формы (ф. 0503128) не соответствует Инструкции 191н: по строке 999 не отражена сумма показателей строк 200, 510, 700 по графам 6, 7, 8 (п. 74 Инструкции 191н).</w:t>
      </w:r>
      <w:r w:rsidR="00EC7AEE" w:rsidRPr="00EC7AEE">
        <w:rPr>
          <w:rFonts w:ascii="Times New Roman" w:hAnsi="Times New Roman"/>
          <w:b w:val="0"/>
          <w:color w:val="auto"/>
          <w:sz w:val="24"/>
          <w:szCs w:val="24"/>
        </w:rPr>
        <w:t xml:space="preserve"> </w:t>
      </w:r>
    </w:p>
    <w:p w:rsidR="00EC7AEE" w:rsidRPr="00EC7AEE" w:rsidRDefault="00EC7AEE" w:rsidP="004F2BCA">
      <w:pPr>
        <w:pStyle w:val="2"/>
        <w:widowControl w:val="0"/>
        <w:spacing w:before="0" w:line="240" w:lineRule="auto"/>
        <w:ind w:firstLine="709"/>
        <w:jc w:val="both"/>
        <w:rPr>
          <w:rFonts w:ascii="Times New Roman" w:hAnsi="Times New Roman"/>
          <w:b w:val="0"/>
          <w:color w:val="auto"/>
          <w:sz w:val="24"/>
          <w:szCs w:val="24"/>
        </w:rPr>
      </w:pPr>
      <w:r w:rsidRPr="00EC7AEE">
        <w:rPr>
          <w:rFonts w:ascii="Times New Roman" w:hAnsi="Times New Roman"/>
          <w:b w:val="0"/>
          <w:color w:val="auto"/>
          <w:sz w:val="24"/>
          <w:szCs w:val="24"/>
        </w:rPr>
        <w:t>11. Проверкой пояснительной записки (ф. 0503160) установлено:</w:t>
      </w:r>
    </w:p>
    <w:p w:rsidR="002B4E88" w:rsidRDefault="00062DFB" w:rsidP="002B4E88">
      <w:pPr>
        <w:tabs>
          <w:tab w:val="left" w:pos="1155"/>
        </w:tabs>
        <w:spacing w:after="0" w:line="240" w:lineRule="auto"/>
        <w:ind w:firstLine="709"/>
        <w:jc w:val="both"/>
        <w:rPr>
          <w:rFonts w:ascii="Times New Roman" w:hAnsi="Times New Roman"/>
          <w:bCs/>
          <w:sz w:val="24"/>
          <w:szCs w:val="24"/>
        </w:rPr>
      </w:pPr>
      <w:r w:rsidRPr="00EC7AEE">
        <w:rPr>
          <w:rFonts w:ascii="Times New Roman" w:hAnsi="Times New Roman"/>
          <w:bCs/>
          <w:sz w:val="24"/>
          <w:szCs w:val="24"/>
        </w:rPr>
        <w:t xml:space="preserve">11.1. Заполнение пояснительной записки не соответствует Инструкции 191н. Текстовая часть пояснительной записки представлена без разбивки по разделам и приложений (Таблицы №№ 13, 14). </w:t>
      </w:r>
    </w:p>
    <w:p w:rsidR="002B4E88" w:rsidRPr="00C67E59" w:rsidRDefault="002B4E88" w:rsidP="002B4E88">
      <w:pPr>
        <w:pStyle w:val="2"/>
        <w:widowControl w:val="0"/>
        <w:spacing w:before="0" w:line="240" w:lineRule="auto"/>
        <w:ind w:firstLine="709"/>
        <w:jc w:val="both"/>
        <w:rPr>
          <w:rFonts w:ascii="Times New Roman" w:eastAsiaTheme="minorEastAsia" w:hAnsi="Times New Roman" w:cstheme="minorBidi"/>
          <w:b w:val="0"/>
          <w:bCs w:val="0"/>
          <w:color w:val="auto"/>
          <w:sz w:val="24"/>
          <w:szCs w:val="24"/>
        </w:rPr>
      </w:pPr>
      <w:r>
        <w:rPr>
          <w:rFonts w:ascii="Times New Roman" w:eastAsiaTheme="minorEastAsia" w:hAnsi="Times New Roman" w:cstheme="minorBidi"/>
          <w:b w:val="0"/>
          <w:bCs w:val="0"/>
          <w:color w:val="auto"/>
          <w:sz w:val="24"/>
          <w:szCs w:val="24"/>
        </w:rPr>
        <w:t>11</w:t>
      </w:r>
      <w:r w:rsidRPr="00C67E59">
        <w:rPr>
          <w:rFonts w:ascii="Times New Roman" w:eastAsiaTheme="minorEastAsia" w:hAnsi="Times New Roman" w:cstheme="minorBidi"/>
          <w:b w:val="0"/>
          <w:bCs w:val="0"/>
          <w:color w:val="auto"/>
          <w:sz w:val="24"/>
          <w:szCs w:val="24"/>
        </w:rPr>
        <w:t>.2. В нарушение пункта 152 Приказа Минфина России от 28 декабря 2010 г. № 191н, текстовая часть пояснительной записки представлена без разбивки по разделам.   В составе сводной Пояснительной записки (ф.0503160) не представлены Таблица № 13 "Анализ отчета об исполнении бюджета субъектом бюджетной отчетности», Таблица № 14 «Анализ показателей отчетности субъекта бюджетной отчетности».</w:t>
      </w:r>
    </w:p>
    <w:p w:rsidR="002B4E88" w:rsidRPr="00C67E59" w:rsidRDefault="002B4E88" w:rsidP="002B4E88">
      <w:pPr>
        <w:pStyle w:val="2"/>
        <w:widowControl w:val="0"/>
        <w:spacing w:before="0" w:line="240" w:lineRule="auto"/>
        <w:ind w:firstLine="709"/>
        <w:jc w:val="both"/>
        <w:rPr>
          <w:rFonts w:ascii="Times New Roman" w:eastAsiaTheme="minorEastAsia" w:hAnsi="Times New Roman" w:cstheme="minorBidi"/>
          <w:b w:val="0"/>
          <w:bCs w:val="0"/>
          <w:color w:val="auto"/>
          <w:sz w:val="24"/>
          <w:szCs w:val="24"/>
        </w:rPr>
      </w:pPr>
      <w:r>
        <w:rPr>
          <w:rFonts w:ascii="Times New Roman" w:eastAsiaTheme="minorEastAsia" w:hAnsi="Times New Roman" w:cstheme="minorBidi"/>
          <w:b w:val="0"/>
          <w:bCs w:val="0"/>
          <w:color w:val="auto"/>
          <w:sz w:val="24"/>
          <w:szCs w:val="24"/>
        </w:rPr>
        <w:t>11</w:t>
      </w:r>
      <w:r w:rsidRPr="00C67E59">
        <w:rPr>
          <w:rFonts w:ascii="Times New Roman" w:eastAsiaTheme="minorEastAsia" w:hAnsi="Times New Roman" w:cstheme="minorBidi"/>
          <w:b w:val="0"/>
          <w:bCs w:val="0"/>
          <w:color w:val="auto"/>
          <w:sz w:val="24"/>
          <w:szCs w:val="24"/>
        </w:rPr>
        <w:t>.3. Контрольные соотношения форм в составе сводной пояснительной записки соблюдены не со всеми формами годовой отчетности, представленными в Контрольно-счетную палату.</w:t>
      </w:r>
    </w:p>
    <w:p w:rsidR="002B4E88" w:rsidRPr="00C67E59" w:rsidRDefault="002B4E88" w:rsidP="002B4E88">
      <w:pPr>
        <w:pStyle w:val="2"/>
        <w:widowControl w:val="0"/>
        <w:spacing w:before="0" w:line="240" w:lineRule="auto"/>
        <w:ind w:firstLine="709"/>
        <w:jc w:val="both"/>
        <w:rPr>
          <w:rFonts w:ascii="Times New Roman" w:eastAsiaTheme="minorEastAsia" w:hAnsi="Times New Roman" w:cstheme="minorBidi"/>
          <w:b w:val="0"/>
          <w:bCs w:val="0"/>
          <w:color w:val="auto"/>
          <w:sz w:val="24"/>
          <w:szCs w:val="24"/>
        </w:rPr>
      </w:pPr>
      <w:r>
        <w:rPr>
          <w:rFonts w:ascii="Times New Roman" w:eastAsiaTheme="minorEastAsia" w:hAnsi="Times New Roman" w:cstheme="minorBidi"/>
          <w:b w:val="0"/>
          <w:bCs w:val="0"/>
          <w:color w:val="auto"/>
          <w:sz w:val="24"/>
          <w:szCs w:val="24"/>
        </w:rPr>
        <w:t>12</w:t>
      </w:r>
      <w:r w:rsidRPr="00C67E59">
        <w:rPr>
          <w:rFonts w:ascii="Times New Roman" w:eastAsiaTheme="minorEastAsia" w:hAnsi="Times New Roman" w:cstheme="minorBidi"/>
          <w:b w:val="0"/>
          <w:bCs w:val="0"/>
          <w:color w:val="auto"/>
          <w:sz w:val="24"/>
          <w:szCs w:val="24"/>
        </w:rPr>
        <w:t>. Проверкой Сведения об исполнении бюджета (ф. 0503164) установлено:</w:t>
      </w:r>
    </w:p>
    <w:p w:rsidR="002B4E88" w:rsidRPr="00C67E59" w:rsidRDefault="002B4E88" w:rsidP="002B4E88">
      <w:pPr>
        <w:pStyle w:val="2"/>
        <w:widowControl w:val="0"/>
        <w:spacing w:before="0" w:line="240" w:lineRule="auto"/>
        <w:ind w:firstLine="709"/>
        <w:jc w:val="both"/>
        <w:rPr>
          <w:rFonts w:ascii="Times New Roman" w:eastAsiaTheme="minorEastAsia" w:hAnsi="Times New Roman" w:cstheme="minorBidi"/>
          <w:b w:val="0"/>
          <w:bCs w:val="0"/>
          <w:color w:val="auto"/>
          <w:sz w:val="24"/>
          <w:szCs w:val="24"/>
        </w:rPr>
      </w:pPr>
      <w:r w:rsidRPr="00C67E59">
        <w:rPr>
          <w:rFonts w:ascii="Times New Roman" w:eastAsiaTheme="minorEastAsia" w:hAnsi="Times New Roman" w:cstheme="minorBidi"/>
          <w:b w:val="0"/>
          <w:bCs w:val="0"/>
          <w:color w:val="auto"/>
          <w:sz w:val="24"/>
          <w:szCs w:val="24"/>
        </w:rPr>
        <w:t>1</w:t>
      </w:r>
      <w:r>
        <w:rPr>
          <w:rFonts w:ascii="Times New Roman" w:eastAsiaTheme="minorEastAsia" w:hAnsi="Times New Roman" w:cstheme="minorBidi"/>
          <w:b w:val="0"/>
          <w:bCs w:val="0"/>
          <w:color w:val="auto"/>
          <w:sz w:val="24"/>
          <w:szCs w:val="24"/>
        </w:rPr>
        <w:t>2</w:t>
      </w:r>
      <w:r w:rsidRPr="00C67E59">
        <w:rPr>
          <w:rFonts w:ascii="Times New Roman" w:eastAsiaTheme="minorEastAsia" w:hAnsi="Times New Roman" w:cstheme="minorBidi"/>
          <w:b w:val="0"/>
          <w:bCs w:val="0"/>
          <w:color w:val="auto"/>
          <w:sz w:val="24"/>
          <w:szCs w:val="24"/>
        </w:rPr>
        <w:t>.1. Контрольные соотношения не соблюдены с Отчетом ф. 0503127.</w:t>
      </w:r>
    </w:p>
    <w:p w:rsidR="00062DFB" w:rsidRPr="002B4E88" w:rsidRDefault="002B4E88" w:rsidP="002B4E88">
      <w:pPr>
        <w:spacing w:after="0" w:line="240" w:lineRule="auto"/>
        <w:ind w:firstLine="709"/>
        <w:jc w:val="both"/>
        <w:rPr>
          <w:rFonts w:ascii="Times New Roman" w:hAnsi="Times New Roman"/>
          <w:sz w:val="24"/>
          <w:szCs w:val="24"/>
        </w:rPr>
      </w:pPr>
      <w:r w:rsidRPr="002B4E88">
        <w:rPr>
          <w:rFonts w:ascii="Times New Roman" w:hAnsi="Times New Roman"/>
          <w:bCs/>
          <w:sz w:val="24"/>
          <w:szCs w:val="24"/>
        </w:rPr>
        <w:t>12.2. В нарушение п.163 в графе 8 не указан код причины отклонений по доходам, расходам, источникам финансирования дефицита бюджета от доведенного планового</w:t>
      </w:r>
      <w:r>
        <w:rPr>
          <w:rFonts w:ascii="Times New Roman" w:hAnsi="Times New Roman"/>
          <w:bCs/>
          <w:sz w:val="24"/>
          <w:szCs w:val="24"/>
        </w:rPr>
        <w:t xml:space="preserve"> </w:t>
      </w:r>
      <w:r w:rsidRPr="002B4E88">
        <w:rPr>
          <w:rFonts w:ascii="Times New Roman" w:hAnsi="Times New Roman"/>
          <w:bCs/>
          <w:sz w:val="24"/>
          <w:szCs w:val="24"/>
        </w:rPr>
        <w:t>процента исполнения на отчетную дату. Показатели по графам строк 450 "Результат</w:t>
      </w:r>
      <w:r>
        <w:rPr>
          <w:rFonts w:ascii="Times New Roman" w:hAnsi="Times New Roman"/>
          <w:bCs/>
          <w:sz w:val="24"/>
          <w:szCs w:val="24"/>
        </w:rPr>
        <w:t xml:space="preserve"> </w:t>
      </w:r>
      <w:r w:rsidRPr="002B4E88">
        <w:rPr>
          <w:rFonts w:ascii="Times New Roman" w:hAnsi="Times New Roman"/>
          <w:bCs/>
          <w:sz w:val="24"/>
          <w:szCs w:val="24"/>
        </w:rPr>
        <w:t>исполнения бюджета (дефицит/профицит)", 500 "Источники финансирования</w:t>
      </w:r>
      <w:r>
        <w:rPr>
          <w:rFonts w:ascii="Times New Roman" w:hAnsi="Times New Roman"/>
          <w:bCs/>
          <w:sz w:val="24"/>
          <w:szCs w:val="24"/>
        </w:rPr>
        <w:t xml:space="preserve"> </w:t>
      </w:r>
      <w:r w:rsidRPr="002B4E88">
        <w:rPr>
          <w:rFonts w:ascii="Times New Roman" w:hAnsi="Times New Roman"/>
          <w:bCs/>
          <w:sz w:val="24"/>
          <w:szCs w:val="24"/>
        </w:rPr>
        <w:t>дефицита бюджета, всего Сведений (ф. 0503164)</w:t>
      </w:r>
      <w:r w:rsidRPr="002B4E88">
        <w:rPr>
          <w:rFonts w:ascii="Times New Roman" w:hAnsi="Times New Roman"/>
          <w:b/>
          <w:bCs/>
          <w:sz w:val="24"/>
          <w:szCs w:val="24"/>
        </w:rPr>
        <w:t xml:space="preserve"> </w:t>
      </w:r>
      <w:r w:rsidRPr="002B4E88">
        <w:rPr>
          <w:rFonts w:ascii="Times New Roman" w:hAnsi="Times New Roman"/>
          <w:bCs/>
          <w:sz w:val="24"/>
          <w:szCs w:val="24"/>
        </w:rPr>
        <w:t>не идентичны показателям по графам и строкам</w:t>
      </w:r>
    </w:p>
    <w:p w:rsidR="00EC7AEE" w:rsidRPr="00C67E59" w:rsidRDefault="00EC7AEE" w:rsidP="002B4E88">
      <w:pPr>
        <w:pStyle w:val="2"/>
        <w:widowControl w:val="0"/>
        <w:spacing w:before="0" w:line="240" w:lineRule="auto"/>
        <w:jc w:val="both"/>
        <w:rPr>
          <w:rFonts w:ascii="Times New Roman" w:eastAsiaTheme="minorEastAsia" w:hAnsi="Times New Roman" w:cstheme="minorBidi"/>
          <w:b w:val="0"/>
          <w:bCs w:val="0"/>
          <w:color w:val="auto"/>
          <w:sz w:val="24"/>
          <w:szCs w:val="24"/>
        </w:rPr>
      </w:pPr>
      <w:r w:rsidRPr="00C67E59">
        <w:rPr>
          <w:rFonts w:ascii="Times New Roman" w:eastAsiaTheme="minorEastAsia" w:hAnsi="Times New Roman" w:cstheme="minorBidi"/>
          <w:b w:val="0"/>
          <w:bCs w:val="0"/>
          <w:color w:val="auto"/>
          <w:sz w:val="24"/>
          <w:szCs w:val="24"/>
        </w:rPr>
        <w:t xml:space="preserve">Отчета (ф. 0503127) и Отчета (ф. 0503117).  </w:t>
      </w:r>
    </w:p>
    <w:p w:rsidR="00EC7AEE" w:rsidRPr="00C67E59" w:rsidRDefault="00EC7AEE" w:rsidP="004F2BCA">
      <w:pPr>
        <w:pStyle w:val="2"/>
        <w:widowControl w:val="0"/>
        <w:spacing w:before="0" w:line="240" w:lineRule="auto"/>
        <w:ind w:firstLine="709"/>
        <w:jc w:val="both"/>
        <w:rPr>
          <w:rFonts w:ascii="Times New Roman" w:eastAsiaTheme="minorEastAsia" w:hAnsi="Times New Roman" w:cstheme="minorBidi"/>
          <w:b w:val="0"/>
          <w:bCs w:val="0"/>
          <w:color w:val="auto"/>
          <w:sz w:val="24"/>
          <w:szCs w:val="24"/>
        </w:rPr>
      </w:pPr>
      <w:r>
        <w:rPr>
          <w:rFonts w:ascii="Times New Roman" w:eastAsiaTheme="minorEastAsia" w:hAnsi="Times New Roman" w:cstheme="minorBidi"/>
          <w:b w:val="0"/>
          <w:bCs w:val="0"/>
          <w:color w:val="auto"/>
          <w:sz w:val="24"/>
          <w:szCs w:val="24"/>
        </w:rPr>
        <w:t>13</w:t>
      </w:r>
      <w:r w:rsidRPr="00C67E59">
        <w:rPr>
          <w:rFonts w:ascii="Times New Roman" w:eastAsiaTheme="minorEastAsia" w:hAnsi="Times New Roman" w:cstheme="minorBidi"/>
          <w:b w:val="0"/>
          <w:bCs w:val="0"/>
          <w:color w:val="auto"/>
          <w:sz w:val="24"/>
          <w:szCs w:val="24"/>
        </w:rPr>
        <w:t>. Проверкой Сведений о движении нефинансовых активов (ф. 0503168) установлено:</w:t>
      </w:r>
    </w:p>
    <w:p w:rsidR="00EC7AEE" w:rsidRPr="00C67E59" w:rsidRDefault="00EC7AEE" w:rsidP="004F2BCA">
      <w:pPr>
        <w:pStyle w:val="2"/>
        <w:widowControl w:val="0"/>
        <w:spacing w:before="0" w:line="240" w:lineRule="auto"/>
        <w:ind w:firstLine="709"/>
        <w:jc w:val="both"/>
        <w:rPr>
          <w:rFonts w:ascii="Times New Roman" w:eastAsiaTheme="minorEastAsia" w:hAnsi="Times New Roman" w:cstheme="minorBidi"/>
          <w:b w:val="0"/>
          <w:bCs w:val="0"/>
          <w:color w:val="auto"/>
          <w:sz w:val="24"/>
          <w:szCs w:val="24"/>
        </w:rPr>
      </w:pPr>
      <w:r>
        <w:rPr>
          <w:rFonts w:ascii="Times New Roman" w:eastAsiaTheme="minorEastAsia" w:hAnsi="Times New Roman" w:cstheme="minorBidi"/>
          <w:b w:val="0"/>
          <w:bCs w:val="0"/>
          <w:color w:val="auto"/>
          <w:sz w:val="24"/>
          <w:szCs w:val="24"/>
        </w:rPr>
        <w:t>13</w:t>
      </w:r>
      <w:r w:rsidRPr="00C67E59">
        <w:rPr>
          <w:rFonts w:ascii="Times New Roman" w:eastAsiaTheme="minorEastAsia" w:hAnsi="Times New Roman" w:cstheme="minorBidi"/>
          <w:b w:val="0"/>
          <w:bCs w:val="0"/>
          <w:color w:val="auto"/>
          <w:sz w:val="24"/>
          <w:szCs w:val="24"/>
        </w:rPr>
        <w:t>.1. Показатели, отраженные в Сведениях (ф. 0503168), не подтверждены соответствующими регистрами бюджетного учета по учету операций с нефинансовыми активами.</w:t>
      </w:r>
    </w:p>
    <w:p w:rsidR="00EC7AEE" w:rsidRPr="00C67E59" w:rsidRDefault="00EC7AEE" w:rsidP="004F2BCA">
      <w:pPr>
        <w:pStyle w:val="2"/>
        <w:widowControl w:val="0"/>
        <w:spacing w:before="0" w:line="240" w:lineRule="auto"/>
        <w:ind w:firstLine="709"/>
        <w:jc w:val="both"/>
        <w:rPr>
          <w:rFonts w:ascii="Times New Roman" w:eastAsiaTheme="minorEastAsia" w:hAnsi="Times New Roman" w:cstheme="minorBidi"/>
          <w:b w:val="0"/>
          <w:bCs w:val="0"/>
          <w:color w:val="auto"/>
          <w:sz w:val="24"/>
          <w:szCs w:val="24"/>
        </w:rPr>
      </w:pPr>
      <w:r>
        <w:rPr>
          <w:rFonts w:ascii="Times New Roman" w:eastAsiaTheme="minorEastAsia" w:hAnsi="Times New Roman" w:cstheme="minorBidi"/>
          <w:b w:val="0"/>
          <w:bCs w:val="0"/>
          <w:color w:val="auto"/>
          <w:sz w:val="24"/>
          <w:szCs w:val="24"/>
        </w:rPr>
        <w:t>13</w:t>
      </w:r>
      <w:r w:rsidRPr="00C67E59">
        <w:rPr>
          <w:rFonts w:ascii="Times New Roman" w:eastAsiaTheme="minorEastAsia" w:hAnsi="Times New Roman" w:cstheme="minorBidi"/>
          <w:b w:val="0"/>
          <w:bCs w:val="0"/>
          <w:color w:val="auto"/>
          <w:sz w:val="24"/>
          <w:szCs w:val="24"/>
        </w:rPr>
        <w:t xml:space="preserve">.2. Контрольные соотношения не выдержаны со Справкой о наличии имущества и обязательств на забалансовых счетах (в составе Баланса ф.0503130). </w:t>
      </w:r>
    </w:p>
    <w:p w:rsidR="00EC7AEE" w:rsidRDefault="00EC7AEE" w:rsidP="004F2BCA">
      <w:pPr>
        <w:pStyle w:val="2"/>
        <w:widowControl w:val="0"/>
        <w:spacing w:before="0" w:line="240" w:lineRule="auto"/>
        <w:ind w:firstLine="709"/>
        <w:jc w:val="both"/>
        <w:rPr>
          <w:rFonts w:ascii="Times New Roman" w:eastAsiaTheme="minorEastAsia" w:hAnsi="Times New Roman" w:cstheme="minorBidi"/>
          <w:b w:val="0"/>
          <w:bCs w:val="0"/>
          <w:color w:val="auto"/>
          <w:sz w:val="24"/>
          <w:szCs w:val="24"/>
        </w:rPr>
      </w:pPr>
      <w:r>
        <w:rPr>
          <w:rFonts w:ascii="Times New Roman" w:eastAsiaTheme="minorEastAsia" w:hAnsi="Times New Roman" w:cstheme="minorBidi"/>
          <w:b w:val="0"/>
          <w:bCs w:val="0"/>
          <w:color w:val="auto"/>
          <w:sz w:val="24"/>
          <w:szCs w:val="24"/>
        </w:rPr>
        <w:t>14</w:t>
      </w:r>
      <w:r w:rsidRPr="00C67E59">
        <w:rPr>
          <w:rFonts w:ascii="Times New Roman" w:eastAsiaTheme="minorEastAsia" w:hAnsi="Times New Roman" w:cstheme="minorBidi"/>
          <w:b w:val="0"/>
          <w:bCs w:val="0"/>
          <w:color w:val="auto"/>
          <w:sz w:val="24"/>
          <w:szCs w:val="24"/>
        </w:rPr>
        <w:t>. Проверкой Сведений по дебиторской и кредиторской задолженности (ф. 0503169) установлено:</w:t>
      </w:r>
    </w:p>
    <w:p w:rsidR="00062DFB" w:rsidRPr="00EC7AEE" w:rsidRDefault="00EC7AEE" w:rsidP="004F2BCA">
      <w:pPr>
        <w:tabs>
          <w:tab w:val="left" w:pos="1155"/>
        </w:tabs>
        <w:spacing w:after="0" w:line="240" w:lineRule="auto"/>
        <w:ind w:firstLine="709"/>
        <w:jc w:val="both"/>
      </w:pPr>
      <w:r w:rsidRPr="00EC7AEE">
        <w:rPr>
          <w:rFonts w:ascii="Times New Roman" w:hAnsi="Times New Roman"/>
          <w:bCs/>
          <w:sz w:val="24"/>
          <w:szCs w:val="24"/>
        </w:rPr>
        <w:t>14.1. Показатели, отраженные в Сведениях (ф.0503169), не подтверждены</w:t>
      </w:r>
      <w:r>
        <w:rPr>
          <w:rFonts w:ascii="Times New Roman" w:hAnsi="Times New Roman"/>
          <w:bCs/>
          <w:sz w:val="24"/>
          <w:szCs w:val="24"/>
        </w:rPr>
        <w:t xml:space="preserve"> </w:t>
      </w:r>
      <w:r w:rsidR="00062DFB" w:rsidRPr="00EC7AEE">
        <w:rPr>
          <w:rFonts w:ascii="Times New Roman" w:hAnsi="Times New Roman"/>
          <w:bCs/>
          <w:sz w:val="24"/>
          <w:szCs w:val="24"/>
        </w:rPr>
        <w:t>соответствующими регистрами бюджетного учета.</w:t>
      </w:r>
    </w:p>
    <w:p w:rsidR="00C67E59" w:rsidRPr="00C67E59" w:rsidRDefault="00062DFB" w:rsidP="00062DFB">
      <w:pPr>
        <w:tabs>
          <w:tab w:val="left" w:pos="1155"/>
        </w:tabs>
        <w:spacing w:after="0" w:line="240" w:lineRule="auto"/>
        <w:ind w:firstLine="709"/>
        <w:rPr>
          <w:rFonts w:ascii="Times New Roman" w:hAnsi="Times New Roman"/>
          <w:b/>
          <w:bCs/>
          <w:sz w:val="24"/>
          <w:szCs w:val="24"/>
        </w:rPr>
      </w:pPr>
      <w:r>
        <w:rPr>
          <w:rFonts w:ascii="Times New Roman" w:hAnsi="Times New Roman"/>
          <w:sz w:val="24"/>
          <w:szCs w:val="24"/>
        </w:rPr>
        <w:t>15</w:t>
      </w:r>
      <w:r w:rsidRPr="00C67E59">
        <w:rPr>
          <w:rFonts w:ascii="Times New Roman" w:hAnsi="Times New Roman"/>
          <w:sz w:val="24"/>
          <w:szCs w:val="24"/>
        </w:rPr>
        <w:t>. Проверкой Сведений о финансовых вложениях получателя бюджетных средств,</w:t>
      </w:r>
      <w:r w:rsidRPr="00062DFB">
        <w:rPr>
          <w:rFonts w:ascii="Times New Roman" w:hAnsi="Times New Roman"/>
          <w:sz w:val="24"/>
          <w:szCs w:val="24"/>
        </w:rPr>
        <w:t xml:space="preserve"> </w:t>
      </w:r>
      <w:r w:rsidRPr="00C67E59">
        <w:rPr>
          <w:rFonts w:ascii="Times New Roman" w:hAnsi="Times New Roman"/>
          <w:sz w:val="24"/>
          <w:szCs w:val="24"/>
        </w:rPr>
        <w:t>администратора источников финансирования дефицита бюджета (ф. 0503171)</w:t>
      </w:r>
      <w:r>
        <w:rPr>
          <w:rFonts w:ascii="Times New Roman" w:hAnsi="Times New Roman"/>
          <w:sz w:val="24"/>
          <w:szCs w:val="24"/>
        </w:rPr>
        <w:t xml:space="preserve"> </w:t>
      </w:r>
      <w:r w:rsidR="00C67E59" w:rsidRPr="00C67E59">
        <w:rPr>
          <w:rFonts w:ascii="Times New Roman" w:hAnsi="Times New Roman"/>
          <w:sz w:val="24"/>
          <w:szCs w:val="24"/>
        </w:rPr>
        <w:t>установлено:</w:t>
      </w:r>
    </w:p>
    <w:p w:rsidR="00C67E59" w:rsidRPr="00244FA6" w:rsidRDefault="0094705D" w:rsidP="00102E98">
      <w:pPr>
        <w:pStyle w:val="2"/>
        <w:widowControl w:val="0"/>
        <w:spacing w:before="0" w:line="240" w:lineRule="auto"/>
        <w:ind w:firstLine="709"/>
        <w:jc w:val="both"/>
        <w:rPr>
          <w:rFonts w:ascii="Times New Roman" w:eastAsiaTheme="minorEastAsia" w:hAnsi="Times New Roman" w:cs="Times New Roman"/>
          <w:b w:val="0"/>
          <w:bCs w:val="0"/>
          <w:color w:val="auto"/>
          <w:sz w:val="24"/>
          <w:szCs w:val="24"/>
        </w:rPr>
      </w:pPr>
      <w:r w:rsidRPr="00244FA6">
        <w:rPr>
          <w:rFonts w:ascii="Times New Roman" w:eastAsiaTheme="minorEastAsia" w:hAnsi="Times New Roman" w:cs="Times New Roman"/>
          <w:b w:val="0"/>
          <w:bCs w:val="0"/>
          <w:color w:val="auto"/>
          <w:sz w:val="24"/>
          <w:szCs w:val="24"/>
        </w:rPr>
        <w:lastRenderedPageBreak/>
        <w:t>15</w:t>
      </w:r>
      <w:r w:rsidR="00C67E59" w:rsidRPr="00244FA6">
        <w:rPr>
          <w:rFonts w:ascii="Times New Roman" w:eastAsiaTheme="minorEastAsia" w:hAnsi="Times New Roman" w:cs="Times New Roman"/>
          <w:b w:val="0"/>
          <w:bCs w:val="0"/>
          <w:color w:val="auto"/>
          <w:sz w:val="24"/>
          <w:szCs w:val="24"/>
        </w:rPr>
        <w:t>.1. Показатели, отраженные в Сведениях (ф.0503171), не подтверждены соответствующими регистрами бюджетного учета.</w:t>
      </w:r>
    </w:p>
    <w:p w:rsidR="00C67E59" w:rsidRPr="00244FA6" w:rsidRDefault="0094705D" w:rsidP="00102E98">
      <w:pPr>
        <w:pStyle w:val="2"/>
        <w:widowControl w:val="0"/>
        <w:spacing w:before="0" w:line="240" w:lineRule="auto"/>
        <w:ind w:firstLine="709"/>
        <w:jc w:val="both"/>
        <w:rPr>
          <w:rFonts w:ascii="Times New Roman" w:eastAsiaTheme="minorEastAsia" w:hAnsi="Times New Roman" w:cs="Times New Roman"/>
          <w:b w:val="0"/>
          <w:bCs w:val="0"/>
          <w:color w:val="auto"/>
          <w:sz w:val="24"/>
          <w:szCs w:val="24"/>
        </w:rPr>
      </w:pPr>
      <w:r w:rsidRPr="00244FA6">
        <w:rPr>
          <w:rFonts w:ascii="Times New Roman" w:eastAsiaTheme="minorEastAsia" w:hAnsi="Times New Roman" w:cs="Times New Roman"/>
          <w:b w:val="0"/>
          <w:bCs w:val="0"/>
          <w:color w:val="auto"/>
          <w:sz w:val="24"/>
          <w:szCs w:val="24"/>
        </w:rPr>
        <w:t>15</w:t>
      </w:r>
      <w:r w:rsidR="00C67E59" w:rsidRPr="00244FA6">
        <w:rPr>
          <w:rFonts w:ascii="Times New Roman" w:eastAsiaTheme="minorEastAsia" w:hAnsi="Times New Roman" w:cs="Times New Roman"/>
          <w:b w:val="0"/>
          <w:bCs w:val="0"/>
          <w:color w:val="auto"/>
          <w:sz w:val="24"/>
          <w:szCs w:val="24"/>
        </w:rPr>
        <w:t>.2. Предоставленные сведения о финансовых вложениях получателя бюджетных средств, администратора источников финансирования дефицита бюджета (ф. 0503171)       не соответствуют сведениям реестра муниципального имущества раздела 3 «Сведения о муниципальных унитарных предприятиях, муниципальных учреждениях, хозяйственных обществах, товариществах, акции, доли (вклады) в уставном (складочном) капитале которых принадлежат муниципальным образованиям, иных юридических лицах, в которых муниципальное образование является учредителем (участником)».</w:t>
      </w:r>
    </w:p>
    <w:p w:rsidR="00C67E59" w:rsidRPr="00244FA6" w:rsidRDefault="0094705D" w:rsidP="00102E98">
      <w:pPr>
        <w:pStyle w:val="2"/>
        <w:widowControl w:val="0"/>
        <w:spacing w:before="0" w:line="240" w:lineRule="auto"/>
        <w:ind w:firstLine="709"/>
        <w:jc w:val="both"/>
        <w:rPr>
          <w:rFonts w:ascii="Times New Roman" w:eastAsiaTheme="minorEastAsia" w:hAnsi="Times New Roman" w:cs="Times New Roman"/>
          <w:b w:val="0"/>
          <w:bCs w:val="0"/>
          <w:color w:val="auto"/>
          <w:sz w:val="24"/>
          <w:szCs w:val="24"/>
        </w:rPr>
      </w:pPr>
      <w:r w:rsidRPr="00244FA6">
        <w:rPr>
          <w:rFonts w:ascii="Times New Roman" w:eastAsiaTheme="minorEastAsia" w:hAnsi="Times New Roman" w:cs="Times New Roman"/>
          <w:b w:val="0"/>
          <w:bCs w:val="0"/>
          <w:color w:val="auto"/>
          <w:sz w:val="24"/>
          <w:szCs w:val="24"/>
        </w:rPr>
        <w:t>16</w:t>
      </w:r>
      <w:r w:rsidR="00C67E59" w:rsidRPr="00244FA6">
        <w:rPr>
          <w:rFonts w:ascii="Times New Roman" w:eastAsiaTheme="minorEastAsia" w:hAnsi="Times New Roman" w:cs="Times New Roman"/>
          <w:b w:val="0"/>
          <w:bCs w:val="0"/>
          <w:color w:val="auto"/>
          <w:sz w:val="24"/>
          <w:szCs w:val="24"/>
        </w:rPr>
        <w:t>. Проверкой Сведений о принятых и неисполненных обязательствах получателя бюджетных средств (ф. 0503175) установлено:</w:t>
      </w:r>
    </w:p>
    <w:p w:rsidR="00C67E59" w:rsidRPr="00244FA6" w:rsidRDefault="0094705D" w:rsidP="00102E98">
      <w:pPr>
        <w:pStyle w:val="2"/>
        <w:widowControl w:val="0"/>
        <w:spacing w:before="0" w:line="240" w:lineRule="auto"/>
        <w:ind w:firstLine="709"/>
        <w:jc w:val="both"/>
        <w:rPr>
          <w:rFonts w:ascii="Times New Roman" w:eastAsiaTheme="minorEastAsia" w:hAnsi="Times New Roman" w:cs="Times New Roman"/>
          <w:b w:val="0"/>
          <w:bCs w:val="0"/>
          <w:color w:val="auto"/>
          <w:sz w:val="24"/>
          <w:szCs w:val="24"/>
        </w:rPr>
      </w:pPr>
      <w:r w:rsidRPr="00244FA6">
        <w:rPr>
          <w:rFonts w:ascii="Times New Roman" w:eastAsiaTheme="minorEastAsia" w:hAnsi="Times New Roman" w:cs="Times New Roman"/>
          <w:b w:val="0"/>
          <w:bCs w:val="0"/>
          <w:color w:val="auto"/>
          <w:sz w:val="24"/>
          <w:szCs w:val="24"/>
        </w:rPr>
        <w:t>16</w:t>
      </w:r>
      <w:r w:rsidR="00C67E59" w:rsidRPr="00244FA6">
        <w:rPr>
          <w:rFonts w:ascii="Times New Roman" w:eastAsiaTheme="minorEastAsia" w:hAnsi="Times New Roman" w:cs="Times New Roman"/>
          <w:b w:val="0"/>
          <w:bCs w:val="0"/>
          <w:color w:val="auto"/>
          <w:sz w:val="24"/>
          <w:szCs w:val="24"/>
        </w:rPr>
        <w:t>.1. Контрольные соотношения между сведениями о принятых и неисполненных обязательствах получателя бюджетных средств (ф.0503175) не выдержаны с отчетом о бюджетных обязательствах (ф.0503128).</w:t>
      </w:r>
    </w:p>
    <w:p w:rsidR="00C67E59" w:rsidRPr="00244FA6" w:rsidRDefault="0094705D" w:rsidP="00102E98">
      <w:pPr>
        <w:pStyle w:val="2"/>
        <w:widowControl w:val="0"/>
        <w:spacing w:before="0" w:line="240" w:lineRule="auto"/>
        <w:ind w:firstLine="709"/>
        <w:jc w:val="both"/>
        <w:rPr>
          <w:rFonts w:ascii="Times New Roman" w:eastAsiaTheme="minorEastAsia" w:hAnsi="Times New Roman" w:cs="Times New Roman"/>
          <w:b w:val="0"/>
          <w:bCs w:val="0"/>
          <w:color w:val="auto"/>
          <w:sz w:val="24"/>
          <w:szCs w:val="24"/>
        </w:rPr>
      </w:pPr>
      <w:r w:rsidRPr="00244FA6">
        <w:rPr>
          <w:rFonts w:ascii="Times New Roman" w:eastAsiaTheme="minorEastAsia" w:hAnsi="Times New Roman" w:cs="Times New Roman"/>
          <w:b w:val="0"/>
          <w:bCs w:val="0"/>
          <w:color w:val="auto"/>
          <w:sz w:val="24"/>
          <w:szCs w:val="24"/>
        </w:rPr>
        <w:t>16</w:t>
      </w:r>
      <w:r w:rsidR="00C67E59" w:rsidRPr="00244FA6">
        <w:rPr>
          <w:rFonts w:ascii="Times New Roman" w:eastAsiaTheme="minorEastAsia" w:hAnsi="Times New Roman" w:cs="Times New Roman"/>
          <w:b w:val="0"/>
          <w:bCs w:val="0"/>
          <w:color w:val="auto"/>
          <w:sz w:val="24"/>
          <w:szCs w:val="24"/>
        </w:rPr>
        <w:t>.2. Заполнение Сведений ф. 0503175 не соответствует Инструкции 191н. Указанные кода и наименования причин неисполнения в Сведениях ф.0503175 не соответствуют друг другу.</w:t>
      </w:r>
    </w:p>
    <w:p w:rsidR="00C67E59" w:rsidRPr="00244FA6" w:rsidRDefault="00C67E59" w:rsidP="00102E98">
      <w:pPr>
        <w:pStyle w:val="2"/>
        <w:widowControl w:val="0"/>
        <w:spacing w:before="0" w:line="240" w:lineRule="auto"/>
        <w:ind w:firstLine="709"/>
        <w:jc w:val="both"/>
        <w:rPr>
          <w:rFonts w:ascii="Times New Roman" w:eastAsiaTheme="minorEastAsia" w:hAnsi="Times New Roman" w:cs="Times New Roman"/>
          <w:b w:val="0"/>
          <w:bCs w:val="0"/>
          <w:color w:val="auto"/>
          <w:sz w:val="24"/>
          <w:szCs w:val="24"/>
        </w:rPr>
      </w:pPr>
      <w:r w:rsidRPr="00244FA6">
        <w:rPr>
          <w:rFonts w:ascii="Times New Roman" w:eastAsiaTheme="minorEastAsia" w:hAnsi="Times New Roman" w:cs="Times New Roman"/>
          <w:b w:val="0"/>
          <w:bCs w:val="0"/>
          <w:color w:val="auto"/>
          <w:sz w:val="24"/>
          <w:szCs w:val="24"/>
        </w:rPr>
        <w:t>Объем проверенных средств составил – 196 617,60 тыс. рублей, в том числе по доходам – 112 246,50 тыс. рублей, по расходам – 84 371,10 тыс. рублей.</w:t>
      </w:r>
    </w:p>
    <w:p w:rsidR="00924F55" w:rsidRDefault="00924F55" w:rsidP="00102E98">
      <w:pPr>
        <w:pStyle w:val="2"/>
        <w:widowControl w:val="0"/>
        <w:spacing w:before="0" w:line="240" w:lineRule="auto"/>
        <w:ind w:firstLine="709"/>
        <w:jc w:val="both"/>
        <w:rPr>
          <w:rFonts w:ascii="Times New Roman" w:eastAsiaTheme="minorEastAsia" w:hAnsi="Times New Roman" w:cs="Times New Roman"/>
          <w:b w:val="0"/>
          <w:bCs w:val="0"/>
          <w:color w:val="auto"/>
          <w:sz w:val="24"/>
          <w:szCs w:val="24"/>
        </w:rPr>
      </w:pPr>
    </w:p>
    <w:p w:rsidR="00C67E59" w:rsidRPr="00244FA6" w:rsidRDefault="00C67E59" w:rsidP="00102E98">
      <w:pPr>
        <w:pStyle w:val="2"/>
        <w:widowControl w:val="0"/>
        <w:spacing w:before="0" w:line="240" w:lineRule="auto"/>
        <w:ind w:firstLine="709"/>
        <w:jc w:val="both"/>
        <w:rPr>
          <w:rFonts w:ascii="Times New Roman" w:eastAsiaTheme="minorEastAsia" w:hAnsi="Times New Roman" w:cs="Times New Roman"/>
          <w:b w:val="0"/>
          <w:bCs w:val="0"/>
          <w:color w:val="auto"/>
          <w:sz w:val="24"/>
          <w:szCs w:val="24"/>
        </w:rPr>
      </w:pPr>
      <w:r w:rsidRPr="00244FA6">
        <w:rPr>
          <w:rFonts w:ascii="Times New Roman" w:eastAsiaTheme="minorEastAsia" w:hAnsi="Times New Roman" w:cs="Times New Roman"/>
          <w:b w:val="0"/>
          <w:bCs w:val="0"/>
          <w:color w:val="auto"/>
          <w:sz w:val="24"/>
          <w:szCs w:val="24"/>
        </w:rPr>
        <w:t xml:space="preserve">По результатам контрольного мероприятия Иенгринской наслежной администрации направлено Представление от 13.11.2024 № 219. На основании Распоряжения </w:t>
      </w:r>
      <w:r w:rsidR="00FC5782" w:rsidRPr="00244FA6">
        <w:rPr>
          <w:rFonts w:ascii="Times New Roman" w:eastAsiaTheme="minorEastAsia" w:hAnsi="Times New Roman" w:cs="Times New Roman"/>
          <w:b w:val="0"/>
          <w:bCs w:val="0"/>
          <w:color w:val="auto"/>
          <w:sz w:val="24"/>
          <w:szCs w:val="24"/>
        </w:rPr>
        <w:t xml:space="preserve">Контрольно-счетной палаты МР «Нерюнгринский район» </w:t>
      </w:r>
      <w:r w:rsidRPr="00244FA6">
        <w:rPr>
          <w:rFonts w:ascii="Times New Roman" w:eastAsiaTheme="minorEastAsia" w:hAnsi="Times New Roman" w:cs="Times New Roman"/>
          <w:b w:val="0"/>
          <w:bCs w:val="0"/>
          <w:color w:val="auto"/>
          <w:sz w:val="24"/>
          <w:szCs w:val="24"/>
        </w:rPr>
        <w:t xml:space="preserve">от 11.12.2024 № </w:t>
      </w:r>
      <w:r w:rsidR="000779A5" w:rsidRPr="00244FA6">
        <w:rPr>
          <w:rFonts w:ascii="Times New Roman" w:eastAsiaTheme="minorEastAsia" w:hAnsi="Times New Roman" w:cs="Times New Roman"/>
          <w:b w:val="0"/>
          <w:bCs w:val="0"/>
          <w:color w:val="auto"/>
          <w:sz w:val="24"/>
          <w:szCs w:val="24"/>
        </w:rPr>
        <w:t>192</w:t>
      </w:r>
      <w:r w:rsidRPr="00244FA6">
        <w:rPr>
          <w:rFonts w:ascii="Times New Roman" w:eastAsiaTheme="minorEastAsia" w:hAnsi="Times New Roman" w:cs="Times New Roman"/>
          <w:b w:val="0"/>
          <w:bCs w:val="0"/>
          <w:color w:val="auto"/>
          <w:sz w:val="24"/>
          <w:szCs w:val="24"/>
        </w:rPr>
        <w:t>, срок исполнения Представления от 13.11.2024 № 221 продлен. Исполнение представления находится на контроле.</w:t>
      </w:r>
    </w:p>
    <w:p w:rsidR="00C67E59" w:rsidRPr="00244FA6" w:rsidRDefault="00C67E59" w:rsidP="003478F0">
      <w:pPr>
        <w:spacing w:after="0" w:line="240" w:lineRule="auto"/>
        <w:ind w:firstLine="709"/>
        <w:rPr>
          <w:rFonts w:ascii="Times New Roman" w:hAnsi="Times New Roman" w:cs="Times New Roman"/>
          <w:sz w:val="24"/>
          <w:szCs w:val="24"/>
        </w:rPr>
      </w:pPr>
    </w:p>
    <w:p w:rsidR="004E6BEF" w:rsidRPr="00244FA6" w:rsidRDefault="00D36D02" w:rsidP="003478F0">
      <w:pPr>
        <w:pStyle w:val="2"/>
        <w:keepNext w:val="0"/>
        <w:keepLines w:val="0"/>
        <w:widowControl w:val="0"/>
        <w:spacing w:before="0" w:line="240" w:lineRule="auto"/>
        <w:ind w:firstLine="709"/>
        <w:jc w:val="both"/>
        <w:rPr>
          <w:rFonts w:ascii="Times New Roman" w:hAnsi="Times New Roman" w:cs="Times New Roman"/>
          <w:color w:val="auto"/>
          <w:spacing w:val="-12"/>
          <w:sz w:val="24"/>
          <w:szCs w:val="24"/>
        </w:rPr>
      </w:pPr>
      <w:r w:rsidRPr="00244FA6">
        <w:rPr>
          <w:rFonts w:ascii="Times New Roman" w:hAnsi="Times New Roman" w:cs="Times New Roman"/>
          <w:color w:val="auto"/>
          <w:spacing w:val="-12"/>
          <w:sz w:val="24"/>
          <w:szCs w:val="24"/>
        </w:rPr>
        <w:t>2.3.9.</w:t>
      </w:r>
      <w:r w:rsidR="00EF6044" w:rsidRPr="00244FA6">
        <w:rPr>
          <w:rFonts w:ascii="Times New Roman" w:hAnsi="Times New Roman" w:cs="Times New Roman"/>
          <w:color w:val="auto"/>
          <w:spacing w:val="-12"/>
          <w:sz w:val="24"/>
          <w:szCs w:val="24"/>
        </w:rPr>
        <w:t xml:space="preserve"> </w:t>
      </w:r>
      <w:r w:rsidR="004E6BEF" w:rsidRPr="00244FA6">
        <w:rPr>
          <w:rFonts w:ascii="Times New Roman" w:hAnsi="Times New Roman" w:cs="Times New Roman"/>
          <w:color w:val="auto"/>
          <w:spacing w:val="-12"/>
          <w:sz w:val="24"/>
          <w:szCs w:val="24"/>
        </w:rPr>
        <w:t>«Проверка</w:t>
      </w:r>
      <w:r w:rsidR="00EF6044" w:rsidRPr="00244FA6">
        <w:rPr>
          <w:rFonts w:ascii="Times New Roman" w:hAnsi="Times New Roman" w:cs="Times New Roman"/>
          <w:color w:val="auto"/>
          <w:spacing w:val="-12"/>
          <w:sz w:val="24"/>
          <w:szCs w:val="24"/>
        </w:rPr>
        <w:t xml:space="preserve"> </w:t>
      </w:r>
      <w:r w:rsidR="004E6BEF" w:rsidRPr="00244FA6">
        <w:rPr>
          <w:rFonts w:ascii="Times New Roman" w:hAnsi="Times New Roman" w:cs="Times New Roman"/>
          <w:color w:val="auto"/>
          <w:spacing w:val="-12"/>
          <w:sz w:val="24"/>
          <w:szCs w:val="24"/>
        </w:rPr>
        <w:t>годовой бюджетной отчетности администрации городского поселения «Поселок Беркакит» Нерюнгринского района</w:t>
      </w:r>
      <w:r w:rsidR="001C7A06" w:rsidRPr="00244FA6">
        <w:rPr>
          <w:rFonts w:ascii="Times New Roman" w:hAnsi="Times New Roman" w:cs="Times New Roman"/>
          <w:color w:val="auto"/>
          <w:spacing w:val="-12"/>
          <w:sz w:val="24"/>
          <w:szCs w:val="24"/>
        </w:rPr>
        <w:t xml:space="preserve"> за </w:t>
      </w:r>
      <w:r w:rsidR="00A93A88" w:rsidRPr="00244FA6">
        <w:rPr>
          <w:rFonts w:ascii="Times New Roman" w:hAnsi="Times New Roman" w:cs="Times New Roman"/>
          <w:color w:val="auto"/>
          <w:spacing w:val="-12"/>
          <w:sz w:val="24"/>
          <w:szCs w:val="24"/>
        </w:rPr>
        <w:t>2023</w:t>
      </w:r>
      <w:r w:rsidR="001C7A06" w:rsidRPr="00244FA6">
        <w:rPr>
          <w:rFonts w:ascii="Times New Roman" w:hAnsi="Times New Roman" w:cs="Times New Roman"/>
          <w:color w:val="auto"/>
          <w:spacing w:val="-12"/>
          <w:sz w:val="24"/>
          <w:szCs w:val="24"/>
        </w:rPr>
        <w:t xml:space="preserve"> год</w:t>
      </w:r>
      <w:r w:rsidR="004E6BEF" w:rsidRPr="00244FA6">
        <w:rPr>
          <w:rFonts w:ascii="Times New Roman" w:hAnsi="Times New Roman" w:cs="Times New Roman"/>
          <w:color w:val="auto"/>
          <w:spacing w:val="-12"/>
          <w:sz w:val="24"/>
          <w:szCs w:val="24"/>
        </w:rPr>
        <w:t>»</w:t>
      </w:r>
    </w:p>
    <w:p w:rsidR="00840F9D" w:rsidRPr="00244FA6" w:rsidRDefault="00840F9D" w:rsidP="003478F0">
      <w:pPr>
        <w:widowControl w:val="0"/>
        <w:spacing w:after="0" w:line="240" w:lineRule="auto"/>
        <w:ind w:firstLine="709"/>
        <w:jc w:val="both"/>
        <w:rPr>
          <w:rFonts w:ascii="Times New Roman" w:hAnsi="Times New Roman" w:cs="Times New Roman"/>
          <w:spacing w:val="-10"/>
          <w:sz w:val="24"/>
          <w:szCs w:val="24"/>
        </w:rPr>
      </w:pPr>
      <w:r w:rsidRPr="00244FA6">
        <w:rPr>
          <w:rFonts w:ascii="Times New Roman" w:hAnsi="Times New Roman" w:cs="Times New Roman"/>
          <w:spacing w:val="-10"/>
          <w:sz w:val="24"/>
          <w:szCs w:val="24"/>
        </w:rPr>
        <w:t xml:space="preserve">Выводы по результатам проведенной проверки годовой бюджетной отчетности за </w:t>
      </w:r>
      <w:r w:rsidR="00A93A88" w:rsidRPr="00244FA6">
        <w:rPr>
          <w:rFonts w:ascii="Times New Roman" w:hAnsi="Times New Roman" w:cs="Times New Roman"/>
          <w:spacing w:val="-10"/>
          <w:sz w:val="24"/>
          <w:szCs w:val="24"/>
        </w:rPr>
        <w:t>2023</w:t>
      </w:r>
      <w:r w:rsidRPr="00244FA6">
        <w:rPr>
          <w:rFonts w:ascii="Times New Roman" w:hAnsi="Times New Roman" w:cs="Times New Roman"/>
          <w:spacing w:val="-10"/>
          <w:sz w:val="24"/>
          <w:szCs w:val="24"/>
        </w:rPr>
        <w:t xml:space="preserve"> год:</w:t>
      </w:r>
    </w:p>
    <w:p w:rsidR="00D339AE" w:rsidRPr="00244FA6" w:rsidRDefault="00F66269" w:rsidP="003478F0">
      <w:pPr>
        <w:autoSpaceDE w:val="0"/>
        <w:autoSpaceDN w:val="0"/>
        <w:adjustRightInd w:val="0"/>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1. </w:t>
      </w:r>
      <w:r w:rsidR="00D339AE" w:rsidRPr="00244FA6">
        <w:rPr>
          <w:rFonts w:ascii="Times New Roman" w:hAnsi="Times New Roman" w:cs="Times New Roman"/>
          <w:sz w:val="24"/>
          <w:szCs w:val="24"/>
        </w:rPr>
        <w:t>По результатам проверки годовой бюджетной отчетности Поселковой администрации городского поселения «Поселок Беркакит» Нерюнгринского района, проверкой было установлено, что полнота и порядок заполнения части форм бюджетной отчетности не соответствует Инструкции о порядке составления и представления годовой, квартальной и месячной отчетности об исполнении бюджетов бюджетной системы РФ, утвержденной Приказом Минфина России от 28.12.2010 № 191н.</w:t>
      </w:r>
    </w:p>
    <w:p w:rsidR="00D339AE" w:rsidRPr="00244FA6" w:rsidRDefault="00D339AE" w:rsidP="003478F0">
      <w:pPr>
        <w:autoSpaceDE w:val="0"/>
        <w:autoSpaceDN w:val="0"/>
        <w:adjustRightInd w:val="0"/>
        <w:spacing w:after="0" w:line="240" w:lineRule="auto"/>
        <w:ind w:firstLine="709"/>
        <w:jc w:val="both"/>
        <w:rPr>
          <w:rFonts w:ascii="Times New Roman" w:eastAsiaTheme="minorHAnsi" w:hAnsi="Times New Roman" w:cs="Times New Roman"/>
          <w:sz w:val="24"/>
          <w:szCs w:val="24"/>
        </w:rPr>
      </w:pPr>
      <w:r w:rsidRPr="00244FA6">
        <w:rPr>
          <w:rFonts w:ascii="Times New Roman" w:eastAsiaTheme="minorHAnsi" w:hAnsi="Times New Roman" w:cs="Times New Roman"/>
          <w:sz w:val="24"/>
          <w:szCs w:val="24"/>
        </w:rPr>
        <w:t xml:space="preserve">2. Контрольные  соотношения между формами годовой бухгалтерской (бюджетной) отчетности выдержаны не в полной мере. </w:t>
      </w:r>
    </w:p>
    <w:p w:rsidR="00D339AE" w:rsidRPr="00244FA6" w:rsidRDefault="00D339AE" w:rsidP="003478F0">
      <w:pPr>
        <w:spacing w:after="0" w:line="240" w:lineRule="auto"/>
        <w:ind w:firstLine="709"/>
        <w:jc w:val="both"/>
        <w:rPr>
          <w:rFonts w:ascii="Times New Roman" w:hAnsi="Times New Roman" w:cs="Times New Roman"/>
          <w:sz w:val="24"/>
          <w:szCs w:val="24"/>
        </w:rPr>
      </w:pPr>
      <w:r w:rsidRPr="00244FA6">
        <w:rPr>
          <w:rFonts w:ascii="Times New Roman" w:eastAsiaTheme="minorHAnsi" w:hAnsi="Times New Roman" w:cs="Times New Roman"/>
          <w:sz w:val="24"/>
          <w:szCs w:val="24"/>
        </w:rPr>
        <w:t xml:space="preserve">3. </w:t>
      </w:r>
      <w:r w:rsidRPr="00244FA6">
        <w:rPr>
          <w:rFonts w:ascii="Times New Roman" w:hAnsi="Times New Roman" w:cs="Times New Roman"/>
          <w:sz w:val="24"/>
          <w:szCs w:val="24"/>
        </w:rPr>
        <w:t>Проверкой  баланса исполнения бюджета  главного распорядителя, получателя бюджетных средств  (ф.0503130) установлено:</w:t>
      </w:r>
    </w:p>
    <w:p w:rsidR="00D339AE" w:rsidRPr="00244FA6" w:rsidRDefault="00D339AE" w:rsidP="003478F0">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shd w:val="clear" w:color="auto" w:fill="FFFFFF"/>
        </w:rPr>
        <w:t>3.1. Контрольные соотношения между Балансом ф.0503130 и формами годовой бюджетной отчетности не выдержаны с ф.0503110, ф.0503121.</w:t>
      </w:r>
    </w:p>
    <w:p w:rsidR="00D339AE" w:rsidRPr="00244FA6" w:rsidRDefault="00D339AE" w:rsidP="003478F0">
      <w:pPr>
        <w:spacing w:after="0" w:line="240" w:lineRule="auto"/>
        <w:ind w:firstLine="709"/>
        <w:jc w:val="both"/>
        <w:rPr>
          <w:rFonts w:ascii="Times New Roman" w:hAnsi="Times New Roman" w:cs="Times New Roman"/>
          <w:sz w:val="24"/>
          <w:szCs w:val="24"/>
        </w:rPr>
      </w:pPr>
      <w:r w:rsidRPr="00244FA6">
        <w:rPr>
          <w:rFonts w:ascii="Times New Roman" w:eastAsiaTheme="minorHAnsi" w:hAnsi="Times New Roman" w:cs="Times New Roman"/>
          <w:sz w:val="24"/>
          <w:szCs w:val="24"/>
        </w:rPr>
        <w:t xml:space="preserve">4. </w:t>
      </w:r>
      <w:r w:rsidRPr="00244FA6">
        <w:rPr>
          <w:rFonts w:ascii="Times New Roman" w:hAnsi="Times New Roman" w:cs="Times New Roman"/>
          <w:sz w:val="24"/>
          <w:szCs w:val="24"/>
        </w:rPr>
        <w:t>Проверкой справки по заключению счетов бюджетного учета отчетного финансового года  (ф. 0503110) установлено:</w:t>
      </w:r>
    </w:p>
    <w:p w:rsidR="00D339AE" w:rsidRPr="00244FA6" w:rsidRDefault="00D339AE" w:rsidP="003478F0">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shd w:val="clear" w:color="auto" w:fill="FFFFFF"/>
        </w:rPr>
        <w:t xml:space="preserve">4.1. </w:t>
      </w:r>
      <w:r w:rsidRPr="00244FA6">
        <w:rPr>
          <w:rFonts w:ascii="Times New Roman" w:hAnsi="Times New Roman" w:cs="Times New Roman"/>
          <w:sz w:val="24"/>
          <w:szCs w:val="24"/>
        </w:rPr>
        <w:t>Контрольные соотношения между Справкой ф.0503110 и формами годовой бюджетной отчетности не выдержаны с Отчетом ф.0503127 и Балансом ф.0503130.</w:t>
      </w:r>
    </w:p>
    <w:p w:rsidR="00D339AE" w:rsidRPr="00244FA6" w:rsidRDefault="00D339AE" w:rsidP="003478F0">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4.2. </w:t>
      </w:r>
      <w:r w:rsidRPr="00244FA6">
        <w:rPr>
          <w:rFonts w:ascii="Times New Roman" w:eastAsia="Times New Roman" w:hAnsi="Times New Roman" w:cs="Times New Roman"/>
          <w:sz w:val="24"/>
          <w:szCs w:val="24"/>
        </w:rPr>
        <w:t>Встречная проверка выявила наличие оборотов по счету 121002 000, 0</w:t>
      </w:r>
      <w:r w:rsidR="00661283">
        <w:rPr>
          <w:rFonts w:ascii="Times New Roman" w:eastAsia="Times New Roman" w:hAnsi="Times New Roman" w:cs="Times New Roman"/>
          <w:sz w:val="24"/>
          <w:szCs w:val="24"/>
        </w:rPr>
        <w:t>30405000,</w:t>
      </w:r>
      <w:r w:rsidRPr="00244FA6">
        <w:rPr>
          <w:rFonts w:ascii="Times New Roman" w:eastAsia="Times New Roman" w:hAnsi="Times New Roman" w:cs="Times New Roman"/>
          <w:sz w:val="24"/>
          <w:szCs w:val="24"/>
        </w:rPr>
        <w:t xml:space="preserve"> что не нашло своего отражения в консолидированной Справке (ф. 0503110) и </w:t>
      </w:r>
      <w:r w:rsidRPr="00244FA6">
        <w:rPr>
          <w:rFonts w:ascii="Times New Roman" w:hAnsi="Times New Roman" w:cs="Times New Roman"/>
          <w:sz w:val="24"/>
          <w:szCs w:val="24"/>
        </w:rPr>
        <w:t xml:space="preserve">повлекло за собой </w:t>
      </w:r>
      <w:r w:rsidRPr="00244FA6">
        <w:rPr>
          <w:rFonts w:ascii="Times New Roman" w:eastAsia="Times New Roman" w:hAnsi="Times New Roman" w:cs="Times New Roman"/>
          <w:sz w:val="24"/>
          <w:szCs w:val="24"/>
        </w:rPr>
        <w:t>недопустимые</w:t>
      </w:r>
      <w:r w:rsidRPr="00244FA6">
        <w:rPr>
          <w:rFonts w:ascii="Times New Roman" w:hAnsi="Times New Roman" w:cs="Times New Roman"/>
          <w:sz w:val="24"/>
          <w:szCs w:val="24"/>
        </w:rPr>
        <w:t xml:space="preserve"> отклонения контрольных соотношений с формами годовой бухгалтерской (бюджетной) отчетности. </w:t>
      </w:r>
    </w:p>
    <w:p w:rsidR="00D339AE" w:rsidRPr="00B26299" w:rsidRDefault="00D339AE" w:rsidP="003478F0">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B26299">
        <w:rPr>
          <w:rFonts w:ascii="Times New Roman" w:eastAsia="Times New Roman" w:hAnsi="Times New Roman" w:cs="Times New Roman"/>
          <w:sz w:val="24"/>
          <w:szCs w:val="24"/>
        </w:rPr>
        <w:t xml:space="preserve">5. </w:t>
      </w:r>
      <w:r w:rsidRPr="00B26299">
        <w:rPr>
          <w:rFonts w:ascii="Times New Roman" w:hAnsi="Times New Roman" w:cs="Times New Roman"/>
          <w:sz w:val="24"/>
          <w:szCs w:val="24"/>
        </w:rPr>
        <w:t>Проверкой отчета о финансовых результатах  (ф. 0503121) установлено:</w:t>
      </w:r>
    </w:p>
    <w:p w:rsidR="00D339AE" w:rsidRPr="00244FA6" w:rsidRDefault="00D339AE" w:rsidP="003478F0">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5.1. Контрольные  соотношения между отчетом о финансовых результатах  (ф. 0503121)     не выдержаны со Справкой ф.0503125 и Балансом ф.0503130.</w:t>
      </w:r>
    </w:p>
    <w:p w:rsidR="00D339AE" w:rsidRPr="00244FA6" w:rsidRDefault="00D339AE" w:rsidP="00924F55">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lastRenderedPageBreak/>
        <w:t>6. Проверкой Отчета о движении денежных средств (ф.0503123)</w:t>
      </w:r>
      <w:r w:rsidR="00661283">
        <w:rPr>
          <w:rFonts w:ascii="Times New Roman" w:hAnsi="Times New Roman" w:cs="Times New Roman"/>
          <w:sz w:val="24"/>
          <w:szCs w:val="24"/>
        </w:rPr>
        <w:t xml:space="preserve"> </w:t>
      </w:r>
      <w:r w:rsidRPr="00244FA6">
        <w:rPr>
          <w:rFonts w:ascii="Times New Roman" w:hAnsi="Times New Roman" w:cs="Times New Roman"/>
          <w:sz w:val="24"/>
          <w:szCs w:val="24"/>
        </w:rPr>
        <w:t>установлено:</w:t>
      </w:r>
    </w:p>
    <w:p w:rsidR="00D339AE" w:rsidRPr="00244FA6" w:rsidRDefault="00D339AE" w:rsidP="00924F55">
      <w:pPr>
        <w:tabs>
          <w:tab w:val="left" w:pos="721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244FA6">
        <w:rPr>
          <w:rFonts w:ascii="Times New Roman" w:eastAsia="Times New Roman" w:hAnsi="Times New Roman" w:cs="Times New Roman"/>
          <w:sz w:val="24"/>
          <w:szCs w:val="24"/>
        </w:rPr>
        <w:t xml:space="preserve">6.1. </w:t>
      </w:r>
      <w:r w:rsidRPr="00244FA6">
        <w:rPr>
          <w:rFonts w:ascii="Times New Roman" w:hAnsi="Times New Roman" w:cs="Times New Roman"/>
          <w:sz w:val="24"/>
          <w:szCs w:val="24"/>
        </w:rPr>
        <w:t>Заполнение формы (</w:t>
      </w:r>
      <w:hyperlink r:id="rId16" w:anchor="/document/12181732/entry/503140" w:history="1">
        <w:r w:rsidRPr="00244FA6">
          <w:rPr>
            <w:rFonts w:ascii="Times New Roman" w:hAnsi="Times New Roman" w:cs="Times New Roman"/>
            <w:sz w:val="24"/>
            <w:szCs w:val="24"/>
          </w:rPr>
          <w:t>ф. 0503123</w:t>
        </w:r>
      </w:hyperlink>
      <w:r w:rsidRPr="00244FA6">
        <w:rPr>
          <w:rFonts w:ascii="Times New Roman" w:hAnsi="Times New Roman" w:cs="Times New Roman"/>
          <w:sz w:val="24"/>
          <w:szCs w:val="24"/>
        </w:rPr>
        <w:t xml:space="preserve">) не соответствует Инструкции 191н. </w:t>
      </w:r>
      <w:r w:rsidRPr="00244FA6">
        <w:rPr>
          <w:rFonts w:ascii="Times New Roman" w:eastAsia="Times New Roman" w:hAnsi="Times New Roman" w:cs="Times New Roman"/>
          <w:sz w:val="24"/>
          <w:szCs w:val="24"/>
        </w:rPr>
        <w:t>Показатель строки 4000, графы 4, в разделе 3 «Изменение остатков средств» не соответствует соотношению, указанному в пункте 150 Инструкции 191н. Отклонение составило – 197 602,64 рублей.</w:t>
      </w:r>
    </w:p>
    <w:p w:rsidR="00D339AE" w:rsidRPr="00244FA6" w:rsidRDefault="00D339AE" w:rsidP="00924F55">
      <w:pPr>
        <w:tabs>
          <w:tab w:val="left" w:pos="721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244FA6">
        <w:rPr>
          <w:rFonts w:ascii="Times New Roman" w:eastAsia="Times New Roman" w:hAnsi="Times New Roman" w:cs="Times New Roman"/>
          <w:sz w:val="24"/>
          <w:szCs w:val="24"/>
        </w:rPr>
        <w:t>6.2. Внутридокументальные контрольные соотношения по строкам: 4000 = 5000 – 4100 - 4900 = 0100-2100 с противоположным знаком (-(0100-2100)) не выдержаны. Отклонение – 197 602,64 рублей.</w:t>
      </w:r>
    </w:p>
    <w:p w:rsidR="00D339AE" w:rsidRPr="00244FA6" w:rsidRDefault="00D339AE" w:rsidP="00924F55">
      <w:pPr>
        <w:tabs>
          <w:tab w:val="left" w:pos="721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244FA6">
        <w:rPr>
          <w:rFonts w:ascii="Times New Roman" w:eastAsia="Times New Roman" w:hAnsi="Times New Roman" w:cs="Times New Roman"/>
          <w:sz w:val="24"/>
          <w:szCs w:val="24"/>
        </w:rPr>
        <w:t xml:space="preserve">6.3. Детализированная информация по управлению остатками, отраженными по строкам 8100 и 8200   раздела 3.1 «Аналитическая информация по управлению остатками» не соответствует показателям  </w:t>
      </w:r>
      <w:hyperlink r:id="rId17" w:anchor="/document/12181732/entry/503123463" w:history="1">
        <w:r w:rsidRPr="00244FA6">
          <w:rPr>
            <w:rFonts w:ascii="Times New Roman" w:eastAsia="Times New Roman" w:hAnsi="Times New Roman" w:cs="Times New Roman"/>
            <w:sz w:val="24"/>
            <w:szCs w:val="24"/>
          </w:rPr>
          <w:t>строк 463</w:t>
        </w:r>
      </w:hyperlink>
      <w:r w:rsidRPr="00244FA6">
        <w:rPr>
          <w:rFonts w:ascii="Times New Roman" w:eastAsia="Times New Roman" w:hAnsi="Times New Roman" w:cs="Times New Roman"/>
          <w:sz w:val="24"/>
          <w:szCs w:val="24"/>
        </w:rPr>
        <w:t>0, </w:t>
      </w:r>
      <w:hyperlink r:id="rId18" w:anchor="/document/12181732/entry/503123464" w:history="1">
        <w:r w:rsidRPr="00244FA6">
          <w:rPr>
            <w:rFonts w:ascii="Times New Roman" w:eastAsia="Times New Roman" w:hAnsi="Times New Roman" w:cs="Times New Roman"/>
            <w:sz w:val="24"/>
            <w:szCs w:val="24"/>
          </w:rPr>
          <w:t>464</w:t>
        </w:r>
      </w:hyperlink>
      <w:r w:rsidRPr="00244FA6">
        <w:rPr>
          <w:rFonts w:ascii="Times New Roman" w:eastAsia="Times New Roman" w:hAnsi="Times New Roman" w:cs="Times New Roman"/>
          <w:sz w:val="24"/>
          <w:szCs w:val="24"/>
        </w:rPr>
        <w:t>0 раздела 3 "Изменение остатков средств».</w:t>
      </w:r>
    </w:p>
    <w:p w:rsidR="00D339AE" w:rsidRPr="00244FA6" w:rsidRDefault="00D339AE" w:rsidP="00924F55">
      <w:pPr>
        <w:shd w:val="clear" w:color="auto" w:fill="FFFFFF"/>
        <w:spacing w:after="0" w:line="240" w:lineRule="auto"/>
        <w:ind w:firstLine="709"/>
        <w:jc w:val="both"/>
        <w:rPr>
          <w:rFonts w:ascii="Times New Roman" w:eastAsiaTheme="minorHAnsi" w:hAnsi="Times New Roman" w:cs="Times New Roman"/>
          <w:sz w:val="24"/>
          <w:szCs w:val="24"/>
        </w:rPr>
      </w:pPr>
      <w:r w:rsidRPr="00244FA6">
        <w:rPr>
          <w:rFonts w:ascii="Times New Roman" w:eastAsia="Times New Roman" w:hAnsi="Times New Roman" w:cs="Times New Roman"/>
          <w:sz w:val="24"/>
          <w:szCs w:val="24"/>
        </w:rPr>
        <w:t xml:space="preserve">6.4. В нарушение пунктов 150, 150.1 </w:t>
      </w:r>
      <w:r w:rsidRPr="00244FA6">
        <w:rPr>
          <w:rFonts w:ascii="Times New Roman" w:eastAsiaTheme="minorHAnsi" w:hAnsi="Times New Roman" w:cs="Times New Roman"/>
          <w:sz w:val="24"/>
          <w:szCs w:val="24"/>
        </w:rPr>
        <w:t>Приказа Минфина России от 28.12.2010 № 191н в отчете о движении денежных средств (ф.0503123) не соблюдены обязательные внутридокументальные контрольные соотношения в разделе 3 «Изменение остатков средств» по строке 4000 и в разделе 4 «Аналитическая информация по управлению остатками» по строкам 8100 и 8200.</w:t>
      </w:r>
    </w:p>
    <w:p w:rsidR="00D339AE" w:rsidRPr="00244FA6" w:rsidRDefault="00D339AE" w:rsidP="00924F55">
      <w:pPr>
        <w:shd w:val="clear" w:color="auto" w:fill="FFFFFF"/>
        <w:spacing w:after="0" w:line="240" w:lineRule="auto"/>
        <w:ind w:firstLine="709"/>
        <w:jc w:val="both"/>
        <w:rPr>
          <w:rFonts w:ascii="Times New Roman" w:eastAsia="Times New Roman" w:hAnsi="Times New Roman" w:cs="Times New Roman"/>
          <w:sz w:val="24"/>
          <w:szCs w:val="24"/>
        </w:rPr>
      </w:pPr>
      <w:r w:rsidRPr="00244FA6">
        <w:rPr>
          <w:rFonts w:ascii="Times New Roman" w:hAnsi="Times New Roman" w:cs="Times New Roman"/>
          <w:sz w:val="24"/>
          <w:szCs w:val="24"/>
          <w:shd w:val="clear" w:color="auto" w:fill="FFFFFF"/>
        </w:rPr>
        <w:t>6.5. Сумма показателей в ф.0503123 по строкам 2600+3000, графы 4 не соответствует сумме показателей по коду вида расходов (КВР) 811, 813 в Отчете ф.0503127 и требует пояснения. Отклонение составило 50 000,00 рублей по КВР 811  </w:t>
      </w:r>
      <w:r w:rsidRPr="00244FA6">
        <w:rPr>
          <w:rStyle w:val="ae"/>
          <w:rFonts w:ascii="Times New Roman" w:hAnsi="Times New Roman" w:cs="Times New Roman"/>
          <w:b w:val="0"/>
          <w:sz w:val="24"/>
          <w:szCs w:val="24"/>
          <w:shd w:val="clear" w:color="auto" w:fill="FFFFFF"/>
        </w:rPr>
        <w:t>«Субсидии на возмещение недополученных доходов и (или) возмещение фактически понесённых затрат в связи с производством (реализацией) товаров, выполнением работ, оказанием услуг»</w:t>
      </w:r>
      <w:r w:rsidRPr="00244FA6">
        <w:rPr>
          <w:rFonts w:ascii="Times New Roman" w:hAnsi="Times New Roman" w:cs="Times New Roman"/>
          <w:sz w:val="24"/>
          <w:szCs w:val="24"/>
          <w:shd w:val="clear" w:color="auto" w:fill="FFFFFF"/>
        </w:rPr>
        <w:t>.</w:t>
      </w:r>
    </w:p>
    <w:p w:rsidR="00D339AE" w:rsidRPr="00244FA6" w:rsidRDefault="00D339AE" w:rsidP="00924F55">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7. Проверкой  справки по консолидируемым р</w:t>
      </w:r>
      <w:r w:rsidR="00661283">
        <w:rPr>
          <w:rFonts w:ascii="Times New Roman" w:hAnsi="Times New Roman" w:cs="Times New Roman"/>
          <w:sz w:val="24"/>
          <w:szCs w:val="24"/>
        </w:rPr>
        <w:t>асчетам (ф.0503125) установлено, к</w:t>
      </w:r>
      <w:r w:rsidRPr="00244FA6">
        <w:rPr>
          <w:rFonts w:ascii="Times New Roman" w:hAnsi="Times New Roman" w:cs="Times New Roman"/>
          <w:sz w:val="24"/>
          <w:szCs w:val="24"/>
        </w:rPr>
        <w:t>онтрольные  соотношения между справкой по консолидируемым расчетам (ф.0503125) не выдержаны с Отчетом ф. 0503121 и Отчетом ф.0503127.</w:t>
      </w:r>
    </w:p>
    <w:p w:rsidR="00D339AE" w:rsidRPr="00244FA6" w:rsidRDefault="00D339AE" w:rsidP="00924F55">
      <w:pPr>
        <w:spacing w:after="0" w:line="240" w:lineRule="auto"/>
        <w:ind w:firstLine="709"/>
        <w:jc w:val="both"/>
        <w:rPr>
          <w:rFonts w:ascii="Times New Roman" w:hAnsi="Times New Roman" w:cs="Times New Roman"/>
          <w:sz w:val="24"/>
          <w:szCs w:val="24"/>
        </w:rPr>
      </w:pPr>
      <w:r w:rsidRPr="00244FA6">
        <w:rPr>
          <w:rFonts w:ascii="Times New Roman" w:eastAsiaTheme="minorHAnsi" w:hAnsi="Times New Roman" w:cs="Times New Roman"/>
          <w:sz w:val="24"/>
          <w:szCs w:val="24"/>
        </w:rPr>
        <w:t xml:space="preserve">8. </w:t>
      </w:r>
      <w:r w:rsidRPr="00244FA6">
        <w:rPr>
          <w:rFonts w:ascii="Times New Roman" w:hAnsi="Times New Roman" w:cs="Times New Roman"/>
          <w:sz w:val="24"/>
          <w:szCs w:val="24"/>
        </w:rPr>
        <w:t>Проверкой  отчета  об исполнении  бюджета  главного распорядителя, получателя бюджетных средств  (ф.0503127) установлено:</w:t>
      </w:r>
    </w:p>
    <w:p w:rsidR="00D339AE" w:rsidRPr="00244FA6" w:rsidRDefault="00D339AE" w:rsidP="00924F55">
      <w:pPr>
        <w:spacing w:after="0" w:line="240" w:lineRule="auto"/>
        <w:ind w:firstLine="709"/>
        <w:jc w:val="both"/>
        <w:rPr>
          <w:rFonts w:ascii="Times New Roman" w:eastAsia="Arial" w:hAnsi="Times New Roman" w:cs="Times New Roman"/>
          <w:sz w:val="24"/>
          <w:szCs w:val="24"/>
          <w:lang w:eastAsia="ar-SA"/>
        </w:rPr>
      </w:pPr>
      <w:r w:rsidRPr="00244FA6">
        <w:rPr>
          <w:rFonts w:ascii="Times New Roman" w:hAnsi="Times New Roman" w:cs="Times New Roman"/>
          <w:sz w:val="24"/>
          <w:szCs w:val="24"/>
        </w:rPr>
        <w:t xml:space="preserve">8.1. Контрольные соотношения между Отчетом ф.0503127 не выдержаны со Справкой  ф. 0503110 по счетам </w:t>
      </w:r>
      <w:r w:rsidRPr="00244FA6">
        <w:rPr>
          <w:rFonts w:ascii="Times New Roman" w:eastAsia="Arial" w:hAnsi="Times New Roman" w:cs="Times New Roman"/>
          <w:sz w:val="24"/>
          <w:szCs w:val="24"/>
          <w:lang w:eastAsia="ar-SA"/>
        </w:rPr>
        <w:t>121002000, 130405000.</w:t>
      </w:r>
    </w:p>
    <w:p w:rsidR="00D339AE" w:rsidRPr="00244FA6" w:rsidRDefault="00D339AE" w:rsidP="00924F55">
      <w:pPr>
        <w:spacing w:after="0" w:line="240" w:lineRule="auto"/>
        <w:ind w:firstLine="709"/>
        <w:jc w:val="both"/>
        <w:rPr>
          <w:rFonts w:ascii="Times New Roman" w:hAnsi="Times New Roman" w:cs="Times New Roman"/>
          <w:sz w:val="24"/>
          <w:szCs w:val="24"/>
        </w:rPr>
      </w:pPr>
      <w:r w:rsidRPr="00244FA6">
        <w:rPr>
          <w:rFonts w:ascii="Times New Roman" w:eastAsiaTheme="minorHAnsi" w:hAnsi="Times New Roman" w:cs="Times New Roman"/>
          <w:sz w:val="24"/>
          <w:szCs w:val="24"/>
        </w:rPr>
        <w:t xml:space="preserve">8.2. </w:t>
      </w:r>
      <w:r w:rsidRPr="00244FA6">
        <w:rPr>
          <w:rFonts w:ascii="Times New Roman" w:hAnsi="Times New Roman" w:cs="Times New Roman"/>
          <w:sz w:val="24"/>
          <w:szCs w:val="24"/>
        </w:rPr>
        <w:t>Итоговая сумма безвозмездных поступлений в ф. 0503127 не соответствует показателям Справки ф.0503125 по счету 120551660 и счету 130305000. Отклонение составило – 90 000,00 рублей.</w:t>
      </w:r>
    </w:p>
    <w:p w:rsidR="00D339AE" w:rsidRPr="00244FA6" w:rsidRDefault="00D339AE" w:rsidP="00924F55">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rPr>
        <w:t xml:space="preserve">8.3. </w:t>
      </w:r>
      <w:r w:rsidRPr="00244FA6">
        <w:rPr>
          <w:rFonts w:ascii="Times New Roman" w:hAnsi="Times New Roman" w:cs="Times New Roman"/>
          <w:sz w:val="24"/>
          <w:szCs w:val="24"/>
          <w:shd w:val="clear" w:color="auto" w:fill="FFFFFF"/>
        </w:rPr>
        <w:t>Сумма показателей по коду вида расходов (КВР) 811, 813 в Отчете ф.0503127                    не соответствует сумме показателей в ф.0503123 по строкам 2600+3000, графа 4 и требует пояснения. Отклонение составило 50 000,00 рублей.</w:t>
      </w:r>
    </w:p>
    <w:p w:rsidR="00D339AE" w:rsidRPr="00244FA6" w:rsidRDefault="00D339AE" w:rsidP="00924F55">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shd w:val="clear" w:color="auto" w:fill="FFFFFF"/>
        </w:rPr>
        <w:t xml:space="preserve">8.4. </w:t>
      </w:r>
      <w:r w:rsidRPr="00244FA6">
        <w:rPr>
          <w:rFonts w:ascii="Times New Roman" w:eastAsia="Arial" w:hAnsi="Times New Roman" w:cs="Times New Roman"/>
          <w:sz w:val="24"/>
          <w:szCs w:val="24"/>
          <w:lang w:eastAsia="ar-SA"/>
        </w:rPr>
        <w:t xml:space="preserve">Доходы от аренды по КБК </w:t>
      </w:r>
      <w:r w:rsidRPr="00244FA6">
        <w:rPr>
          <w:rFonts w:ascii="Times New Roman" w:eastAsia="Times New Roman" w:hAnsi="Times New Roman" w:cs="Times New Roman"/>
          <w:sz w:val="24"/>
          <w:szCs w:val="24"/>
        </w:rPr>
        <w:t xml:space="preserve">000 11105000000000120 в Отчете ф.0503127 указаны без наличия имущества, отраженного на </w:t>
      </w:r>
      <w:proofErr w:type="spellStart"/>
      <w:r w:rsidRPr="00244FA6">
        <w:rPr>
          <w:rFonts w:ascii="Times New Roman" w:eastAsia="Times New Roman" w:hAnsi="Times New Roman" w:cs="Times New Roman"/>
          <w:sz w:val="24"/>
          <w:szCs w:val="24"/>
        </w:rPr>
        <w:t>забалансовом</w:t>
      </w:r>
      <w:proofErr w:type="spellEnd"/>
      <w:r w:rsidRPr="00244FA6">
        <w:rPr>
          <w:rFonts w:ascii="Times New Roman" w:eastAsia="Times New Roman" w:hAnsi="Times New Roman" w:cs="Times New Roman"/>
          <w:sz w:val="24"/>
          <w:szCs w:val="24"/>
        </w:rPr>
        <w:t xml:space="preserve"> счете 25 ф.0503168 и требуют пояснения.</w:t>
      </w:r>
    </w:p>
    <w:p w:rsidR="00D339AE" w:rsidRPr="00244FA6" w:rsidRDefault="00D339AE" w:rsidP="00924F55">
      <w:pPr>
        <w:spacing w:after="0" w:line="240" w:lineRule="auto"/>
        <w:ind w:firstLine="709"/>
        <w:jc w:val="both"/>
        <w:rPr>
          <w:rFonts w:ascii="Times New Roman" w:eastAsia="Times New Roman" w:hAnsi="Times New Roman" w:cs="Times New Roman"/>
          <w:sz w:val="24"/>
          <w:szCs w:val="24"/>
        </w:rPr>
      </w:pPr>
      <w:r w:rsidRPr="00244FA6">
        <w:rPr>
          <w:rFonts w:ascii="Times New Roman" w:hAnsi="Times New Roman" w:cs="Times New Roman"/>
          <w:sz w:val="24"/>
          <w:szCs w:val="24"/>
        </w:rPr>
        <w:t xml:space="preserve">9. Проверкой </w:t>
      </w:r>
      <w:r w:rsidRPr="00244FA6">
        <w:rPr>
          <w:rFonts w:ascii="Times New Roman" w:eastAsia="Times New Roman" w:hAnsi="Times New Roman" w:cs="Times New Roman"/>
          <w:sz w:val="24"/>
          <w:szCs w:val="24"/>
        </w:rPr>
        <w:t xml:space="preserve">Сведений о движении нефинансовых активов </w:t>
      </w:r>
      <w:r w:rsidRPr="00244FA6">
        <w:rPr>
          <w:rFonts w:ascii="Times New Roman" w:hAnsi="Times New Roman" w:cs="Times New Roman"/>
          <w:sz w:val="24"/>
          <w:szCs w:val="24"/>
        </w:rPr>
        <w:t>(ф. 0503168) установлено:</w:t>
      </w:r>
    </w:p>
    <w:p w:rsidR="00D339AE" w:rsidRPr="00244FA6" w:rsidRDefault="00D339AE" w:rsidP="00924F55">
      <w:pPr>
        <w:spacing w:after="0" w:line="240" w:lineRule="auto"/>
        <w:ind w:firstLine="709"/>
        <w:jc w:val="both"/>
        <w:rPr>
          <w:rFonts w:ascii="Times New Roman" w:eastAsia="Times New Roman" w:hAnsi="Times New Roman" w:cs="Times New Roman"/>
          <w:sz w:val="24"/>
          <w:szCs w:val="24"/>
        </w:rPr>
      </w:pPr>
      <w:r w:rsidRPr="00244FA6">
        <w:rPr>
          <w:rFonts w:ascii="Times New Roman" w:hAnsi="Times New Roman" w:cs="Times New Roman"/>
          <w:sz w:val="24"/>
          <w:szCs w:val="24"/>
        </w:rPr>
        <w:t xml:space="preserve">9.1. </w:t>
      </w:r>
      <w:r w:rsidRPr="00244FA6">
        <w:rPr>
          <w:rFonts w:ascii="Times New Roman" w:eastAsia="Times New Roman" w:hAnsi="Times New Roman" w:cs="Times New Roman"/>
          <w:sz w:val="24"/>
          <w:szCs w:val="24"/>
        </w:rPr>
        <w:t xml:space="preserve">В разделе 3 «Движение материальных ценностей на забалансовых счетах» показатели на </w:t>
      </w:r>
      <w:proofErr w:type="spellStart"/>
      <w:r w:rsidRPr="00244FA6">
        <w:rPr>
          <w:rFonts w:ascii="Times New Roman" w:eastAsia="Times New Roman" w:hAnsi="Times New Roman" w:cs="Times New Roman"/>
          <w:sz w:val="24"/>
          <w:szCs w:val="24"/>
        </w:rPr>
        <w:t>забалансовом</w:t>
      </w:r>
      <w:proofErr w:type="spellEnd"/>
      <w:r w:rsidRPr="00244FA6">
        <w:rPr>
          <w:rFonts w:ascii="Times New Roman" w:eastAsia="Times New Roman" w:hAnsi="Times New Roman" w:cs="Times New Roman"/>
          <w:sz w:val="24"/>
          <w:szCs w:val="24"/>
        </w:rPr>
        <w:t xml:space="preserve"> счете 25 по строке 890 «</w:t>
      </w:r>
      <w:r w:rsidRPr="00244FA6">
        <w:rPr>
          <w:rFonts w:ascii="Times New Roman" w:eastAsia="Times New Roman" w:hAnsi="Times New Roman" w:cs="Times New Roman"/>
          <w:bCs/>
          <w:sz w:val="24"/>
          <w:szCs w:val="24"/>
        </w:rPr>
        <w:t xml:space="preserve">Имущество, переданное в возмездное пользование (аренду)», в графе 4 и 5 не имеют числовых значений. При этом, в разделе 1 «Доходы» Отчета ф.0503127 полученные доходы от использования имущества, находящегося в государственной и муниципальной собственности по КДБ 11105 указаны в размере 3 308 787,29 рублей, в том числе </w:t>
      </w:r>
      <w:r w:rsidRPr="00244FA6">
        <w:rPr>
          <w:rFonts w:ascii="Times New Roman" w:eastAsia="Times New Roman" w:hAnsi="Times New Roman" w:cs="Times New Roman"/>
          <w:sz w:val="24"/>
          <w:szCs w:val="24"/>
        </w:rPr>
        <w:t>доходы от сдачи в аренду имущества, составляющего государственную (муниципальную) казну (за исключением земельных участков) – 637 369,74 рублей.</w:t>
      </w:r>
    </w:p>
    <w:p w:rsidR="00D339AE" w:rsidRPr="00244FA6" w:rsidRDefault="00D339AE" w:rsidP="00924F55">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9.2. </w:t>
      </w:r>
      <w:r w:rsidRPr="00244FA6">
        <w:rPr>
          <w:rFonts w:ascii="Times New Roman" w:hAnsi="Times New Roman" w:cs="Times New Roman"/>
          <w:sz w:val="24"/>
          <w:szCs w:val="24"/>
          <w:shd w:val="clear" w:color="auto" w:fill="FFFFFF"/>
        </w:rPr>
        <w:t>В нарушение пункта 143 Приказа Минфина РФ от 1 декабря 2010 г. № 157н</w:t>
      </w:r>
      <w:r w:rsidRPr="00244FA6">
        <w:rPr>
          <w:rFonts w:ascii="Times New Roman" w:hAnsi="Times New Roman" w:cs="Times New Roman"/>
          <w:sz w:val="24"/>
          <w:szCs w:val="24"/>
        </w:rPr>
        <w:br/>
      </w:r>
      <w:r w:rsidRPr="00244FA6">
        <w:rPr>
          <w:rFonts w:ascii="Times New Roman" w:hAnsi="Times New Roman" w:cs="Times New Roman"/>
          <w:sz w:val="24"/>
          <w:szCs w:val="24"/>
          <w:shd w:val="clear" w:color="auto" w:fill="FFFFFF"/>
        </w:rPr>
        <w:t xml:space="preserve">"Об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w:t>
      </w:r>
      <w:r w:rsidRPr="00244FA6">
        <w:rPr>
          <w:rFonts w:ascii="Times New Roman" w:hAnsi="Times New Roman" w:cs="Times New Roman"/>
          <w:sz w:val="24"/>
          <w:szCs w:val="24"/>
        </w:rPr>
        <w:t xml:space="preserve">показатели Реестра муниципального имущества городского поселения «Поселок Беркакит» </w:t>
      </w:r>
      <w:r w:rsidRPr="00244FA6">
        <w:rPr>
          <w:rFonts w:ascii="Times New Roman" w:hAnsi="Times New Roman" w:cs="Times New Roman"/>
          <w:sz w:val="24"/>
          <w:szCs w:val="24"/>
        </w:rPr>
        <w:lastRenderedPageBreak/>
        <w:t xml:space="preserve">Нерюнгринского района Республики Саха (Якутия) не соответствуют показателям сведений о движении нефинансовых активов ф.0503168, Баланса ф. 0503130. </w:t>
      </w:r>
    </w:p>
    <w:p w:rsidR="00D339AE" w:rsidRPr="00244FA6" w:rsidRDefault="00D339AE" w:rsidP="00661283">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color w:val="000000" w:themeColor="text1"/>
          <w:sz w:val="24"/>
          <w:szCs w:val="24"/>
        </w:rPr>
      </w:pPr>
      <w:r w:rsidRPr="00244FA6">
        <w:rPr>
          <w:rFonts w:ascii="Times New Roman" w:eastAsia="Times New Roman" w:hAnsi="Times New Roman" w:cs="Times New Roman"/>
          <w:sz w:val="24"/>
          <w:szCs w:val="24"/>
        </w:rPr>
        <w:t xml:space="preserve">10. Проверкой Сведений о принятых и неисполненных обязательствах получателя бюджетных средств </w:t>
      </w:r>
      <w:hyperlink r:id="rId19" w:history="1">
        <w:r w:rsidRPr="00244FA6">
          <w:rPr>
            <w:rStyle w:val="af3"/>
            <w:rFonts w:ascii="Times New Roman" w:hAnsi="Times New Roman"/>
            <w:color w:val="auto"/>
            <w:sz w:val="24"/>
            <w:szCs w:val="24"/>
            <w:u w:val="none"/>
          </w:rPr>
          <w:t>(ф. 0503175)</w:t>
        </w:r>
      </w:hyperlink>
      <w:r w:rsidRPr="00244FA6">
        <w:rPr>
          <w:rFonts w:ascii="Times New Roman" w:eastAsia="Times New Roman" w:hAnsi="Times New Roman" w:cs="Times New Roman"/>
          <w:sz w:val="24"/>
          <w:szCs w:val="24"/>
        </w:rPr>
        <w:t xml:space="preserve"> установлено</w:t>
      </w:r>
      <w:r w:rsidR="00661283">
        <w:rPr>
          <w:rFonts w:ascii="Times New Roman" w:eastAsia="Times New Roman" w:hAnsi="Times New Roman" w:cs="Times New Roman"/>
          <w:sz w:val="24"/>
          <w:szCs w:val="24"/>
        </w:rPr>
        <w:t>, в</w:t>
      </w:r>
      <w:r w:rsidRPr="00244FA6">
        <w:rPr>
          <w:rFonts w:ascii="Times New Roman" w:eastAsia="Times New Roman" w:hAnsi="Times New Roman" w:cs="Times New Roman"/>
          <w:sz w:val="24"/>
          <w:szCs w:val="24"/>
        </w:rPr>
        <w:t xml:space="preserve"> разделе 4 «Сведения об экономии при заключении государственных (муниципальных) контрактов с применением конкурентных способов» Сведений ф.0503175 имеет место арифметическая ошибка, в результате которой показатели суммы экономии, возникшей при применении конкурентных способов, по графе 4 раздела 4 Сведений ф.0503175 указаны некорректно. Общая сумма «всего» не соответствует сумме детализированных показателей по номеру (коду) счета бюджетного учета. Отклонение составило – 105 950,07 рублей.</w:t>
      </w:r>
      <w:r w:rsidRPr="00244FA6">
        <w:rPr>
          <w:rFonts w:ascii="Times New Roman" w:hAnsi="Times New Roman" w:cs="Times New Roman"/>
          <w:color w:val="000000" w:themeColor="text1"/>
          <w:sz w:val="24"/>
          <w:szCs w:val="24"/>
        </w:rPr>
        <w:tab/>
      </w:r>
      <w:r w:rsidRPr="00244FA6">
        <w:rPr>
          <w:rFonts w:ascii="Times New Roman" w:hAnsi="Times New Roman" w:cs="Times New Roman"/>
          <w:color w:val="000000" w:themeColor="text1"/>
          <w:sz w:val="24"/>
          <w:szCs w:val="24"/>
        </w:rPr>
        <w:tab/>
      </w:r>
    </w:p>
    <w:p w:rsidR="00D339AE" w:rsidRPr="00244FA6" w:rsidRDefault="00D339AE" w:rsidP="00924F55">
      <w:pPr>
        <w:spacing w:after="0" w:line="240" w:lineRule="auto"/>
        <w:ind w:firstLine="709"/>
        <w:jc w:val="both"/>
        <w:rPr>
          <w:rFonts w:ascii="Times New Roman" w:hAnsi="Times New Roman" w:cs="Times New Roman"/>
          <w:color w:val="000000" w:themeColor="text1"/>
          <w:sz w:val="24"/>
          <w:szCs w:val="24"/>
        </w:rPr>
      </w:pPr>
      <w:r w:rsidRPr="00244FA6">
        <w:rPr>
          <w:rFonts w:ascii="Times New Roman" w:hAnsi="Times New Roman" w:cs="Times New Roman"/>
          <w:color w:val="000000" w:themeColor="text1"/>
          <w:sz w:val="24"/>
          <w:szCs w:val="24"/>
        </w:rPr>
        <w:t>11. Проверкой Сведений об остатках денежных средств на счетах получателя бюджетных средств (</w:t>
      </w:r>
      <w:hyperlink r:id="rId20" w:anchor="/document/12181732/entry/503178" w:history="1">
        <w:r w:rsidRPr="00244FA6">
          <w:rPr>
            <w:rFonts w:ascii="Times New Roman" w:hAnsi="Times New Roman" w:cs="Times New Roman"/>
            <w:color w:val="000000" w:themeColor="text1"/>
            <w:sz w:val="24"/>
            <w:szCs w:val="24"/>
          </w:rPr>
          <w:t>ф. 0503178</w:t>
        </w:r>
      </w:hyperlink>
      <w:r w:rsidRPr="00244FA6">
        <w:rPr>
          <w:rFonts w:ascii="Times New Roman" w:hAnsi="Times New Roman" w:cs="Times New Roman"/>
          <w:color w:val="000000" w:themeColor="text1"/>
          <w:sz w:val="24"/>
          <w:szCs w:val="24"/>
        </w:rPr>
        <w:t>) установлено:</w:t>
      </w:r>
      <w:r w:rsidRPr="00244FA6">
        <w:rPr>
          <w:rFonts w:ascii="Times New Roman" w:hAnsi="Times New Roman" w:cs="Times New Roman"/>
          <w:color w:val="000000" w:themeColor="text1"/>
          <w:sz w:val="24"/>
          <w:szCs w:val="24"/>
        </w:rPr>
        <w:tab/>
      </w:r>
    </w:p>
    <w:p w:rsidR="00D339AE" w:rsidRPr="00244FA6" w:rsidRDefault="00D339AE" w:rsidP="00924F55">
      <w:pPr>
        <w:spacing w:after="0" w:line="240" w:lineRule="auto"/>
        <w:ind w:firstLine="709"/>
        <w:jc w:val="both"/>
        <w:rPr>
          <w:rFonts w:ascii="Times New Roman" w:hAnsi="Times New Roman" w:cs="Times New Roman"/>
          <w:color w:val="000000" w:themeColor="text1"/>
          <w:sz w:val="24"/>
          <w:szCs w:val="24"/>
        </w:rPr>
      </w:pPr>
      <w:r w:rsidRPr="00244FA6">
        <w:rPr>
          <w:rFonts w:ascii="Times New Roman" w:hAnsi="Times New Roman" w:cs="Times New Roman"/>
          <w:color w:val="000000" w:themeColor="text1"/>
          <w:sz w:val="24"/>
          <w:szCs w:val="24"/>
        </w:rPr>
        <w:t xml:space="preserve">11.1. </w:t>
      </w:r>
      <w:r w:rsidRPr="00244FA6">
        <w:rPr>
          <w:rFonts w:ascii="Times New Roman" w:eastAsiaTheme="majorEastAsia" w:hAnsi="Times New Roman" w:cs="Times New Roman"/>
          <w:bCs/>
          <w:sz w:val="24"/>
          <w:szCs w:val="24"/>
          <w:shd w:val="clear" w:color="auto" w:fill="FFFFFF"/>
        </w:rPr>
        <w:t>В нарушение пункта 173</w:t>
      </w:r>
      <w:r w:rsidRPr="00244FA6">
        <w:rPr>
          <w:rFonts w:ascii="Times New Roman" w:eastAsiaTheme="minorHAnsi" w:hAnsi="Times New Roman" w:cs="Times New Roman"/>
          <w:bCs/>
          <w:sz w:val="24"/>
          <w:szCs w:val="24"/>
        </w:rPr>
        <w:t xml:space="preserve"> Приказа Минфина России от 28.12.2010 № 191н, </w:t>
      </w:r>
      <w:r w:rsidRPr="00244FA6">
        <w:rPr>
          <w:rFonts w:ascii="Times New Roman" w:eastAsiaTheme="majorEastAsia" w:hAnsi="Times New Roman" w:cs="Times New Roman"/>
          <w:bCs/>
          <w:sz w:val="24"/>
          <w:szCs w:val="24"/>
          <w:shd w:val="clear" w:color="auto" w:fill="FFFFFF"/>
        </w:rPr>
        <w:t xml:space="preserve">сведения об остатках денежных средств во временном распоряжении </w:t>
      </w:r>
      <w:r w:rsidRPr="00244FA6">
        <w:rPr>
          <w:rFonts w:ascii="Times New Roman" w:eastAsiaTheme="majorEastAsia" w:hAnsi="Times New Roman" w:cs="Times New Roman"/>
          <w:bCs/>
          <w:sz w:val="24"/>
          <w:szCs w:val="24"/>
        </w:rPr>
        <w:t xml:space="preserve">в Сведениях ф.0503178 отражены не верно и не соответствуют фактическим данным об остатках денежных средств во временном распоряжении на банковских счетах в кредитной организации. </w:t>
      </w:r>
    </w:p>
    <w:p w:rsidR="00D339AE" w:rsidRPr="00244FA6" w:rsidRDefault="00D339AE" w:rsidP="00924F55">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rPr>
        <w:t>11.2. В нарушение пункта 42</w:t>
      </w:r>
      <w:r w:rsidRPr="00244FA6">
        <w:rPr>
          <w:rFonts w:ascii="Times New Roman" w:hAnsi="Times New Roman" w:cs="Times New Roman"/>
          <w:sz w:val="24"/>
          <w:szCs w:val="24"/>
          <w:shd w:val="clear" w:color="auto" w:fill="FFFFFF"/>
        </w:rPr>
        <w:t xml:space="preserve"> Приказа Минфина РФ от 06.12.2010 г. № 162н, статьи 13  Федерального закона от 06.12.2011 г. № 402-ФЗ "О бухгалтерском учете»,  </w:t>
      </w:r>
      <w:r w:rsidRPr="00244FA6">
        <w:rPr>
          <w:rFonts w:ascii="Times New Roman" w:hAnsi="Times New Roman" w:cs="Times New Roman"/>
          <w:sz w:val="24"/>
          <w:szCs w:val="24"/>
        </w:rPr>
        <w:t xml:space="preserve">Поселковой администрацией городского поселения «Поселок Беркакит» Нерюнгринского района </w:t>
      </w:r>
      <w:r w:rsidRPr="00244FA6">
        <w:rPr>
          <w:rFonts w:ascii="Times New Roman" w:hAnsi="Times New Roman" w:cs="Times New Roman"/>
          <w:sz w:val="24"/>
          <w:szCs w:val="24"/>
          <w:shd w:val="clear" w:color="auto" w:fill="FFFFFF"/>
        </w:rPr>
        <w:t>для учета операций по движению денежных средств, поступающих во временное распоряжение учреждения на лицевой счет, открытый в органе казначейства, применен некорректный счет бюджетного учета, что привело к искажению достоверности бухгалтерской (финансовой) и бюджетной отчетности.</w:t>
      </w:r>
    </w:p>
    <w:p w:rsidR="00D339AE" w:rsidRPr="00244FA6" w:rsidRDefault="00D339AE" w:rsidP="00924F55">
      <w:pPr>
        <w:spacing w:after="0" w:line="240" w:lineRule="auto"/>
        <w:ind w:firstLine="709"/>
        <w:jc w:val="both"/>
        <w:rPr>
          <w:rFonts w:ascii="Times New Roman" w:eastAsia="Times New Roman" w:hAnsi="Times New Roman" w:cs="Times New Roman"/>
          <w:bCs/>
          <w:sz w:val="24"/>
          <w:szCs w:val="24"/>
        </w:rPr>
      </w:pPr>
      <w:r w:rsidRPr="00244FA6">
        <w:rPr>
          <w:rFonts w:ascii="Times New Roman" w:hAnsi="Times New Roman" w:cs="Times New Roman"/>
          <w:sz w:val="24"/>
          <w:szCs w:val="24"/>
          <w:shd w:val="clear" w:color="auto" w:fill="FFFFFF"/>
        </w:rPr>
        <w:t xml:space="preserve">12. </w:t>
      </w:r>
      <w:r w:rsidRPr="00244FA6">
        <w:rPr>
          <w:rFonts w:ascii="Times New Roman" w:eastAsia="Times New Roman" w:hAnsi="Times New Roman" w:cs="Times New Roman"/>
          <w:sz w:val="24"/>
          <w:szCs w:val="24"/>
          <w:shd w:val="clear" w:color="auto" w:fill="FFFFFF"/>
        </w:rPr>
        <w:t>Проверкой отчета об использовании межбюджетных трансфертов из федерального бюджета субъектами Российской Федерации, муниципальными образованиями и территориальным государственным внебюджетным фондом (ф. 0503324) установлено</w:t>
      </w:r>
      <w:r w:rsidR="00661283">
        <w:rPr>
          <w:rFonts w:ascii="Times New Roman" w:eastAsia="Times New Roman" w:hAnsi="Times New Roman" w:cs="Times New Roman"/>
          <w:sz w:val="24"/>
          <w:szCs w:val="24"/>
          <w:shd w:val="clear" w:color="auto" w:fill="FFFFFF"/>
        </w:rPr>
        <w:t>, о</w:t>
      </w:r>
      <w:r w:rsidRPr="00244FA6">
        <w:rPr>
          <w:rFonts w:ascii="Times New Roman" w:eastAsia="Times New Roman" w:hAnsi="Times New Roman" w:cs="Times New Roman"/>
          <w:sz w:val="24"/>
          <w:szCs w:val="24"/>
        </w:rPr>
        <w:t>статок целевых средств межбюджетного трансферта в сумме 90 000,00 рублей в Отчете ф.0503324 по графе 13 раздела 1 «Движение целевых средств», как подлежащий возврату в федеральный бюджет, не отражен.</w:t>
      </w:r>
    </w:p>
    <w:p w:rsidR="00D339AE" w:rsidRPr="00244FA6" w:rsidRDefault="00D339AE" w:rsidP="00924F55">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44FA6">
        <w:rPr>
          <w:rFonts w:ascii="Times New Roman" w:eastAsia="Calibri" w:hAnsi="Times New Roman" w:cs="Times New Roman"/>
          <w:sz w:val="24"/>
          <w:szCs w:val="24"/>
          <w:lang w:eastAsia="en-US"/>
        </w:rPr>
        <w:t xml:space="preserve">Объем проверенных средств составил: по доходам – 172 262,33 тыс. рублей, по </w:t>
      </w:r>
      <w:r w:rsidRPr="00661283">
        <w:rPr>
          <w:rFonts w:ascii="Times New Roman" w:eastAsia="Calibri" w:hAnsi="Times New Roman" w:cs="Times New Roman"/>
          <w:sz w:val="24"/>
          <w:szCs w:val="24"/>
          <w:lang w:eastAsia="en-US"/>
        </w:rPr>
        <w:t>расходам – 98 483,66 тыс. рублей.</w:t>
      </w:r>
    </w:p>
    <w:p w:rsidR="00924F55" w:rsidRDefault="00924F55" w:rsidP="00924F55">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p>
    <w:p w:rsidR="00D339AE" w:rsidRPr="00244FA6" w:rsidRDefault="00D339AE" w:rsidP="00924F55">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44FA6">
        <w:rPr>
          <w:rFonts w:ascii="Times New Roman" w:eastAsia="Calibri" w:hAnsi="Times New Roman" w:cs="Times New Roman"/>
          <w:sz w:val="24"/>
          <w:szCs w:val="24"/>
          <w:lang w:eastAsia="en-US"/>
        </w:rPr>
        <w:t xml:space="preserve">Администрации городского поселения «Поселок Беркакит» Нерюнгринского района направлено Информационное письмо. </w:t>
      </w:r>
    </w:p>
    <w:p w:rsidR="00A93A88" w:rsidRPr="00244FA6" w:rsidRDefault="00A93A88" w:rsidP="00924F55">
      <w:pPr>
        <w:widowControl w:val="0"/>
        <w:spacing w:after="0" w:line="240" w:lineRule="auto"/>
        <w:ind w:firstLine="709"/>
        <w:jc w:val="both"/>
        <w:rPr>
          <w:rFonts w:ascii="Times New Roman" w:hAnsi="Times New Roman" w:cs="Times New Roman"/>
          <w:spacing w:val="-10"/>
          <w:sz w:val="24"/>
          <w:szCs w:val="24"/>
        </w:rPr>
      </w:pPr>
    </w:p>
    <w:p w:rsidR="0010638C" w:rsidRPr="00244FA6" w:rsidRDefault="00A86F93" w:rsidP="00924F55">
      <w:pPr>
        <w:autoSpaceDE w:val="0"/>
        <w:autoSpaceDN w:val="0"/>
        <w:adjustRightInd w:val="0"/>
        <w:spacing w:after="0" w:line="240" w:lineRule="auto"/>
        <w:ind w:firstLine="709"/>
        <w:rPr>
          <w:rFonts w:ascii="Times New Roman" w:hAnsi="Times New Roman" w:cs="Times New Roman"/>
          <w:b/>
          <w:sz w:val="24"/>
          <w:szCs w:val="24"/>
        </w:rPr>
      </w:pPr>
      <w:r w:rsidRPr="00244FA6">
        <w:rPr>
          <w:rFonts w:ascii="Times New Roman" w:eastAsia="Calibri" w:hAnsi="Times New Roman" w:cs="Times New Roman"/>
          <w:b/>
          <w:sz w:val="24"/>
          <w:szCs w:val="24"/>
        </w:rPr>
        <w:t>2.3.1</w:t>
      </w:r>
      <w:r w:rsidR="000779A5" w:rsidRPr="00244FA6">
        <w:rPr>
          <w:rFonts w:ascii="Times New Roman" w:eastAsia="Calibri" w:hAnsi="Times New Roman" w:cs="Times New Roman"/>
          <w:b/>
          <w:sz w:val="24"/>
          <w:szCs w:val="24"/>
        </w:rPr>
        <w:t>0</w:t>
      </w:r>
      <w:r w:rsidRPr="00244FA6">
        <w:rPr>
          <w:rFonts w:ascii="Times New Roman" w:eastAsia="Calibri" w:hAnsi="Times New Roman" w:cs="Times New Roman"/>
          <w:b/>
          <w:sz w:val="24"/>
          <w:szCs w:val="24"/>
        </w:rPr>
        <w:t>.</w:t>
      </w:r>
      <w:r w:rsidR="0048358A" w:rsidRPr="00244FA6">
        <w:rPr>
          <w:rFonts w:ascii="Times New Roman" w:hAnsi="Times New Roman" w:cs="Times New Roman"/>
          <w:b/>
          <w:sz w:val="24"/>
          <w:szCs w:val="24"/>
        </w:rPr>
        <w:t xml:space="preserve"> «Проверка годовой бюджетной отчетности за </w:t>
      </w:r>
      <w:r w:rsidR="00A93A88" w:rsidRPr="00244FA6">
        <w:rPr>
          <w:rFonts w:ascii="Times New Roman" w:hAnsi="Times New Roman" w:cs="Times New Roman"/>
          <w:b/>
          <w:sz w:val="24"/>
          <w:szCs w:val="24"/>
        </w:rPr>
        <w:t>2023</w:t>
      </w:r>
      <w:r w:rsidR="0048358A" w:rsidRPr="00244FA6">
        <w:rPr>
          <w:rFonts w:ascii="Times New Roman" w:hAnsi="Times New Roman" w:cs="Times New Roman"/>
          <w:b/>
          <w:sz w:val="24"/>
          <w:szCs w:val="24"/>
        </w:rPr>
        <w:t xml:space="preserve"> год Администрации городского поселения «Поселок Хани» Нерюнгринского района»</w:t>
      </w:r>
    </w:p>
    <w:p w:rsidR="0056603D" w:rsidRPr="00244FA6" w:rsidRDefault="0056603D" w:rsidP="00924F55">
      <w:pPr>
        <w:widowControl w:val="0"/>
        <w:spacing w:after="0" w:line="240" w:lineRule="auto"/>
        <w:ind w:firstLine="709"/>
        <w:jc w:val="both"/>
        <w:rPr>
          <w:rFonts w:ascii="Times New Roman" w:hAnsi="Times New Roman" w:cs="Times New Roman"/>
          <w:spacing w:val="-10"/>
          <w:sz w:val="24"/>
          <w:szCs w:val="24"/>
        </w:rPr>
      </w:pPr>
      <w:r w:rsidRPr="00244FA6">
        <w:rPr>
          <w:rFonts w:ascii="Times New Roman" w:hAnsi="Times New Roman" w:cs="Times New Roman"/>
          <w:spacing w:val="-10"/>
          <w:sz w:val="24"/>
          <w:szCs w:val="24"/>
        </w:rPr>
        <w:t>Выводы по результатам проведенной проверки годовой бюджетной отчетности за 2023 год:</w:t>
      </w:r>
    </w:p>
    <w:p w:rsidR="00D75671" w:rsidRPr="00244FA6"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t>1. Консолидированный отчет Поселковой администрации «Поселок Хани» за 2023 год с пояснительной запиской поступил в Контрольно-счетную палату МО «Нерюнгринский район» с нарушением сроков.</w:t>
      </w:r>
    </w:p>
    <w:p w:rsidR="00D75671" w:rsidRPr="00244FA6"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t>2. По результатам проверки годовой отчетности администрации городского поселения «Поселок Хани» Нерюнгринского района за 2023 год, проверкой бюджетной отчетности установлено, что полнота и порядок заполнения части форм бюджетной отчетности не соответствует Инструкции о порядке составления и представления годовой, квартальной и месячной отчетности об исполнении бюджетов бюджетной системы РФ, утвержденной Приказом Минфина России от 28.12.2010 № 191н.</w:t>
      </w:r>
    </w:p>
    <w:p w:rsidR="00D75671" w:rsidRPr="00244FA6"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t xml:space="preserve">3 Контрольные соотношения между формами годовой бухгалтерской (бюджетной) отчетности выдержаны не в полной мере. </w:t>
      </w:r>
    </w:p>
    <w:p w:rsidR="00D75671" w:rsidRPr="00244FA6"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t>4 Проверкой баланса исполнения бюджета главного распорядителя, получателя бюджетных средств (ф.0503130) установлено</w:t>
      </w:r>
      <w:r w:rsidR="00661283">
        <w:rPr>
          <w:rFonts w:ascii="Times New Roman" w:hAnsi="Times New Roman" w:cs="Times New Roman"/>
          <w:sz w:val="24"/>
          <w:szCs w:val="24"/>
        </w:rPr>
        <w:t>, к</w:t>
      </w:r>
      <w:r w:rsidRPr="00244FA6">
        <w:rPr>
          <w:rFonts w:ascii="Times New Roman" w:hAnsi="Times New Roman" w:cs="Times New Roman"/>
          <w:sz w:val="24"/>
          <w:szCs w:val="24"/>
        </w:rPr>
        <w:t>онтрольные соотношения между Балансом ф.0503130 и формами годовой бюджетной отчетности не выдержаны с ф.0503110, ф.0503121.</w:t>
      </w:r>
    </w:p>
    <w:p w:rsidR="00D75671" w:rsidRPr="00244FA6"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lastRenderedPageBreak/>
        <w:t>5. Проверкой справки по заключению счетов бюджетного учета отчетного финансового года  (ф. 0503110) установлено:</w:t>
      </w:r>
    </w:p>
    <w:p w:rsidR="00D75671" w:rsidRPr="00244FA6"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t>5.1. Контрольные соотношения между Справкой ф.0503110 и формами годовой бюджетной отчетности не выдержаны со Справкой ф.0503125, Отчетом ф.0503127 и Балансом ф.0503130.</w:t>
      </w:r>
    </w:p>
    <w:p w:rsidR="00D75671" w:rsidRPr="00244FA6"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t>5.2. Встречная проверка выявила наличие оборотов по счету 1.304.05 (МКУК ДК «Эдельвейс),  что не нашло своего отражения в консолидированной Справке (ф. 0503110).</w:t>
      </w:r>
    </w:p>
    <w:p w:rsidR="00D75671" w:rsidRPr="00244FA6"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t>6. Проверкой отчета о финансовых результатах  (ф. 0503121) установлено</w:t>
      </w:r>
      <w:r w:rsidR="00661283">
        <w:rPr>
          <w:rFonts w:ascii="Times New Roman" w:hAnsi="Times New Roman" w:cs="Times New Roman"/>
          <w:sz w:val="24"/>
          <w:szCs w:val="24"/>
        </w:rPr>
        <w:t>, к</w:t>
      </w:r>
      <w:r w:rsidRPr="00244FA6">
        <w:rPr>
          <w:rFonts w:ascii="Times New Roman" w:hAnsi="Times New Roman" w:cs="Times New Roman"/>
          <w:sz w:val="24"/>
          <w:szCs w:val="24"/>
        </w:rPr>
        <w:t>онтрольные  соотношения между отчетом о финансовых результатах  (ф. 0503121) не выдержаны со Справкой ф.0503110 и Балансом ф.0503130.</w:t>
      </w:r>
    </w:p>
    <w:p w:rsidR="00D75671" w:rsidRPr="00244FA6"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t>7. Проверкой  справки по консолидируемым расчетам (ф.0503125) установлено</w:t>
      </w:r>
      <w:r w:rsidR="00661283">
        <w:rPr>
          <w:rFonts w:ascii="Times New Roman" w:hAnsi="Times New Roman" w:cs="Times New Roman"/>
          <w:sz w:val="24"/>
          <w:szCs w:val="24"/>
        </w:rPr>
        <w:t>, к</w:t>
      </w:r>
      <w:r w:rsidRPr="00244FA6">
        <w:rPr>
          <w:rFonts w:ascii="Times New Roman" w:hAnsi="Times New Roman" w:cs="Times New Roman"/>
          <w:sz w:val="24"/>
          <w:szCs w:val="24"/>
        </w:rPr>
        <w:t>онтрольные  соотношения между справкой по консолидируемым расчетам (ф.0503125) не выдержаны с Отчетом ф. 0503121 и Справкой ф.0503110.</w:t>
      </w:r>
    </w:p>
    <w:p w:rsidR="00D75671" w:rsidRPr="00244FA6"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t>8. Проверкой  отчета  об исполнении  бюджета  главного распорядителя, получателя бюджетных средств  (ф.0503127) установлено:</w:t>
      </w:r>
    </w:p>
    <w:p w:rsidR="00D75671" w:rsidRPr="00244FA6"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t>8.1. Контрольные соотношения между Отчетом ф.0503127 не выдержаны со Справкой  ф. 0503110 по счетам 121002000, 130405000.</w:t>
      </w:r>
    </w:p>
    <w:p w:rsidR="00D75671" w:rsidRPr="00244FA6"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t>8.2. В нарушение пункта 55 Инструкции 191н от 28.12.2010 в графе 4 по строке 010 «Доходы бюджета» показатели утвержденных бюджетных назначений не соответствуют годовым объемам, утвержденным законом (решением) о бюджете на текущий (отчетный) финансовый год от 22.12.2022 № 1-5 (в редакции от 29.12.2023 № 1-18). Отклонение составило 285,72 тыс. рублей.</w:t>
      </w:r>
    </w:p>
    <w:p w:rsidR="00D75671" w:rsidRPr="00244FA6"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t>9. Проверкой пояснительной записки (ф. 0503160) установлено:</w:t>
      </w:r>
    </w:p>
    <w:p w:rsidR="00D75671" w:rsidRPr="00244FA6"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t xml:space="preserve">9.1. Контрольные соотношения форм пояснительной записки с представленными в Контрольно-счетную палату формами годовой отчетности соблюдены. </w:t>
      </w:r>
    </w:p>
    <w:p w:rsidR="00D75671" w:rsidRPr="00244FA6"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t>9.2. Превышение показателя графы 8 над показателем графы 4 по строке 010 «Доходы бюджета – всего» Отчета ф.0503127 составило – 285,71 тыс. рублей. Причина сверхплановых показателей исполнения по доходам в пояснительной записке ф.0503160 не раскрыта. Таблица № 13 не предоставлена, отражена в разделе 5 «Прочие вопросы деятельности субъекта бюджетной отчетности» текстовой части пояснительной записки как «в связи с отсутствием числовых показателей».</w:t>
      </w:r>
    </w:p>
    <w:p w:rsidR="00D75671" w:rsidRPr="00244FA6"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t>10. В нарушение пункта 7 Приказа Минфина России от 28.12.2010 № 191н проверкой установлены отклонения между показателями регистров бюджетного учета и показателями Сведений ф.0503168 по имуществу, составляющему муниципальную казну в размере 50 001,00 рублей.</w:t>
      </w:r>
    </w:p>
    <w:p w:rsidR="00D75671" w:rsidRPr="00244FA6"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t>12. В нарушение пункта 143 Приказа Минфина РФ от 1 декабря 2010 г. № 157н</w:t>
      </w:r>
      <w:r w:rsidR="00244FA6">
        <w:rPr>
          <w:rFonts w:ascii="Times New Roman" w:hAnsi="Times New Roman" w:cs="Times New Roman"/>
          <w:sz w:val="24"/>
          <w:szCs w:val="24"/>
        </w:rPr>
        <w:t xml:space="preserve"> </w:t>
      </w:r>
      <w:r w:rsidRPr="00244FA6">
        <w:rPr>
          <w:rFonts w:ascii="Times New Roman" w:hAnsi="Times New Roman" w:cs="Times New Roman"/>
          <w:sz w:val="24"/>
          <w:szCs w:val="24"/>
        </w:rPr>
        <w:t xml:space="preserve">"Об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показатели Реестра муниципального имущества городского поселения «Поселок Хани» Нерюнгринского района не соответствуют показателям сведений о движении нефинансовых активов ф.0503168, Баланса ф. 0503130. </w:t>
      </w:r>
    </w:p>
    <w:p w:rsidR="00D75671" w:rsidRPr="00244FA6"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t>13. Реестр муниципального имущества городского поселения «Хани» Нерюнгринского района по состоянию на 01.01.2024 года на проверку в Контрольно-счетную палату МО «Нерюнгринский район» не предоставлен.</w:t>
      </w:r>
    </w:p>
    <w:p w:rsidR="00D75671" w:rsidRPr="00244FA6"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t xml:space="preserve">Объем проверенных средств – 69 962,3 тыс. рублей, в том числе по доходам – 35 023,00 тыс. </w:t>
      </w:r>
      <w:r w:rsidRPr="00661283">
        <w:rPr>
          <w:rFonts w:ascii="Times New Roman" w:hAnsi="Times New Roman" w:cs="Times New Roman"/>
          <w:sz w:val="24"/>
          <w:szCs w:val="24"/>
        </w:rPr>
        <w:t>рублей, по расходам – 34 939,30 тыс. рублей.</w:t>
      </w:r>
    </w:p>
    <w:p w:rsidR="00924F55" w:rsidRDefault="00924F55"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p>
    <w:p w:rsidR="00820195"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244FA6">
        <w:rPr>
          <w:rFonts w:ascii="Times New Roman" w:hAnsi="Times New Roman" w:cs="Times New Roman"/>
          <w:sz w:val="24"/>
          <w:szCs w:val="24"/>
        </w:rPr>
        <w:t xml:space="preserve">Администрации городского поселения «Поселок Хани» Нерюнгринского района направлено </w:t>
      </w:r>
      <w:r w:rsidR="00661283">
        <w:rPr>
          <w:rFonts w:ascii="Times New Roman" w:hAnsi="Times New Roman" w:cs="Times New Roman"/>
          <w:sz w:val="24"/>
          <w:szCs w:val="24"/>
        </w:rPr>
        <w:t>и</w:t>
      </w:r>
      <w:r w:rsidRPr="00244FA6">
        <w:rPr>
          <w:rFonts w:ascii="Times New Roman" w:hAnsi="Times New Roman" w:cs="Times New Roman"/>
          <w:sz w:val="24"/>
          <w:szCs w:val="24"/>
        </w:rPr>
        <w:t>нформационное письмо.</w:t>
      </w:r>
    </w:p>
    <w:p w:rsidR="00924F55" w:rsidRPr="00244FA6" w:rsidRDefault="00924F55"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p>
    <w:p w:rsidR="00D812BA" w:rsidRPr="0056603D" w:rsidRDefault="005503A3" w:rsidP="00924F55">
      <w:pPr>
        <w:autoSpaceDE w:val="0"/>
        <w:autoSpaceDN w:val="0"/>
        <w:adjustRightInd w:val="0"/>
        <w:spacing w:after="0" w:line="240" w:lineRule="auto"/>
        <w:ind w:firstLine="709"/>
        <w:rPr>
          <w:rFonts w:ascii="Times New Roman" w:hAnsi="Times New Roman" w:cs="Times New Roman"/>
          <w:b/>
          <w:sz w:val="24"/>
          <w:szCs w:val="24"/>
        </w:rPr>
      </w:pPr>
      <w:r w:rsidRPr="0056603D">
        <w:rPr>
          <w:rFonts w:ascii="Times New Roman" w:hAnsi="Times New Roman" w:cs="Times New Roman"/>
          <w:b/>
          <w:sz w:val="24"/>
          <w:szCs w:val="24"/>
        </w:rPr>
        <w:lastRenderedPageBreak/>
        <w:t>2.3.1</w:t>
      </w:r>
      <w:r w:rsidR="000779A5">
        <w:rPr>
          <w:rFonts w:ascii="Times New Roman" w:hAnsi="Times New Roman" w:cs="Times New Roman"/>
          <w:b/>
          <w:sz w:val="24"/>
          <w:szCs w:val="24"/>
        </w:rPr>
        <w:t>1</w:t>
      </w:r>
      <w:r w:rsidRPr="0056603D">
        <w:rPr>
          <w:rFonts w:ascii="Times New Roman" w:hAnsi="Times New Roman" w:cs="Times New Roman"/>
          <w:b/>
          <w:sz w:val="24"/>
          <w:szCs w:val="24"/>
        </w:rPr>
        <w:t>.</w:t>
      </w:r>
      <w:r w:rsidRPr="0056603D">
        <w:rPr>
          <w:rFonts w:ascii="Times New Roman" w:hAnsi="Times New Roman" w:cs="Times New Roman"/>
          <w:sz w:val="24"/>
          <w:szCs w:val="24"/>
        </w:rPr>
        <w:t xml:space="preserve"> </w:t>
      </w:r>
      <w:r w:rsidR="00D812BA" w:rsidRPr="0056603D">
        <w:rPr>
          <w:rFonts w:ascii="Times New Roman" w:hAnsi="Times New Roman"/>
          <w:b/>
          <w:sz w:val="24"/>
          <w:szCs w:val="24"/>
        </w:rPr>
        <w:t xml:space="preserve">Проверка годовой бюджетной отчетности за 2023 год Администрации городского поселения «Поселок </w:t>
      </w:r>
      <w:r w:rsidR="0056603D" w:rsidRPr="0056603D">
        <w:rPr>
          <w:rFonts w:ascii="Times New Roman" w:hAnsi="Times New Roman"/>
          <w:b/>
          <w:sz w:val="24"/>
          <w:szCs w:val="24"/>
        </w:rPr>
        <w:t>Серебряный Бор</w:t>
      </w:r>
      <w:r w:rsidR="00D812BA" w:rsidRPr="0056603D">
        <w:rPr>
          <w:rFonts w:ascii="Times New Roman" w:hAnsi="Times New Roman"/>
          <w:b/>
          <w:sz w:val="24"/>
          <w:szCs w:val="24"/>
        </w:rPr>
        <w:t>» Нерюнгринского района»</w:t>
      </w:r>
    </w:p>
    <w:p w:rsidR="0056603D" w:rsidRPr="00D75671" w:rsidRDefault="0056603D" w:rsidP="00924F55">
      <w:pPr>
        <w:widowControl w:val="0"/>
        <w:spacing w:after="0" w:line="240" w:lineRule="auto"/>
        <w:ind w:firstLine="709"/>
        <w:jc w:val="both"/>
        <w:rPr>
          <w:rFonts w:ascii="Times New Roman" w:hAnsi="Times New Roman" w:cs="Times New Roman"/>
          <w:spacing w:val="-10"/>
          <w:sz w:val="24"/>
          <w:szCs w:val="24"/>
        </w:rPr>
      </w:pPr>
      <w:r w:rsidRPr="00D75671">
        <w:rPr>
          <w:rFonts w:ascii="Times New Roman" w:hAnsi="Times New Roman"/>
          <w:spacing w:val="-10"/>
          <w:sz w:val="24"/>
          <w:szCs w:val="24"/>
        </w:rPr>
        <w:t>Выводы по результатам проведенной проверки годовой бюджетной отчетности за 2023 год:</w:t>
      </w:r>
    </w:p>
    <w:p w:rsidR="00D75671" w:rsidRPr="00D75671" w:rsidRDefault="00D75671" w:rsidP="00924F55">
      <w:pPr>
        <w:autoSpaceDE w:val="0"/>
        <w:autoSpaceDN w:val="0"/>
        <w:adjustRightInd w:val="0"/>
        <w:spacing w:after="0" w:line="240" w:lineRule="auto"/>
        <w:ind w:firstLine="709"/>
        <w:jc w:val="both"/>
        <w:rPr>
          <w:rFonts w:ascii="Times New Roman" w:hAnsi="Times New Roman"/>
          <w:sz w:val="24"/>
          <w:szCs w:val="24"/>
        </w:rPr>
      </w:pPr>
      <w:r w:rsidRPr="00D75671">
        <w:rPr>
          <w:rFonts w:ascii="Times New Roman" w:hAnsi="Times New Roman"/>
          <w:sz w:val="24"/>
          <w:szCs w:val="24"/>
        </w:rPr>
        <w:t>1. По результатам проверки годовой бюджетной отчетности Поселковой администрации городского поселения «Поселок Серебряный Бор» Нерюнгринского района, установлено, что полнота и порядок заполнения части форм бюджетной отчетности не соответствует Инструкции о порядке составления и представления годовой, квартальной и месячной отчетности об исполнении бюджетов бюджетной системы РФ, утвержденной Приказом Минфина России от 28.12.2010 № 191н.</w:t>
      </w:r>
    </w:p>
    <w:p w:rsidR="00D75671" w:rsidRPr="00661283" w:rsidRDefault="00D75671" w:rsidP="003478F0">
      <w:pPr>
        <w:spacing w:after="0" w:line="240" w:lineRule="auto"/>
        <w:ind w:firstLine="709"/>
        <w:jc w:val="both"/>
        <w:rPr>
          <w:rFonts w:ascii="Times New Roman" w:eastAsiaTheme="minorHAnsi" w:hAnsi="Times New Roman"/>
          <w:sz w:val="24"/>
          <w:szCs w:val="24"/>
        </w:rPr>
      </w:pPr>
      <w:r w:rsidRPr="00D75671">
        <w:rPr>
          <w:rFonts w:ascii="Times New Roman" w:hAnsi="Times New Roman"/>
          <w:sz w:val="24"/>
          <w:szCs w:val="24"/>
        </w:rPr>
        <w:t xml:space="preserve">2. В нарушение норм, установленных статьей 264.2 БК РФ, поселковой </w:t>
      </w:r>
      <w:r w:rsidRPr="00D75671">
        <w:rPr>
          <w:rFonts w:ascii="Times New Roman" w:eastAsiaTheme="minorHAnsi" w:hAnsi="Times New Roman"/>
          <w:sz w:val="24"/>
          <w:szCs w:val="24"/>
        </w:rPr>
        <w:t xml:space="preserve">администрацией городского поселения «Поселок Серебряный Бор» Нерюнгринского района к проверке в составе годовой отчетности не предоставлена годовая отчетность   Поселковой администрации Серебряный Бор,  </w:t>
      </w:r>
      <w:r w:rsidRPr="00661283">
        <w:rPr>
          <w:rFonts w:ascii="Times New Roman" w:eastAsiaTheme="minorHAnsi" w:hAnsi="Times New Roman"/>
          <w:sz w:val="24"/>
          <w:szCs w:val="24"/>
        </w:rPr>
        <w:t>как получателя бюджетных средств.</w:t>
      </w:r>
    </w:p>
    <w:p w:rsidR="00D75671" w:rsidRPr="00D75671" w:rsidRDefault="00D75671" w:rsidP="003478F0">
      <w:pPr>
        <w:autoSpaceDE w:val="0"/>
        <w:autoSpaceDN w:val="0"/>
        <w:adjustRightInd w:val="0"/>
        <w:spacing w:after="0" w:line="240" w:lineRule="auto"/>
        <w:ind w:firstLine="709"/>
        <w:jc w:val="both"/>
        <w:rPr>
          <w:rFonts w:ascii="Times New Roman" w:eastAsiaTheme="minorHAnsi" w:hAnsi="Times New Roman"/>
          <w:sz w:val="24"/>
          <w:szCs w:val="24"/>
        </w:rPr>
      </w:pPr>
      <w:r w:rsidRPr="00D75671">
        <w:rPr>
          <w:rFonts w:ascii="Times New Roman" w:eastAsiaTheme="minorHAnsi" w:hAnsi="Times New Roman"/>
          <w:sz w:val="24"/>
          <w:szCs w:val="24"/>
        </w:rPr>
        <w:t>3. Контрольные  соотношения между формами годовой бухгалтерской (бюджетной) консолидированной отчетности выдержаны не в полной мере.</w:t>
      </w:r>
    </w:p>
    <w:p w:rsidR="00D75671" w:rsidRPr="002B2A93" w:rsidRDefault="00D75671" w:rsidP="003478F0">
      <w:pPr>
        <w:spacing w:after="0" w:line="240" w:lineRule="auto"/>
        <w:ind w:firstLine="709"/>
        <w:jc w:val="both"/>
        <w:rPr>
          <w:rFonts w:ascii="Times New Roman" w:hAnsi="Times New Roman"/>
          <w:sz w:val="24"/>
          <w:szCs w:val="24"/>
        </w:rPr>
      </w:pPr>
      <w:r w:rsidRPr="002B2A93">
        <w:rPr>
          <w:rFonts w:ascii="Times New Roman" w:eastAsiaTheme="minorHAnsi" w:hAnsi="Times New Roman"/>
          <w:sz w:val="24"/>
          <w:szCs w:val="24"/>
        </w:rPr>
        <w:t xml:space="preserve">4. </w:t>
      </w:r>
      <w:r w:rsidRPr="002B2A93">
        <w:rPr>
          <w:rFonts w:ascii="Times New Roman" w:hAnsi="Times New Roman"/>
          <w:sz w:val="24"/>
          <w:szCs w:val="24"/>
        </w:rPr>
        <w:t>Проверкой  баланса исполнения бюджета  главного распорядителя, получателя бюджетных средств  (ф.0503130) установлено:</w:t>
      </w:r>
    </w:p>
    <w:p w:rsidR="00D75671" w:rsidRPr="002B2A93" w:rsidRDefault="00D75671" w:rsidP="003478F0">
      <w:pPr>
        <w:spacing w:after="0" w:line="240" w:lineRule="auto"/>
        <w:ind w:firstLine="709"/>
        <w:jc w:val="both"/>
        <w:rPr>
          <w:rFonts w:ascii="Times New Roman" w:hAnsi="Times New Roman"/>
          <w:sz w:val="24"/>
          <w:szCs w:val="24"/>
          <w:shd w:val="clear" w:color="auto" w:fill="FFFFFF"/>
        </w:rPr>
      </w:pPr>
      <w:r w:rsidRPr="002B2A93">
        <w:rPr>
          <w:rFonts w:ascii="Times New Roman" w:hAnsi="Times New Roman"/>
          <w:sz w:val="24"/>
          <w:szCs w:val="24"/>
          <w:shd w:val="clear" w:color="auto" w:fill="FFFFFF"/>
        </w:rPr>
        <w:t>4.1. Контрольные соотношения между Балансом ф.0503130 и формами годовой бюджетной отчетности не выдержаны с ф.0503110, ф.0503121, ф. 0503168.</w:t>
      </w:r>
    </w:p>
    <w:p w:rsidR="00D75671" w:rsidRPr="002B2A93" w:rsidRDefault="00D75671" w:rsidP="003478F0">
      <w:pPr>
        <w:autoSpaceDE w:val="0"/>
        <w:autoSpaceDN w:val="0"/>
        <w:adjustRightInd w:val="0"/>
        <w:spacing w:after="0" w:line="240" w:lineRule="auto"/>
        <w:ind w:firstLine="709"/>
        <w:jc w:val="both"/>
        <w:rPr>
          <w:rFonts w:ascii="Times New Roman" w:eastAsiaTheme="minorHAnsi" w:hAnsi="Times New Roman"/>
          <w:sz w:val="24"/>
          <w:szCs w:val="24"/>
        </w:rPr>
      </w:pPr>
      <w:r w:rsidRPr="002B2A93">
        <w:rPr>
          <w:rFonts w:ascii="Times New Roman" w:hAnsi="Times New Roman"/>
          <w:sz w:val="24"/>
          <w:szCs w:val="24"/>
          <w:shd w:val="clear" w:color="auto" w:fill="FFFFFF"/>
        </w:rPr>
        <w:t>4.2</w:t>
      </w:r>
      <w:r w:rsidRPr="002B2A93">
        <w:rPr>
          <w:rFonts w:ascii="Times New Roman" w:hAnsi="Times New Roman"/>
          <w:color w:val="0070C0"/>
          <w:sz w:val="24"/>
          <w:szCs w:val="24"/>
          <w:shd w:val="clear" w:color="auto" w:fill="FFFFFF"/>
        </w:rPr>
        <w:t xml:space="preserve">. </w:t>
      </w:r>
      <w:r w:rsidRPr="002B2A93">
        <w:rPr>
          <w:rFonts w:ascii="Times New Roman" w:eastAsiaTheme="minorHAnsi" w:hAnsi="Times New Roman"/>
          <w:sz w:val="24"/>
          <w:szCs w:val="24"/>
        </w:rPr>
        <w:t>Контрольные соотношения между Балансом ф. 0503130 и показателями форм бюджетной отчетности  ф.0503171, 0503172, 0503178 соблюдены.</w:t>
      </w:r>
    </w:p>
    <w:p w:rsidR="00D75671" w:rsidRPr="002B2A93" w:rsidRDefault="00D75671" w:rsidP="003478F0">
      <w:pPr>
        <w:spacing w:after="0" w:line="240" w:lineRule="auto"/>
        <w:ind w:firstLine="709"/>
        <w:jc w:val="both"/>
        <w:rPr>
          <w:rFonts w:ascii="Times New Roman" w:eastAsiaTheme="minorHAnsi" w:hAnsi="Times New Roman"/>
          <w:sz w:val="24"/>
          <w:szCs w:val="24"/>
        </w:rPr>
      </w:pPr>
      <w:r w:rsidRPr="002B2A93">
        <w:rPr>
          <w:rFonts w:ascii="Times New Roman" w:eastAsiaTheme="minorHAnsi" w:hAnsi="Times New Roman"/>
          <w:sz w:val="24"/>
          <w:szCs w:val="24"/>
        </w:rPr>
        <w:t xml:space="preserve">4.3. В нарушение пункта 7 Приказа Минфина России от 28.12.2010 № 191н проверкой установлены отклонения между показателями регистров бюджетного учета и показателями раздела </w:t>
      </w:r>
      <w:r w:rsidRPr="002B2A93">
        <w:rPr>
          <w:rFonts w:ascii="Times New Roman" w:eastAsiaTheme="minorHAnsi" w:hAnsi="Times New Roman"/>
          <w:sz w:val="24"/>
          <w:szCs w:val="24"/>
          <w:lang w:val="en-US"/>
        </w:rPr>
        <w:t>I</w:t>
      </w:r>
      <w:r w:rsidRPr="002B2A93">
        <w:rPr>
          <w:rFonts w:ascii="Times New Roman" w:eastAsiaTheme="minorHAnsi" w:hAnsi="Times New Roman"/>
          <w:sz w:val="24"/>
          <w:szCs w:val="24"/>
        </w:rPr>
        <w:t xml:space="preserve"> «Нефинансовые активы» Баланса ф.0503130 на начало года, раздела IV. «Финансовый результат». </w:t>
      </w:r>
    </w:p>
    <w:p w:rsidR="00D75671" w:rsidRPr="002B2A93" w:rsidRDefault="00D75671" w:rsidP="00D75671">
      <w:pPr>
        <w:spacing w:after="0" w:line="240" w:lineRule="auto"/>
        <w:ind w:firstLine="709"/>
        <w:jc w:val="both"/>
        <w:rPr>
          <w:rFonts w:ascii="Times New Roman" w:hAnsi="Times New Roman"/>
          <w:sz w:val="24"/>
          <w:szCs w:val="24"/>
        </w:rPr>
      </w:pPr>
      <w:r w:rsidRPr="002B2A93">
        <w:rPr>
          <w:rFonts w:ascii="Times New Roman" w:eastAsiaTheme="minorHAnsi" w:hAnsi="Times New Roman"/>
          <w:sz w:val="24"/>
          <w:szCs w:val="24"/>
        </w:rPr>
        <w:t xml:space="preserve">5. </w:t>
      </w:r>
      <w:r w:rsidRPr="002B2A93">
        <w:rPr>
          <w:rFonts w:ascii="Times New Roman" w:hAnsi="Times New Roman"/>
          <w:sz w:val="24"/>
          <w:szCs w:val="24"/>
        </w:rPr>
        <w:t>Проверкой справки по заключению счетов бюджетного учета отчетного финансового</w:t>
      </w:r>
      <w:r w:rsidR="00661283">
        <w:rPr>
          <w:rFonts w:ascii="Times New Roman" w:hAnsi="Times New Roman"/>
          <w:sz w:val="24"/>
          <w:szCs w:val="24"/>
        </w:rPr>
        <w:t xml:space="preserve"> года (ф. 0503110) установлено, к</w:t>
      </w:r>
      <w:r w:rsidRPr="002B2A93">
        <w:rPr>
          <w:rFonts w:ascii="Times New Roman" w:hAnsi="Times New Roman"/>
          <w:sz w:val="24"/>
          <w:szCs w:val="24"/>
        </w:rPr>
        <w:t>онтрольные соотношения между Справкой ф.0503110 и формами годовой бюджетной отчетности не выдержаны с ф.0503130 Баланса.</w:t>
      </w:r>
    </w:p>
    <w:p w:rsidR="00D75671" w:rsidRPr="002B2A93" w:rsidRDefault="00D75671" w:rsidP="00661283">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2B2A93">
        <w:rPr>
          <w:rFonts w:ascii="Times New Roman" w:eastAsia="Times New Roman" w:hAnsi="Times New Roman"/>
          <w:sz w:val="24"/>
          <w:szCs w:val="24"/>
        </w:rPr>
        <w:t xml:space="preserve">6. </w:t>
      </w:r>
      <w:r w:rsidRPr="002B2A93">
        <w:rPr>
          <w:rFonts w:ascii="Times New Roman" w:hAnsi="Times New Roman"/>
          <w:sz w:val="24"/>
          <w:szCs w:val="24"/>
        </w:rPr>
        <w:t>Проверкой отчета о финансовых результатах  (ф. 0503121) установлено</w:t>
      </w:r>
      <w:r w:rsidR="00661283">
        <w:rPr>
          <w:rFonts w:ascii="Times New Roman" w:hAnsi="Times New Roman"/>
          <w:sz w:val="24"/>
          <w:szCs w:val="24"/>
        </w:rPr>
        <w:t>, к</w:t>
      </w:r>
      <w:r w:rsidRPr="002B2A93">
        <w:rPr>
          <w:rFonts w:ascii="Times New Roman" w:hAnsi="Times New Roman"/>
          <w:sz w:val="24"/>
          <w:szCs w:val="24"/>
        </w:rPr>
        <w:t>онтрольные  соотношения между отчетом о финансовых результатах (ф. 0503121) не выдержаны с Балансом ф.0503130.</w:t>
      </w:r>
    </w:p>
    <w:p w:rsidR="00D75671" w:rsidRPr="002B2A93" w:rsidRDefault="00D75671" w:rsidP="00661283">
      <w:pPr>
        <w:spacing w:after="0" w:line="240" w:lineRule="auto"/>
        <w:ind w:firstLine="709"/>
        <w:jc w:val="both"/>
        <w:rPr>
          <w:rFonts w:ascii="Times New Roman" w:eastAsia="Times New Roman" w:hAnsi="Times New Roman"/>
          <w:sz w:val="24"/>
          <w:szCs w:val="24"/>
        </w:rPr>
      </w:pPr>
      <w:r w:rsidRPr="002B2A93">
        <w:rPr>
          <w:rFonts w:ascii="Times New Roman" w:hAnsi="Times New Roman"/>
          <w:sz w:val="24"/>
          <w:szCs w:val="24"/>
        </w:rPr>
        <w:t>7. Проверкой Отчета о движении денежных средств (ф.0503123)</w:t>
      </w:r>
      <w:r w:rsidR="00661283">
        <w:rPr>
          <w:rFonts w:ascii="Times New Roman" w:hAnsi="Times New Roman"/>
          <w:sz w:val="24"/>
          <w:szCs w:val="24"/>
        </w:rPr>
        <w:t xml:space="preserve"> установлено, к</w:t>
      </w:r>
      <w:r w:rsidRPr="002B2A93">
        <w:rPr>
          <w:rFonts w:ascii="Times New Roman" w:eastAsia="Times New Roman" w:hAnsi="Times New Roman"/>
          <w:sz w:val="24"/>
          <w:szCs w:val="24"/>
        </w:rPr>
        <w:t xml:space="preserve">онтрольные соотношения  между отчетом ф.0503123 и отчетом об исполнении бюджета главного распорядителя, получателя бюджетных средств ф.0503127 не выдержаны. Изменение остатков средств, в части возврата остатков трансфертов прошлых лет, по строке 4220 графы 4 Отчета ф.0503123 не соответствует сумме показателей по коду классификации доходов бюджета (КДБ) 218, 219 в разделе 1 Отчета ф.0503127. Отклонение составило – 805 923,50 рублей. </w:t>
      </w:r>
    </w:p>
    <w:p w:rsidR="00D75671" w:rsidRPr="002B2A93" w:rsidRDefault="00D75671" w:rsidP="00D75671">
      <w:pPr>
        <w:spacing w:after="0" w:line="240" w:lineRule="auto"/>
        <w:ind w:firstLine="709"/>
        <w:jc w:val="both"/>
        <w:rPr>
          <w:rFonts w:ascii="Times New Roman" w:hAnsi="Times New Roman"/>
          <w:sz w:val="24"/>
          <w:szCs w:val="24"/>
        </w:rPr>
      </w:pPr>
      <w:r w:rsidRPr="002B2A93">
        <w:rPr>
          <w:rFonts w:ascii="Times New Roman" w:hAnsi="Times New Roman"/>
          <w:sz w:val="24"/>
          <w:szCs w:val="24"/>
        </w:rPr>
        <w:t>8. Проверкой  справки по консолидируемым расчетам (ф.0503125) установлено:</w:t>
      </w:r>
    </w:p>
    <w:p w:rsidR="00D75671" w:rsidRPr="002B2A93" w:rsidRDefault="00D75671" w:rsidP="00D75671">
      <w:pPr>
        <w:spacing w:after="0" w:line="240" w:lineRule="auto"/>
        <w:ind w:firstLine="709"/>
        <w:jc w:val="both"/>
        <w:rPr>
          <w:rFonts w:ascii="Times New Roman" w:eastAsiaTheme="minorHAnsi" w:hAnsi="Times New Roman"/>
          <w:bCs/>
          <w:sz w:val="24"/>
          <w:szCs w:val="24"/>
        </w:rPr>
      </w:pPr>
      <w:r w:rsidRPr="002B2A93">
        <w:rPr>
          <w:rFonts w:ascii="Times New Roman" w:hAnsi="Times New Roman"/>
          <w:color w:val="002060"/>
          <w:sz w:val="24"/>
          <w:szCs w:val="24"/>
        </w:rPr>
        <w:t xml:space="preserve">8.1. </w:t>
      </w:r>
      <w:r w:rsidRPr="002B2A93">
        <w:rPr>
          <w:rFonts w:ascii="Times New Roman" w:hAnsi="Times New Roman"/>
          <w:sz w:val="24"/>
          <w:szCs w:val="24"/>
        </w:rPr>
        <w:t xml:space="preserve">Имеет место несоответствие отражения безвозмездных поступлений  по счетам 1 205.51, 1 205.61 и 1 303.05 между Справкой ф.0503125 и отчетом об исполнении  бюджета  главного распорядителя, получателя бюджетных средств  ф.0503127. Отклонение составило – </w:t>
      </w:r>
      <w:r w:rsidRPr="002B2A93">
        <w:rPr>
          <w:rFonts w:ascii="Times New Roman" w:eastAsiaTheme="minorHAnsi" w:hAnsi="Times New Roman"/>
          <w:bCs/>
          <w:sz w:val="24"/>
          <w:szCs w:val="24"/>
        </w:rPr>
        <w:t xml:space="preserve">46 967 979,25 рублей. </w:t>
      </w:r>
    </w:p>
    <w:p w:rsidR="00D75671" w:rsidRPr="002B2A93" w:rsidRDefault="00D75671" w:rsidP="00D75671">
      <w:pPr>
        <w:spacing w:after="0" w:line="240" w:lineRule="auto"/>
        <w:ind w:firstLine="709"/>
        <w:jc w:val="both"/>
        <w:rPr>
          <w:rFonts w:ascii="Times New Roman" w:hAnsi="Times New Roman"/>
          <w:sz w:val="24"/>
          <w:szCs w:val="24"/>
        </w:rPr>
      </w:pPr>
      <w:r w:rsidRPr="002B2A93">
        <w:rPr>
          <w:rFonts w:ascii="Times New Roman" w:eastAsiaTheme="minorHAnsi" w:hAnsi="Times New Roman"/>
          <w:bCs/>
          <w:sz w:val="24"/>
          <w:szCs w:val="24"/>
        </w:rPr>
        <w:t xml:space="preserve">8.2. </w:t>
      </w:r>
      <w:r w:rsidRPr="002B2A93">
        <w:rPr>
          <w:rFonts w:ascii="Times New Roman" w:hAnsi="Times New Roman"/>
          <w:sz w:val="24"/>
          <w:szCs w:val="24"/>
        </w:rPr>
        <w:t>Справка ф.0503125 по счету 1 205.51 отсутствует, на проверку не предоставлена, что повлекло за собой недопустимые отклонения контрольных соотношений по формам годовой бюджетной отчетности.</w:t>
      </w:r>
    </w:p>
    <w:p w:rsidR="00D75671" w:rsidRPr="00924F55" w:rsidRDefault="00D75671" w:rsidP="00924F55">
      <w:pPr>
        <w:spacing w:after="0" w:line="240" w:lineRule="auto"/>
        <w:ind w:firstLine="709"/>
        <w:jc w:val="both"/>
        <w:rPr>
          <w:rFonts w:ascii="Times New Roman" w:eastAsia="Arial" w:hAnsi="Times New Roman" w:cs="Times New Roman"/>
          <w:sz w:val="24"/>
          <w:szCs w:val="24"/>
          <w:lang w:eastAsia="ar-SA"/>
        </w:rPr>
      </w:pPr>
      <w:r w:rsidRPr="002B2A93">
        <w:rPr>
          <w:rFonts w:ascii="Times New Roman" w:eastAsiaTheme="minorHAnsi" w:hAnsi="Times New Roman"/>
          <w:sz w:val="24"/>
          <w:szCs w:val="24"/>
        </w:rPr>
        <w:t xml:space="preserve">9. </w:t>
      </w:r>
      <w:r w:rsidRPr="002B2A93">
        <w:rPr>
          <w:rFonts w:ascii="Times New Roman" w:hAnsi="Times New Roman"/>
          <w:sz w:val="24"/>
          <w:szCs w:val="24"/>
        </w:rPr>
        <w:t>Проверкой  отчета  об исполнении  бюджета  главного распорядителя, получателя бюджетных средств  (ф.0503127) установлено</w:t>
      </w:r>
      <w:r w:rsidR="00661283">
        <w:rPr>
          <w:rFonts w:ascii="Times New Roman" w:hAnsi="Times New Roman"/>
          <w:sz w:val="24"/>
          <w:szCs w:val="24"/>
        </w:rPr>
        <w:t>, к</w:t>
      </w:r>
      <w:r w:rsidRPr="002B2A93">
        <w:rPr>
          <w:rFonts w:ascii="Times New Roman" w:hAnsi="Times New Roman"/>
          <w:sz w:val="24"/>
          <w:szCs w:val="24"/>
        </w:rPr>
        <w:t xml:space="preserve">онтрольные соотношения (ф.0503127) не соблюдены с отчетом о движении денежных средств ф.0503123. </w:t>
      </w:r>
      <w:r w:rsidRPr="002B2A93">
        <w:rPr>
          <w:rFonts w:ascii="Times New Roman" w:eastAsia="Arial" w:hAnsi="Times New Roman"/>
          <w:sz w:val="24"/>
          <w:szCs w:val="24"/>
          <w:lang w:eastAsia="ar-SA"/>
        </w:rPr>
        <w:t xml:space="preserve">Сумма показателей по коду дохода бюджетной классификации </w:t>
      </w:r>
      <w:r w:rsidRPr="00924F55">
        <w:rPr>
          <w:rFonts w:ascii="Times New Roman" w:eastAsia="Arial" w:hAnsi="Times New Roman" w:cs="Times New Roman"/>
          <w:sz w:val="24"/>
          <w:szCs w:val="24"/>
          <w:lang w:eastAsia="ar-SA"/>
        </w:rPr>
        <w:t xml:space="preserve">218, 219 в разделе 1 Отчета ф.0503127 не соответствует показателю строки 4220 графы 4 в Отчете ф.0503123. Отклонение составило – 805 923,50 рублей. </w:t>
      </w:r>
    </w:p>
    <w:p w:rsidR="00D75671" w:rsidRPr="00924F55" w:rsidRDefault="00D75671" w:rsidP="00924F55">
      <w:pPr>
        <w:spacing w:after="0" w:line="240" w:lineRule="auto"/>
        <w:ind w:firstLine="709"/>
        <w:jc w:val="both"/>
        <w:rPr>
          <w:rFonts w:ascii="Times New Roman" w:eastAsia="Times New Roman" w:hAnsi="Times New Roman" w:cs="Times New Roman"/>
          <w:sz w:val="24"/>
          <w:szCs w:val="24"/>
        </w:rPr>
      </w:pPr>
      <w:r w:rsidRPr="00924F55">
        <w:rPr>
          <w:rFonts w:ascii="Times New Roman" w:eastAsiaTheme="minorHAnsi" w:hAnsi="Times New Roman" w:cs="Times New Roman"/>
          <w:sz w:val="24"/>
          <w:szCs w:val="24"/>
        </w:rPr>
        <w:lastRenderedPageBreak/>
        <w:t xml:space="preserve">10. </w:t>
      </w:r>
      <w:r w:rsidRPr="00924F55">
        <w:rPr>
          <w:rFonts w:ascii="Times New Roman" w:hAnsi="Times New Roman" w:cs="Times New Roman"/>
          <w:sz w:val="24"/>
          <w:szCs w:val="24"/>
        </w:rPr>
        <w:t>Проверкой пояснительной записки (ф. 0503160) установлено:</w:t>
      </w:r>
    </w:p>
    <w:p w:rsidR="00D75671" w:rsidRPr="00924F55" w:rsidRDefault="00D75671" w:rsidP="00924F55">
      <w:pPr>
        <w:spacing w:after="0" w:line="240" w:lineRule="auto"/>
        <w:ind w:firstLine="709"/>
        <w:jc w:val="both"/>
        <w:rPr>
          <w:rFonts w:ascii="Times New Roman" w:eastAsia="Times New Roman" w:hAnsi="Times New Roman" w:cs="Times New Roman"/>
          <w:sz w:val="24"/>
          <w:szCs w:val="24"/>
        </w:rPr>
      </w:pPr>
      <w:r w:rsidRPr="00924F55">
        <w:rPr>
          <w:rFonts w:ascii="Times New Roman" w:hAnsi="Times New Roman" w:cs="Times New Roman"/>
          <w:sz w:val="24"/>
          <w:szCs w:val="24"/>
        </w:rPr>
        <w:t xml:space="preserve">10.1. В нарушение пункта 152 </w:t>
      </w:r>
      <w:hyperlink r:id="rId21" w:anchor="/document/71821756/entry/1130" w:history="1">
        <w:r w:rsidRPr="00924F55">
          <w:rPr>
            <w:rFonts w:ascii="Times New Roman" w:hAnsi="Times New Roman" w:cs="Times New Roman"/>
            <w:iCs/>
            <w:sz w:val="24"/>
            <w:szCs w:val="24"/>
          </w:rPr>
          <w:t>Приказ</w:t>
        </w:r>
      </w:hyperlink>
      <w:r w:rsidRPr="00924F55">
        <w:rPr>
          <w:rFonts w:ascii="Times New Roman" w:hAnsi="Times New Roman" w:cs="Times New Roman"/>
          <w:iCs/>
          <w:sz w:val="24"/>
          <w:szCs w:val="24"/>
        </w:rPr>
        <w:t>а Минфина России от</w:t>
      </w:r>
      <w:r w:rsidRPr="00924F55">
        <w:rPr>
          <w:rFonts w:ascii="Times New Roman" w:hAnsi="Times New Roman" w:cs="Times New Roman"/>
          <w:i/>
          <w:sz w:val="24"/>
          <w:szCs w:val="24"/>
        </w:rPr>
        <w:t xml:space="preserve"> </w:t>
      </w:r>
      <w:r w:rsidRPr="00924F55">
        <w:rPr>
          <w:rFonts w:ascii="Times New Roman" w:hAnsi="Times New Roman" w:cs="Times New Roman"/>
          <w:sz w:val="24"/>
          <w:szCs w:val="24"/>
        </w:rPr>
        <w:t>28</w:t>
      </w:r>
      <w:r w:rsidRPr="00924F55">
        <w:rPr>
          <w:rFonts w:ascii="Times New Roman" w:hAnsi="Times New Roman" w:cs="Times New Roman"/>
          <w:i/>
          <w:sz w:val="24"/>
          <w:szCs w:val="24"/>
        </w:rPr>
        <w:t xml:space="preserve"> </w:t>
      </w:r>
      <w:r w:rsidRPr="00924F55">
        <w:rPr>
          <w:rFonts w:ascii="Times New Roman" w:hAnsi="Times New Roman" w:cs="Times New Roman"/>
          <w:iCs/>
          <w:sz w:val="24"/>
          <w:szCs w:val="24"/>
        </w:rPr>
        <w:t>декабря 2010 г</w:t>
      </w:r>
      <w:r w:rsidRPr="00924F55">
        <w:rPr>
          <w:rFonts w:ascii="Times New Roman" w:hAnsi="Times New Roman" w:cs="Times New Roman"/>
          <w:i/>
          <w:sz w:val="24"/>
          <w:szCs w:val="24"/>
        </w:rPr>
        <w:t xml:space="preserve">. </w:t>
      </w:r>
      <w:r w:rsidRPr="00924F55">
        <w:rPr>
          <w:rFonts w:ascii="Times New Roman" w:hAnsi="Times New Roman" w:cs="Times New Roman"/>
          <w:iCs/>
          <w:sz w:val="24"/>
          <w:szCs w:val="24"/>
        </w:rPr>
        <w:t>№ 191н</w:t>
      </w:r>
      <w:r w:rsidRPr="00924F55">
        <w:rPr>
          <w:rFonts w:ascii="Times New Roman" w:hAnsi="Times New Roman" w:cs="Times New Roman"/>
          <w:sz w:val="24"/>
          <w:szCs w:val="24"/>
        </w:rPr>
        <w:t xml:space="preserve">,    в составе сводной Пояснительной записки (ф.0503160) не представлены Таблица № 3 </w:t>
      </w:r>
      <w:r w:rsidRPr="00924F55">
        <w:rPr>
          <w:rFonts w:ascii="Times New Roman" w:hAnsi="Times New Roman" w:cs="Times New Roman"/>
          <w:sz w:val="24"/>
          <w:szCs w:val="24"/>
          <w:shd w:val="clear" w:color="auto" w:fill="FFFFFF"/>
        </w:rPr>
        <w:t>«Сведения об исполнении текстовых статей закона (решения) о бюджете»,</w:t>
      </w:r>
      <w:r w:rsidRPr="00924F55">
        <w:rPr>
          <w:rFonts w:ascii="Times New Roman" w:hAnsi="Times New Roman" w:cs="Times New Roman"/>
          <w:sz w:val="24"/>
          <w:szCs w:val="24"/>
        </w:rPr>
        <w:t xml:space="preserve"> </w:t>
      </w:r>
      <w:r w:rsidRPr="00924F55">
        <w:rPr>
          <w:rFonts w:ascii="Times New Roman" w:hAnsi="Times New Roman" w:cs="Times New Roman"/>
          <w:iCs/>
          <w:sz w:val="24"/>
          <w:szCs w:val="24"/>
        </w:rPr>
        <w:t xml:space="preserve">Таблица № 13 </w:t>
      </w:r>
      <w:r w:rsidRPr="00924F55">
        <w:rPr>
          <w:rFonts w:ascii="Times New Roman" w:hAnsi="Times New Roman" w:cs="Times New Roman"/>
          <w:sz w:val="24"/>
          <w:szCs w:val="24"/>
          <w:shd w:val="clear" w:color="auto" w:fill="FFFFFF"/>
        </w:rPr>
        <w:t xml:space="preserve">"Анализ отчета об исполнении бюджета субъектом бюджетной отчетности», Сведения </w:t>
      </w:r>
      <w:r w:rsidRPr="00924F55">
        <w:rPr>
          <w:rFonts w:ascii="Times New Roman" w:eastAsia="Times New Roman" w:hAnsi="Times New Roman" w:cs="Times New Roman"/>
          <w:bCs/>
          <w:sz w:val="24"/>
          <w:szCs w:val="24"/>
        </w:rPr>
        <w:t>о принятых и неисполненных обязательствах получателя бюджетных средств ф.0503175.</w:t>
      </w:r>
    </w:p>
    <w:p w:rsidR="00D75671" w:rsidRPr="00924F55" w:rsidRDefault="00D75671" w:rsidP="00924F55">
      <w:pPr>
        <w:spacing w:after="0" w:line="240" w:lineRule="auto"/>
        <w:ind w:firstLine="709"/>
        <w:jc w:val="both"/>
        <w:rPr>
          <w:rFonts w:ascii="Times New Roman" w:hAnsi="Times New Roman" w:cs="Times New Roman"/>
          <w:sz w:val="24"/>
          <w:szCs w:val="24"/>
        </w:rPr>
      </w:pPr>
      <w:r w:rsidRPr="00924F55">
        <w:rPr>
          <w:rFonts w:ascii="Times New Roman" w:hAnsi="Times New Roman" w:cs="Times New Roman"/>
          <w:sz w:val="24"/>
          <w:szCs w:val="24"/>
        </w:rPr>
        <w:t xml:space="preserve">10.2. Контрольные соотношения форм в составе сводной пояснительной записки соблюдены не со всеми формами годовой отчетности, представленными в Контрольно-счетную палату. </w:t>
      </w:r>
    </w:p>
    <w:p w:rsidR="00D75671" w:rsidRPr="00924F55" w:rsidRDefault="00D75671" w:rsidP="00924F55">
      <w:pPr>
        <w:shd w:val="clear" w:color="auto" w:fill="FFFFFF"/>
        <w:spacing w:after="0" w:line="240" w:lineRule="auto"/>
        <w:ind w:firstLine="709"/>
        <w:jc w:val="both"/>
        <w:rPr>
          <w:rFonts w:ascii="Times New Roman" w:eastAsiaTheme="minorHAnsi" w:hAnsi="Times New Roman" w:cs="Times New Roman"/>
          <w:sz w:val="24"/>
          <w:szCs w:val="24"/>
        </w:rPr>
      </w:pPr>
      <w:r w:rsidRPr="00924F55">
        <w:rPr>
          <w:rFonts w:ascii="Times New Roman" w:eastAsia="Times New Roman" w:hAnsi="Times New Roman" w:cs="Times New Roman"/>
          <w:bCs/>
          <w:sz w:val="24"/>
          <w:szCs w:val="24"/>
        </w:rPr>
        <w:t xml:space="preserve">11. Проверкой Сведения об исполнении бюджета </w:t>
      </w:r>
      <w:hyperlink r:id="rId22" w:history="1">
        <w:r w:rsidRPr="00924F55">
          <w:rPr>
            <w:rFonts w:ascii="Times New Roman" w:eastAsiaTheme="minorHAnsi" w:hAnsi="Times New Roman" w:cs="Times New Roman"/>
            <w:sz w:val="24"/>
            <w:szCs w:val="24"/>
          </w:rPr>
          <w:t>(ф. 0503164)</w:t>
        </w:r>
      </w:hyperlink>
      <w:r w:rsidRPr="00924F55">
        <w:rPr>
          <w:rFonts w:ascii="Times New Roman" w:eastAsiaTheme="minorHAnsi" w:hAnsi="Times New Roman" w:cs="Times New Roman"/>
          <w:sz w:val="24"/>
          <w:szCs w:val="24"/>
        </w:rPr>
        <w:t xml:space="preserve"> установлено:</w:t>
      </w:r>
    </w:p>
    <w:p w:rsidR="00D75671" w:rsidRPr="00924F55"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924F55">
        <w:rPr>
          <w:rFonts w:ascii="Times New Roman" w:eastAsiaTheme="minorHAnsi" w:hAnsi="Times New Roman" w:cs="Times New Roman"/>
          <w:sz w:val="24"/>
          <w:szCs w:val="24"/>
        </w:rPr>
        <w:t>11.1.</w:t>
      </w:r>
      <w:r w:rsidRPr="00924F55">
        <w:rPr>
          <w:rFonts w:ascii="Times New Roman" w:eastAsia="Times New Roman" w:hAnsi="Times New Roman" w:cs="Times New Roman"/>
          <w:sz w:val="24"/>
          <w:szCs w:val="24"/>
        </w:rPr>
        <w:t xml:space="preserve"> </w:t>
      </w:r>
      <w:proofErr w:type="gramStart"/>
      <w:r w:rsidRPr="00924F55">
        <w:rPr>
          <w:rFonts w:ascii="Times New Roman" w:eastAsiaTheme="minorHAnsi" w:hAnsi="Times New Roman" w:cs="Times New Roman"/>
          <w:sz w:val="24"/>
          <w:szCs w:val="24"/>
        </w:rPr>
        <w:t>В нарушение пункта 163 Приказа Минфина России от 28.12.2010 № 191н                в графе 8 раздела «Доходы бюджета» Сведений ф.0503164 не указан код причины отклонений по доходам</w:t>
      </w:r>
      <w:r w:rsidRPr="00924F55">
        <w:rPr>
          <w:rFonts w:ascii="Times New Roman" w:eastAsia="Times New Roman" w:hAnsi="Times New Roman" w:cs="Times New Roman"/>
          <w:sz w:val="24"/>
          <w:szCs w:val="24"/>
        </w:rPr>
        <w:t xml:space="preserve"> от доведенного финансовым органом и (или) пользователем бюджетной отчетности планового процента исполнения на отчетную дату и по графе  9          не приведен факторный анализ отклонения фактического исполнения доходов бюджета от прогноза поступлений доходов в бюджет.</w:t>
      </w:r>
      <w:proofErr w:type="gramEnd"/>
    </w:p>
    <w:p w:rsidR="00D75671" w:rsidRPr="00924F55" w:rsidRDefault="00D75671" w:rsidP="00924F55">
      <w:pPr>
        <w:tabs>
          <w:tab w:val="left" w:pos="721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924F55">
        <w:rPr>
          <w:rFonts w:ascii="Times New Roman" w:eastAsia="Times New Roman" w:hAnsi="Times New Roman" w:cs="Times New Roman"/>
          <w:sz w:val="24"/>
          <w:szCs w:val="24"/>
        </w:rPr>
        <w:t>11.2. Контрольные соотношения с ф. 0503127 соблюдены.</w:t>
      </w:r>
    </w:p>
    <w:p w:rsidR="00D75671" w:rsidRPr="00924F55" w:rsidRDefault="00D75671" w:rsidP="00924F55">
      <w:pPr>
        <w:spacing w:after="0" w:line="240" w:lineRule="auto"/>
        <w:ind w:firstLine="709"/>
        <w:jc w:val="both"/>
        <w:rPr>
          <w:rFonts w:ascii="Times New Roman" w:eastAsia="Times New Roman" w:hAnsi="Times New Roman" w:cs="Times New Roman"/>
          <w:sz w:val="24"/>
          <w:szCs w:val="24"/>
        </w:rPr>
      </w:pPr>
      <w:r w:rsidRPr="00924F55">
        <w:rPr>
          <w:rFonts w:ascii="Times New Roman" w:hAnsi="Times New Roman" w:cs="Times New Roman"/>
          <w:sz w:val="24"/>
          <w:szCs w:val="24"/>
        </w:rPr>
        <w:t xml:space="preserve">12. Проверкой </w:t>
      </w:r>
      <w:r w:rsidRPr="00924F55">
        <w:rPr>
          <w:rFonts w:ascii="Times New Roman" w:eastAsia="Times New Roman" w:hAnsi="Times New Roman" w:cs="Times New Roman"/>
          <w:sz w:val="24"/>
          <w:szCs w:val="24"/>
        </w:rPr>
        <w:t xml:space="preserve">Сведений о движении нефинансовых активов </w:t>
      </w:r>
      <w:r w:rsidRPr="00924F55">
        <w:rPr>
          <w:rFonts w:ascii="Times New Roman" w:hAnsi="Times New Roman" w:cs="Times New Roman"/>
          <w:sz w:val="24"/>
          <w:szCs w:val="24"/>
        </w:rPr>
        <w:t>(ф. 0503168) установлено:</w:t>
      </w:r>
    </w:p>
    <w:p w:rsidR="00D75671" w:rsidRPr="00924F55" w:rsidRDefault="00D75671" w:rsidP="00924F55">
      <w:pPr>
        <w:spacing w:after="0" w:line="240" w:lineRule="auto"/>
        <w:ind w:firstLine="709"/>
        <w:jc w:val="both"/>
        <w:rPr>
          <w:rFonts w:ascii="Times New Roman" w:eastAsiaTheme="minorHAnsi" w:hAnsi="Times New Roman" w:cs="Times New Roman"/>
          <w:sz w:val="24"/>
          <w:szCs w:val="24"/>
        </w:rPr>
      </w:pPr>
      <w:r w:rsidRPr="00924F55">
        <w:rPr>
          <w:rFonts w:ascii="Times New Roman" w:hAnsi="Times New Roman" w:cs="Times New Roman"/>
          <w:sz w:val="24"/>
          <w:szCs w:val="24"/>
        </w:rPr>
        <w:t xml:space="preserve">12.1. </w:t>
      </w:r>
      <w:r w:rsidRPr="00924F55">
        <w:rPr>
          <w:rFonts w:ascii="Times New Roman" w:eastAsiaTheme="minorHAnsi" w:hAnsi="Times New Roman" w:cs="Times New Roman"/>
          <w:sz w:val="24"/>
          <w:szCs w:val="24"/>
        </w:rPr>
        <w:t>В нарушение пункта 7 Приказа Минфина России от 28.12.2010 № 191н проверкой установлены отклонения между показателями регистров бюджетного учета и показателями Сведений ф.0503168, в части имущества, закрепленного в оперативное управление на начало года и нефинансовых активов, составляющих имущество казны.</w:t>
      </w:r>
    </w:p>
    <w:p w:rsidR="00D75671" w:rsidRPr="00924F55" w:rsidRDefault="00D75671" w:rsidP="00924F55">
      <w:pPr>
        <w:spacing w:after="0" w:line="240" w:lineRule="auto"/>
        <w:ind w:firstLine="709"/>
        <w:jc w:val="both"/>
        <w:rPr>
          <w:rFonts w:ascii="Times New Roman" w:eastAsia="Times New Roman" w:hAnsi="Times New Roman" w:cs="Times New Roman"/>
          <w:sz w:val="24"/>
          <w:szCs w:val="24"/>
        </w:rPr>
      </w:pPr>
      <w:r w:rsidRPr="00924F55">
        <w:rPr>
          <w:rFonts w:ascii="Times New Roman" w:hAnsi="Times New Roman" w:cs="Times New Roman"/>
          <w:sz w:val="24"/>
          <w:szCs w:val="24"/>
        </w:rPr>
        <w:t xml:space="preserve">12.2. </w:t>
      </w:r>
      <w:r w:rsidRPr="00924F55">
        <w:rPr>
          <w:rFonts w:ascii="Times New Roman" w:eastAsia="Times New Roman" w:hAnsi="Times New Roman" w:cs="Times New Roman"/>
          <w:sz w:val="24"/>
          <w:szCs w:val="24"/>
        </w:rPr>
        <w:t>Проверкой соответствия данных о балансовой стоимости нефинансовых активов имущества казны, отраженных в Балансе ф.0503130 и ф.0503168 «Сведения о движении нефинансовых активов» по состоянию на 01.01.2024 года установлены расхождения. Отклонение составило – 8 350 547,60 рублей. Контрольные соотношения между Сведениями ф.0503168 и Балансом ф.0503130 не выдержаны.</w:t>
      </w:r>
    </w:p>
    <w:p w:rsidR="00D75671" w:rsidRPr="00924F55" w:rsidRDefault="00D75671" w:rsidP="00924F55">
      <w:pPr>
        <w:spacing w:after="0" w:line="240" w:lineRule="auto"/>
        <w:ind w:firstLine="709"/>
        <w:jc w:val="both"/>
        <w:rPr>
          <w:rFonts w:ascii="Times New Roman" w:hAnsi="Times New Roman" w:cs="Times New Roman"/>
          <w:sz w:val="24"/>
          <w:szCs w:val="24"/>
          <w:shd w:val="clear" w:color="auto" w:fill="FFFFFF"/>
        </w:rPr>
      </w:pPr>
      <w:r w:rsidRPr="00924F55">
        <w:rPr>
          <w:rFonts w:ascii="Times New Roman" w:eastAsia="Times New Roman" w:hAnsi="Times New Roman" w:cs="Times New Roman"/>
          <w:sz w:val="24"/>
          <w:szCs w:val="24"/>
        </w:rPr>
        <w:t xml:space="preserve">12.3. Представленные на проверку структура и состав сведений в Ведомости имущества казны не соответствуют структуре, установленной </w:t>
      </w:r>
      <w:r w:rsidRPr="00924F55">
        <w:rPr>
          <w:rFonts w:ascii="Times New Roman" w:hAnsi="Times New Roman" w:cs="Times New Roman"/>
          <w:sz w:val="24"/>
          <w:szCs w:val="24"/>
          <w:shd w:val="clear" w:color="auto" w:fill="FFFFFF"/>
        </w:rPr>
        <w:t>Порядком ведения органами местного самоуправления реестров муниципального имущества» (Приказ Минфина России от 10.10.2023 г. № 163н).</w:t>
      </w:r>
    </w:p>
    <w:p w:rsidR="00D75671" w:rsidRPr="00924F55" w:rsidRDefault="00D75671" w:rsidP="00924F55">
      <w:pPr>
        <w:spacing w:after="0" w:line="240" w:lineRule="auto"/>
        <w:ind w:firstLine="709"/>
        <w:jc w:val="both"/>
        <w:rPr>
          <w:rFonts w:ascii="Times New Roman" w:hAnsi="Times New Roman" w:cs="Times New Roman"/>
          <w:sz w:val="24"/>
          <w:szCs w:val="24"/>
          <w:shd w:val="clear" w:color="auto" w:fill="FFFFFF"/>
        </w:rPr>
      </w:pPr>
      <w:r w:rsidRPr="00924F55">
        <w:rPr>
          <w:rFonts w:ascii="Times New Roman" w:eastAsia="Times New Roman" w:hAnsi="Times New Roman" w:cs="Times New Roman"/>
          <w:sz w:val="24"/>
          <w:szCs w:val="24"/>
        </w:rPr>
        <w:t xml:space="preserve">12.4. В нарушение пункта 5 </w:t>
      </w:r>
      <w:hyperlink r:id="rId23" w:anchor="/document/186367/entry/5105" w:history="1">
        <w:r w:rsidRPr="00924F55">
          <w:rPr>
            <w:rFonts w:ascii="Times New Roman" w:hAnsi="Times New Roman" w:cs="Times New Roman"/>
            <w:sz w:val="24"/>
            <w:szCs w:val="24"/>
            <w:shd w:val="clear" w:color="auto" w:fill="FFFFFF"/>
          </w:rPr>
          <w:t>статьи 51</w:t>
        </w:r>
      </w:hyperlink>
      <w:r w:rsidRPr="00924F55">
        <w:rPr>
          <w:rFonts w:ascii="Times New Roman" w:hAnsi="Times New Roman" w:cs="Times New Roman"/>
          <w:sz w:val="24"/>
          <w:szCs w:val="24"/>
          <w:shd w:val="clear" w:color="auto" w:fill="FFFFFF"/>
        </w:rPr>
        <w:t xml:space="preserve"> Федерального закона от 6 октября 2003 г. N 131-ФЗ "Об общих принципах организации местного самоуправления в Российской Федерации", в нарушение Приказа Минфина России от 10.10.2023 г. № 163н «Об утверждении Порядка ведения органами местного самоуправления реестров муниципального имущества» </w:t>
      </w:r>
      <w:r w:rsidRPr="00924F55">
        <w:rPr>
          <w:rFonts w:ascii="Times New Roman" w:hAnsi="Times New Roman" w:cs="Times New Roman"/>
          <w:sz w:val="24"/>
          <w:szCs w:val="24"/>
        </w:rPr>
        <w:t xml:space="preserve">поселковой </w:t>
      </w:r>
      <w:r w:rsidRPr="00924F55">
        <w:rPr>
          <w:rFonts w:ascii="Times New Roman" w:eastAsiaTheme="minorHAnsi" w:hAnsi="Times New Roman" w:cs="Times New Roman"/>
          <w:sz w:val="24"/>
          <w:szCs w:val="24"/>
        </w:rPr>
        <w:t xml:space="preserve">администрацией городского поселения «Поселок Серебряный Бор» не ведется реестр муниципального имущества. </w:t>
      </w:r>
    </w:p>
    <w:p w:rsidR="00D75671" w:rsidRPr="00924F55" w:rsidRDefault="00D75671" w:rsidP="00661283">
      <w:pPr>
        <w:spacing w:after="0" w:line="240" w:lineRule="auto"/>
        <w:ind w:firstLine="709"/>
        <w:jc w:val="both"/>
        <w:rPr>
          <w:rFonts w:ascii="Times New Roman" w:eastAsiaTheme="minorHAnsi" w:hAnsi="Times New Roman" w:cs="Times New Roman"/>
          <w:sz w:val="24"/>
          <w:szCs w:val="24"/>
        </w:rPr>
      </w:pPr>
      <w:r w:rsidRPr="00924F55">
        <w:rPr>
          <w:rFonts w:ascii="Times New Roman" w:eastAsiaTheme="minorHAnsi" w:hAnsi="Times New Roman" w:cs="Times New Roman"/>
          <w:sz w:val="24"/>
          <w:szCs w:val="24"/>
        </w:rPr>
        <w:t>13. Проверкой Сведений о финансовых вложениях получателя бюджетных средств, администратора источников финансирования дефицита бюджета (</w:t>
      </w:r>
      <w:hyperlink r:id="rId24" w:anchor="/document/12181732/entry/503171" w:history="1">
        <w:r w:rsidRPr="00924F55">
          <w:rPr>
            <w:rFonts w:ascii="Times New Roman" w:eastAsiaTheme="minorHAnsi" w:hAnsi="Times New Roman" w:cs="Times New Roman"/>
            <w:sz w:val="24"/>
            <w:szCs w:val="24"/>
          </w:rPr>
          <w:t>ф. 0503171</w:t>
        </w:r>
      </w:hyperlink>
      <w:r w:rsidRPr="00924F55">
        <w:rPr>
          <w:rFonts w:ascii="Times New Roman" w:eastAsiaTheme="minorHAnsi" w:hAnsi="Times New Roman" w:cs="Times New Roman"/>
          <w:sz w:val="24"/>
          <w:szCs w:val="24"/>
        </w:rPr>
        <w:t>) установлено:</w:t>
      </w:r>
    </w:p>
    <w:p w:rsidR="00D75671" w:rsidRPr="00924F55" w:rsidRDefault="00D75671" w:rsidP="00661283">
      <w:pPr>
        <w:tabs>
          <w:tab w:val="left" w:pos="7215"/>
        </w:tabs>
        <w:overflowPunct w:val="0"/>
        <w:autoSpaceDE w:val="0"/>
        <w:autoSpaceDN w:val="0"/>
        <w:adjustRightInd w:val="0"/>
        <w:spacing w:after="0" w:line="240" w:lineRule="auto"/>
        <w:ind w:firstLine="709"/>
        <w:jc w:val="both"/>
        <w:textAlignment w:val="baseline"/>
        <w:rPr>
          <w:rFonts w:ascii="Times New Roman" w:eastAsiaTheme="minorHAnsi" w:hAnsi="Times New Roman" w:cs="Times New Roman"/>
          <w:sz w:val="24"/>
          <w:szCs w:val="24"/>
        </w:rPr>
      </w:pPr>
      <w:r w:rsidRPr="00924F55">
        <w:rPr>
          <w:rFonts w:ascii="Times New Roman" w:eastAsiaTheme="minorHAnsi" w:hAnsi="Times New Roman" w:cs="Times New Roman"/>
          <w:sz w:val="24"/>
          <w:szCs w:val="24"/>
        </w:rPr>
        <w:t>13.1. При заполнении Сведений ф.0503171 проверкой установлено несоответствие указанного кода в графе 4 Сведений ф.50171 виду финансового вложения. Согласно пункта 168 Инструкции 191н от 28.10.2010 г. по виду финансового вложения «Акции» указывается код – «04».</w:t>
      </w:r>
    </w:p>
    <w:p w:rsidR="00D75671" w:rsidRPr="00924F55" w:rsidRDefault="00D75671" w:rsidP="00661283">
      <w:pPr>
        <w:spacing w:after="0" w:line="240" w:lineRule="auto"/>
        <w:ind w:firstLine="709"/>
        <w:jc w:val="both"/>
        <w:rPr>
          <w:rFonts w:ascii="Times New Roman" w:eastAsiaTheme="minorHAnsi" w:hAnsi="Times New Roman" w:cs="Times New Roman"/>
          <w:sz w:val="24"/>
          <w:szCs w:val="24"/>
        </w:rPr>
      </w:pPr>
      <w:r w:rsidRPr="00924F55">
        <w:rPr>
          <w:rFonts w:ascii="Times New Roman" w:eastAsiaTheme="minorHAnsi" w:hAnsi="Times New Roman" w:cs="Times New Roman"/>
          <w:sz w:val="24"/>
          <w:szCs w:val="24"/>
        </w:rPr>
        <w:t xml:space="preserve">14. В нарушение пункта 7 Приказа Минфина России от 28.12.2010 № 191н проверкой годовой бюджетной отчетности получателя бюджетных средств МКУК ДК «Якутия» установлены отклонения между показателями регистров бюджетного учета и показателями раздела </w:t>
      </w:r>
      <w:r w:rsidRPr="00924F55">
        <w:rPr>
          <w:rFonts w:ascii="Times New Roman" w:eastAsiaTheme="minorHAnsi" w:hAnsi="Times New Roman" w:cs="Times New Roman"/>
          <w:sz w:val="24"/>
          <w:szCs w:val="24"/>
          <w:lang w:val="en-US"/>
        </w:rPr>
        <w:t>I</w:t>
      </w:r>
      <w:r w:rsidRPr="00924F55">
        <w:rPr>
          <w:rFonts w:ascii="Times New Roman" w:eastAsiaTheme="minorHAnsi" w:hAnsi="Times New Roman" w:cs="Times New Roman"/>
          <w:sz w:val="24"/>
          <w:szCs w:val="24"/>
        </w:rPr>
        <w:t xml:space="preserve"> «Нефинансовые активы» Баланса ф.0503130 и Сведениями ф.0503168 на начало года. </w:t>
      </w:r>
    </w:p>
    <w:p w:rsidR="00D75671" w:rsidRPr="00244FA6" w:rsidRDefault="00D75671" w:rsidP="00661283">
      <w:pPr>
        <w:autoSpaceDE w:val="0"/>
        <w:autoSpaceDN w:val="0"/>
        <w:adjustRightInd w:val="0"/>
        <w:spacing w:after="0" w:line="240" w:lineRule="auto"/>
        <w:ind w:firstLine="709"/>
        <w:jc w:val="both"/>
        <w:rPr>
          <w:rFonts w:ascii="Times New Roman" w:eastAsiaTheme="minorHAnsi" w:hAnsi="Times New Roman"/>
          <w:sz w:val="24"/>
          <w:szCs w:val="24"/>
        </w:rPr>
      </w:pPr>
      <w:r w:rsidRPr="00244FA6">
        <w:rPr>
          <w:rFonts w:ascii="Times New Roman" w:eastAsiaTheme="minorHAnsi" w:hAnsi="Times New Roman"/>
          <w:sz w:val="24"/>
          <w:szCs w:val="24"/>
        </w:rPr>
        <w:t xml:space="preserve">15. В нарушение требований пункта 18 Федерального стандарта бухгалтерского учета государственных финансов «Консолидированная бухгалтерская (финансовая) отчетность» от 30.10.2020 № 255н субъектом консолидации поселковой администрацией городского </w:t>
      </w:r>
      <w:r w:rsidRPr="00244FA6">
        <w:rPr>
          <w:rFonts w:ascii="Times New Roman" w:eastAsiaTheme="minorHAnsi" w:hAnsi="Times New Roman"/>
          <w:sz w:val="24"/>
          <w:szCs w:val="24"/>
        </w:rPr>
        <w:lastRenderedPageBreak/>
        <w:t>поселения «Поселок Серебряный Бор» не проведена проверка годовой бюджетной отчетности получателя бюджетных средств МКУК ДК «Якутия».</w:t>
      </w:r>
    </w:p>
    <w:p w:rsidR="00D75671" w:rsidRPr="00244FA6" w:rsidRDefault="00D75671" w:rsidP="00661283">
      <w:pPr>
        <w:autoSpaceDE w:val="0"/>
        <w:autoSpaceDN w:val="0"/>
        <w:adjustRightInd w:val="0"/>
        <w:spacing w:after="0" w:line="240" w:lineRule="auto"/>
        <w:ind w:firstLine="709"/>
        <w:jc w:val="both"/>
        <w:rPr>
          <w:rFonts w:ascii="Times New Roman" w:eastAsiaTheme="minorHAnsi" w:hAnsi="Times New Roman"/>
          <w:sz w:val="24"/>
          <w:szCs w:val="24"/>
        </w:rPr>
      </w:pPr>
      <w:r w:rsidRPr="00244FA6">
        <w:rPr>
          <w:rFonts w:ascii="Times New Roman" w:eastAsiaTheme="minorHAnsi" w:hAnsi="Times New Roman"/>
          <w:sz w:val="24"/>
          <w:szCs w:val="24"/>
        </w:rPr>
        <w:t>Нарушения, установленные при проверке отчетности получателя бюджетных средств МКУК Дом культуры «Якутия» имени А.К.</w:t>
      </w:r>
      <w:r w:rsidR="00244FA6" w:rsidRPr="00244FA6">
        <w:rPr>
          <w:rFonts w:ascii="Times New Roman" w:eastAsiaTheme="minorHAnsi" w:hAnsi="Times New Roman"/>
          <w:sz w:val="24"/>
          <w:szCs w:val="24"/>
        </w:rPr>
        <w:t xml:space="preserve"> </w:t>
      </w:r>
      <w:r w:rsidRPr="00244FA6">
        <w:rPr>
          <w:rFonts w:ascii="Times New Roman" w:eastAsiaTheme="minorHAnsi" w:hAnsi="Times New Roman"/>
          <w:sz w:val="24"/>
          <w:szCs w:val="24"/>
        </w:rPr>
        <w:t>Аммосова п.</w:t>
      </w:r>
      <w:r w:rsidR="00244FA6" w:rsidRPr="00244FA6">
        <w:rPr>
          <w:rFonts w:ascii="Times New Roman" w:eastAsiaTheme="minorHAnsi" w:hAnsi="Times New Roman"/>
          <w:sz w:val="24"/>
          <w:szCs w:val="24"/>
        </w:rPr>
        <w:t xml:space="preserve"> </w:t>
      </w:r>
      <w:r w:rsidRPr="00244FA6">
        <w:rPr>
          <w:rFonts w:ascii="Times New Roman" w:eastAsiaTheme="minorHAnsi" w:hAnsi="Times New Roman"/>
          <w:sz w:val="24"/>
          <w:szCs w:val="24"/>
        </w:rPr>
        <w:t xml:space="preserve">Серебряный Бор, повлияли на достоверность соответствующих показателей консолидированной бюджетной отчетности бюджета городского поселения «Поселок Серебряный Бор» Нерюнгринского района. </w:t>
      </w:r>
    </w:p>
    <w:p w:rsidR="00D75671" w:rsidRPr="00244FA6" w:rsidRDefault="00D75671" w:rsidP="00661283">
      <w:pPr>
        <w:autoSpaceDE w:val="0"/>
        <w:autoSpaceDN w:val="0"/>
        <w:adjustRightInd w:val="0"/>
        <w:spacing w:after="0" w:line="240" w:lineRule="auto"/>
        <w:ind w:firstLine="709"/>
        <w:jc w:val="both"/>
        <w:rPr>
          <w:rFonts w:ascii="Times New Roman" w:hAnsi="Times New Roman"/>
          <w:sz w:val="24"/>
          <w:szCs w:val="24"/>
        </w:rPr>
      </w:pPr>
      <w:r w:rsidRPr="00244FA6">
        <w:rPr>
          <w:rFonts w:ascii="Times New Roman" w:hAnsi="Times New Roman"/>
          <w:sz w:val="24"/>
          <w:szCs w:val="24"/>
        </w:rPr>
        <w:t xml:space="preserve">Объем проверенных средств составил – 208 083,19 тыс. рублей, в том числе по доходам – 118 322,32 тыс. рублей и </w:t>
      </w:r>
      <w:r w:rsidRPr="00661283">
        <w:rPr>
          <w:rFonts w:ascii="Times New Roman" w:hAnsi="Times New Roman"/>
          <w:sz w:val="24"/>
          <w:szCs w:val="24"/>
        </w:rPr>
        <w:t>по расходам – 89 760,87 тыс. рублей.</w:t>
      </w:r>
      <w:r w:rsidRPr="00244FA6">
        <w:rPr>
          <w:rFonts w:ascii="Times New Roman" w:hAnsi="Times New Roman"/>
          <w:sz w:val="24"/>
          <w:szCs w:val="24"/>
        </w:rPr>
        <w:t xml:space="preserve"> </w:t>
      </w:r>
    </w:p>
    <w:p w:rsidR="00924F55" w:rsidRDefault="00924F55" w:rsidP="00661283">
      <w:pPr>
        <w:spacing w:after="0" w:line="240" w:lineRule="auto"/>
        <w:ind w:firstLine="709"/>
        <w:jc w:val="both"/>
        <w:rPr>
          <w:rFonts w:ascii="Times New Roman" w:hAnsi="Times New Roman" w:cs="Times New Roman"/>
          <w:sz w:val="24"/>
          <w:szCs w:val="24"/>
        </w:rPr>
      </w:pPr>
    </w:p>
    <w:p w:rsidR="00D75671" w:rsidRPr="00244FA6" w:rsidRDefault="00D75671" w:rsidP="00661283">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По результатам контрольного мероприятия администрации городского поселения «Поселок Серебряный Бор» Нерюнгринского района направлено Пред</w:t>
      </w:r>
      <w:r w:rsidR="002B2A93" w:rsidRPr="00244FA6">
        <w:rPr>
          <w:rFonts w:ascii="Times New Roman" w:hAnsi="Times New Roman" w:cs="Times New Roman"/>
          <w:sz w:val="24"/>
          <w:szCs w:val="24"/>
        </w:rPr>
        <w:t xml:space="preserve">ставление от 13.11.2024 № 219. </w:t>
      </w:r>
      <w:r w:rsidRPr="00244FA6">
        <w:rPr>
          <w:rFonts w:ascii="Times New Roman" w:hAnsi="Times New Roman" w:cs="Times New Roman"/>
          <w:sz w:val="24"/>
          <w:szCs w:val="24"/>
        </w:rPr>
        <w:t>В рамках проведения последующего контроля направлено Информационное письмо. Исполнение представления находится на контроле.</w:t>
      </w:r>
    </w:p>
    <w:p w:rsidR="00924F55" w:rsidRDefault="00924F55" w:rsidP="00661283">
      <w:pPr>
        <w:autoSpaceDE w:val="0"/>
        <w:autoSpaceDN w:val="0"/>
        <w:adjustRightInd w:val="0"/>
        <w:spacing w:after="0" w:line="240" w:lineRule="auto"/>
        <w:ind w:firstLine="709"/>
        <w:rPr>
          <w:rFonts w:ascii="Times New Roman" w:hAnsi="Times New Roman" w:cs="Times New Roman"/>
          <w:b/>
          <w:sz w:val="24"/>
          <w:szCs w:val="24"/>
        </w:rPr>
      </w:pPr>
    </w:p>
    <w:p w:rsidR="0056603D" w:rsidRPr="00924F55" w:rsidRDefault="0056603D" w:rsidP="00661283">
      <w:pPr>
        <w:autoSpaceDE w:val="0"/>
        <w:autoSpaceDN w:val="0"/>
        <w:adjustRightInd w:val="0"/>
        <w:spacing w:after="0" w:line="240" w:lineRule="auto"/>
        <w:ind w:firstLine="709"/>
        <w:rPr>
          <w:rFonts w:ascii="Times New Roman" w:hAnsi="Times New Roman" w:cs="Times New Roman"/>
          <w:b/>
          <w:sz w:val="24"/>
          <w:szCs w:val="24"/>
        </w:rPr>
      </w:pPr>
      <w:r w:rsidRPr="00924F55">
        <w:rPr>
          <w:rFonts w:ascii="Times New Roman" w:hAnsi="Times New Roman" w:cs="Times New Roman"/>
          <w:b/>
          <w:sz w:val="24"/>
          <w:szCs w:val="24"/>
        </w:rPr>
        <w:t>2.3.1</w:t>
      </w:r>
      <w:r w:rsidR="000779A5" w:rsidRPr="00924F55">
        <w:rPr>
          <w:rFonts w:ascii="Times New Roman" w:hAnsi="Times New Roman" w:cs="Times New Roman"/>
          <w:b/>
          <w:sz w:val="24"/>
          <w:szCs w:val="24"/>
        </w:rPr>
        <w:t>2</w:t>
      </w:r>
      <w:r w:rsidRPr="00924F55">
        <w:rPr>
          <w:rFonts w:ascii="Times New Roman" w:hAnsi="Times New Roman" w:cs="Times New Roman"/>
          <w:b/>
          <w:sz w:val="24"/>
          <w:szCs w:val="24"/>
        </w:rPr>
        <w:t>.</w:t>
      </w:r>
      <w:r w:rsidRPr="00924F55">
        <w:rPr>
          <w:rFonts w:ascii="Times New Roman" w:hAnsi="Times New Roman" w:cs="Times New Roman"/>
          <w:sz w:val="24"/>
          <w:szCs w:val="24"/>
        </w:rPr>
        <w:t xml:space="preserve"> </w:t>
      </w:r>
      <w:r w:rsidRPr="00924F55">
        <w:rPr>
          <w:rFonts w:ascii="Times New Roman" w:hAnsi="Times New Roman" w:cs="Times New Roman"/>
          <w:b/>
          <w:sz w:val="24"/>
          <w:szCs w:val="24"/>
        </w:rPr>
        <w:t>Проверка годовой бюджетной отчетности за 2023 год Администрации городского поселения «Поселок Золотинка» Нерюнгринского района»</w:t>
      </w:r>
    </w:p>
    <w:p w:rsidR="0056603D" w:rsidRPr="00244FA6" w:rsidRDefault="0056603D" w:rsidP="00661283">
      <w:pPr>
        <w:widowControl w:val="0"/>
        <w:spacing w:after="0" w:line="240" w:lineRule="auto"/>
        <w:ind w:firstLine="709"/>
        <w:jc w:val="both"/>
        <w:rPr>
          <w:rFonts w:ascii="Times New Roman" w:hAnsi="Times New Roman" w:cs="Times New Roman"/>
          <w:spacing w:val="-10"/>
          <w:sz w:val="24"/>
          <w:szCs w:val="24"/>
        </w:rPr>
      </w:pPr>
      <w:r w:rsidRPr="00244FA6">
        <w:rPr>
          <w:rFonts w:ascii="Times New Roman" w:hAnsi="Times New Roman"/>
          <w:spacing w:val="-10"/>
          <w:sz w:val="24"/>
          <w:szCs w:val="24"/>
        </w:rPr>
        <w:t>Выводы по результатам проведенной проверки годовой бюджетной отчетности за 2023 год:</w:t>
      </w:r>
    </w:p>
    <w:p w:rsidR="002B2A93" w:rsidRPr="00244FA6" w:rsidRDefault="002B2A93" w:rsidP="00661283">
      <w:pPr>
        <w:autoSpaceDE w:val="0"/>
        <w:autoSpaceDN w:val="0"/>
        <w:adjustRightInd w:val="0"/>
        <w:spacing w:after="0" w:line="240" w:lineRule="auto"/>
        <w:ind w:firstLine="709"/>
        <w:jc w:val="both"/>
        <w:rPr>
          <w:rFonts w:ascii="Times New Roman" w:hAnsi="Times New Roman"/>
          <w:sz w:val="24"/>
          <w:szCs w:val="24"/>
        </w:rPr>
      </w:pPr>
      <w:r w:rsidRPr="00244FA6">
        <w:rPr>
          <w:rFonts w:ascii="Times New Roman" w:hAnsi="Times New Roman"/>
          <w:sz w:val="24"/>
          <w:szCs w:val="24"/>
        </w:rPr>
        <w:t>1. По результатам проверки годовой отчетности Поселковой администрации городского поселения «Поселок Золотинка» Нерюнгринского района установлено, что полнота и порядок заполнения части форм бюджетной отчетности не соответствует Инструкции о порядке составления и представления годовой, квартальной и месячной отчетности об исполнении бюджетов бюджетной системы РФ, утвержденной Приказом Минфина России от 28.12.2010 № 191н.</w:t>
      </w:r>
    </w:p>
    <w:p w:rsidR="002B2A93" w:rsidRPr="00244FA6" w:rsidRDefault="002B2A93" w:rsidP="00661283">
      <w:pPr>
        <w:autoSpaceDE w:val="0"/>
        <w:autoSpaceDN w:val="0"/>
        <w:adjustRightInd w:val="0"/>
        <w:spacing w:after="0" w:line="240" w:lineRule="auto"/>
        <w:ind w:firstLine="709"/>
        <w:jc w:val="both"/>
        <w:rPr>
          <w:rFonts w:ascii="Times New Roman" w:eastAsiaTheme="minorHAnsi" w:hAnsi="Times New Roman"/>
          <w:sz w:val="24"/>
          <w:szCs w:val="24"/>
        </w:rPr>
      </w:pPr>
      <w:r w:rsidRPr="00244FA6">
        <w:rPr>
          <w:rFonts w:ascii="Times New Roman" w:eastAsiaTheme="minorHAnsi" w:hAnsi="Times New Roman"/>
          <w:sz w:val="24"/>
          <w:szCs w:val="24"/>
        </w:rPr>
        <w:t xml:space="preserve">2. Контрольные  соотношения между формами годовой бухгалтерской (бюджетной) отчетности выдержаны не в полной мере. </w:t>
      </w:r>
    </w:p>
    <w:p w:rsidR="002B2A93" w:rsidRPr="00244FA6" w:rsidRDefault="002B2A93" w:rsidP="00661283">
      <w:pPr>
        <w:spacing w:after="0" w:line="240" w:lineRule="auto"/>
        <w:ind w:firstLine="709"/>
        <w:jc w:val="both"/>
        <w:rPr>
          <w:rFonts w:ascii="Times New Roman" w:hAnsi="Times New Roman"/>
          <w:sz w:val="24"/>
          <w:szCs w:val="24"/>
        </w:rPr>
      </w:pPr>
      <w:r w:rsidRPr="00244FA6">
        <w:rPr>
          <w:rFonts w:ascii="Times New Roman" w:eastAsiaTheme="minorHAnsi" w:hAnsi="Times New Roman"/>
          <w:sz w:val="24"/>
          <w:szCs w:val="24"/>
        </w:rPr>
        <w:t xml:space="preserve">3. </w:t>
      </w:r>
      <w:r w:rsidRPr="00244FA6">
        <w:rPr>
          <w:rFonts w:ascii="Times New Roman" w:hAnsi="Times New Roman"/>
          <w:sz w:val="24"/>
          <w:szCs w:val="24"/>
        </w:rPr>
        <w:t>Проверкой  баланса исполнения бюджета  главного распорядителя, получателя бюджетных средств  (ф.0503130) установлено:</w:t>
      </w:r>
    </w:p>
    <w:p w:rsidR="002B2A93" w:rsidRPr="00244FA6" w:rsidRDefault="002B2A93" w:rsidP="00661283">
      <w:pPr>
        <w:spacing w:after="0" w:line="240" w:lineRule="auto"/>
        <w:ind w:firstLine="709"/>
        <w:jc w:val="both"/>
        <w:rPr>
          <w:rFonts w:ascii="Times New Roman" w:hAnsi="Times New Roman"/>
          <w:sz w:val="24"/>
          <w:szCs w:val="24"/>
          <w:shd w:val="clear" w:color="auto" w:fill="FFFFFF"/>
        </w:rPr>
      </w:pPr>
      <w:r w:rsidRPr="00244FA6">
        <w:rPr>
          <w:rFonts w:ascii="Times New Roman" w:hAnsi="Times New Roman"/>
          <w:sz w:val="24"/>
          <w:szCs w:val="24"/>
        </w:rPr>
        <w:t>3.1.</w:t>
      </w:r>
      <w:r w:rsidRPr="00244FA6">
        <w:rPr>
          <w:rFonts w:ascii="Times New Roman" w:eastAsiaTheme="minorHAnsi" w:hAnsi="Times New Roman"/>
          <w:sz w:val="24"/>
          <w:szCs w:val="24"/>
        </w:rPr>
        <w:t xml:space="preserve"> </w:t>
      </w:r>
      <w:r w:rsidRPr="00244FA6">
        <w:rPr>
          <w:rFonts w:ascii="Times New Roman" w:hAnsi="Times New Roman"/>
          <w:sz w:val="24"/>
          <w:szCs w:val="24"/>
          <w:shd w:val="clear" w:color="auto" w:fill="FFFFFF"/>
        </w:rPr>
        <w:t>Показатель внеоборотных материальных запасов по строке 081 консолидированного Баланса (ф.0503130) указан некорректно. Суммирование одноименных показателей по строке 081 Балансов (ф.0503130), представленных соответственно получателями бюджетных средств (Администрация, МУК ДК «Молодежный»), на начало года и конец отчетного периода имеет отклонение с консолидированным Балансом (ф.0503130) -  30,00 рублей.</w:t>
      </w:r>
    </w:p>
    <w:p w:rsidR="002B2A93" w:rsidRPr="00244FA6" w:rsidRDefault="002B2A93" w:rsidP="00661283">
      <w:pPr>
        <w:spacing w:after="0" w:line="240" w:lineRule="auto"/>
        <w:ind w:firstLine="709"/>
        <w:jc w:val="both"/>
        <w:rPr>
          <w:rFonts w:ascii="Times New Roman" w:hAnsi="Times New Roman"/>
          <w:sz w:val="24"/>
          <w:szCs w:val="24"/>
          <w:shd w:val="clear" w:color="auto" w:fill="FFFFFF"/>
        </w:rPr>
      </w:pPr>
      <w:r w:rsidRPr="00244FA6">
        <w:rPr>
          <w:rFonts w:ascii="Times New Roman" w:hAnsi="Times New Roman"/>
          <w:sz w:val="24"/>
          <w:szCs w:val="24"/>
          <w:shd w:val="clear" w:color="auto" w:fill="FFFFFF"/>
        </w:rPr>
        <w:t>3.2. Контрольные соотношения между Балансом ф.0503130 и формами годовой бюджетной отчетности не выдержаны с ф.0503110, ф.0503121, ф.0503168</w:t>
      </w:r>
    </w:p>
    <w:p w:rsidR="002B2A93" w:rsidRPr="00244FA6" w:rsidRDefault="002B2A93" w:rsidP="00661283">
      <w:pPr>
        <w:spacing w:after="0" w:line="240" w:lineRule="auto"/>
        <w:ind w:firstLine="709"/>
        <w:jc w:val="both"/>
        <w:rPr>
          <w:rFonts w:ascii="Times New Roman" w:hAnsi="Times New Roman"/>
          <w:sz w:val="24"/>
          <w:szCs w:val="24"/>
        </w:rPr>
      </w:pPr>
      <w:r w:rsidRPr="00244FA6">
        <w:rPr>
          <w:rFonts w:ascii="Times New Roman" w:eastAsiaTheme="minorHAnsi" w:hAnsi="Times New Roman"/>
          <w:sz w:val="24"/>
          <w:szCs w:val="24"/>
        </w:rPr>
        <w:t xml:space="preserve">4. </w:t>
      </w:r>
      <w:r w:rsidRPr="00244FA6">
        <w:rPr>
          <w:rFonts w:ascii="Times New Roman" w:hAnsi="Times New Roman"/>
          <w:sz w:val="24"/>
          <w:szCs w:val="24"/>
        </w:rPr>
        <w:t>Проверкой справки по заключению счетов бюджетного учета отчетного финансового года  (ф. 0503110) установлено:</w:t>
      </w:r>
    </w:p>
    <w:p w:rsidR="002B2A93" w:rsidRPr="00661283" w:rsidRDefault="002B2A93" w:rsidP="00661283">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sz w:val="24"/>
          <w:szCs w:val="24"/>
        </w:rPr>
        <w:t xml:space="preserve">4.1. </w:t>
      </w:r>
      <w:r w:rsidRPr="00244FA6">
        <w:rPr>
          <w:rFonts w:ascii="Times New Roman" w:hAnsi="Times New Roman"/>
          <w:sz w:val="24"/>
          <w:szCs w:val="24"/>
          <w:shd w:val="clear" w:color="auto" w:fill="FFFFFF"/>
        </w:rPr>
        <w:t xml:space="preserve">В соответствии с пунктом 46 Инструкции 191н от 28.12.2010 г., при суммировании одноименных показателей по строкам и графам Справок (ф.0503110), представленных </w:t>
      </w:r>
      <w:r w:rsidRPr="00661283">
        <w:rPr>
          <w:rFonts w:ascii="Times New Roman" w:hAnsi="Times New Roman" w:cs="Times New Roman"/>
          <w:sz w:val="24"/>
          <w:szCs w:val="24"/>
          <w:shd w:val="clear" w:color="auto" w:fill="FFFFFF"/>
        </w:rPr>
        <w:t>соответственно получателями бюджетных средств (Администрация, МУК ДК «Молодежный), сумма расходов консолидированной Справки (ф.0503110) имеет отклонение: по подстатье КОСГУ 271 «Расходы на амортизацию основных средств и нематериальных активов» - 499,00 рублей.</w:t>
      </w:r>
    </w:p>
    <w:p w:rsidR="002B2A93" w:rsidRPr="00661283" w:rsidRDefault="002B2A93" w:rsidP="00661283">
      <w:pPr>
        <w:spacing w:after="0" w:line="240" w:lineRule="auto"/>
        <w:ind w:firstLine="709"/>
        <w:jc w:val="both"/>
        <w:rPr>
          <w:rFonts w:ascii="Times New Roman" w:hAnsi="Times New Roman" w:cs="Times New Roman"/>
          <w:sz w:val="24"/>
          <w:szCs w:val="24"/>
        </w:rPr>
      </w:pPr>
      <w:r w:rsidRPr="00661283">
        <w:rPr>
          <w:rFonts w:ascii="Times New Roman" w:hAnsi="Times New Roman" w:cs="Times New Roman"/>
          <w:sz w:val="24"/>
          <w:szCs w:val="24"/>
          <w:shd w:val="clear" w:color="auto" w:fill="FFFFFF"/>
        </w:rPr>
        <w:t xml:space="preserve">4.2. </w:t>
      </w:r>
      <w:r w:rsidRPr="00661283">
        <w:rPr>
          <w:rFonts w:ascii="Times New Roman" w:hAnsi="Times New Roman" w:cs="Times New Roman"/>
          <w:sz w:val="24"/>
          <w:szCs w:val="24"/>
        </w:rPr>
        <w:t>Контрольные соотношения не соблюдены между Справкой ф.0503110 и Отчетом ф.0503121, Балансом ф.0503130.</w:t>
      </w:r>
    </w:p>
    <w:p w:rsidR="002B2A93" w:rsidRPr="00661283" w:rsidRDefault="002B2A93" w:rsidP="00661283">
      <w:pPr>
        <w:tabs>
          <w:tab w:val="left" w:pos="721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661283">
        <w:rPr>
          <w:rFonts w:ascii="Times New Roman" w:hAnsi="Times New Roman" w:cs="Times New Roman"/>
          <w:sz w:val="24"/>
          <w:szCs w:val="24"/>
        </w:rPr>
        <w:t xml:space="preserve">4.3. </w:t>
      </w:r>
      <w:r w:rsidRPr="00661283">
        <w:rPr>
          <w:rFonts w:ascii="Times New Roman" w:eastAsia="Times New Roman" w:hAnsi="Times New Roman" w:cs="Times New Roman"/>
          <w:sz w:val="24"/>
          <w:szCs w:val="24"/>
        </w:rPr>
        <w:t xml:space="preserve">Встречная проверка выявила наличие оборотов по счетам </w:t>
      </w:r>
      <w:r w:rsidR="00661283" w:rsidRPr="00661283">
        <w:rPr>
          <w:rFonts w:ascii="Times New Roman" w:eastAsia="Times New Roman" w:hAnsi="Times New Roman" w:cs="Times New Roman"/>
          <w:sz w:val="24"/>
          <w:szCs w:val="24"/>
        </w:rPr>
        <w:t xml:space="preserve">1.210.02, 1.304.04 и 1.304.05, </w:t>
      </w:r>
      <w:r w:rsidRPr="00661283">
        <w:rPr>
          <w:rFonts w:ascii="Times New Roman" w:eastAsia="Times New Roman" w:hAnsi="Times New Roman" w:cs="Times New Roman"/>
          <w:sz w:val="24"/>
          <w:szCs w:val="24"/>
        </w:rPr>
        <w:t>что не нашло своего отражения в Справке (ф. 0503110).</w:t>
      </w:r>
    </w:p>
    <w:p w:rsidR="002B2A93" w:rsidRPr="00661283" w:rsidRDefault="002B2A93" w:rsidP="00661283">
      <w:pPr>
        <w:spacing w:after="0" w:line="240" w:lineRule="auto"/>
        <w:ind w:firstLine="709"/>
        <w:jc w:val="both"/>
        <w:rPr>
          <w:rFonts w:ascii="Times New Roman" w:eastAsia="Times New Roman" w:hAnsi="Times New Roman" w:cs="Times New Roman"/>
          <w:sz w:val="24"/>
          <w:szCs w:val="24"/>
        </w:rPr>
      </w:pPr>
      <w:r w:rsidRPr="00661283">
        <w:rPr>
          <w:rFonts w:ascii="Times New Roman" w:eastAsia="Times New Roman" w:hAnsi="Times New Roman" w:cs="Times New Roman"/>
          <w:sz w:val="24"/>
          <w:szCs w:val="24"/>
        </w:rPr>
        <w:t xml:space="preserve">5. </w:t>
      </w:r>
      <w:r w:rsidRPr="00661283">
        <w:rPr>
          <w:rFonts w:ascii="Times New Roman" w:hAnsi="Times New Roman" w:cs="Times New Roman"/>
          <w:sz w:val="24"/>
          <w:szCs w:val="24"/>
        </w:rPr>
        <w:t>Проверкой отчета о финансовых результатах (ф. 0503121) установлено, что контрольные соотношения между отчетом о финансовых результатах (ф. 0503121) не выдержаны с ф.0503110, ф.0503125, Балансом ф.0503130.</w:t>
      </w:r>
    </w:p>
    <w:p w:rsidR="002B2A93" w:rsidRPr="00661283" w:rsidRDefault="002B2A93" w:rsidP="00661283">
      <w:pPr>
        <w:spacing w:after="0" w:line="240" w:lineRule="auto"/>
        <w:ind w:firstLine="709"/>
        <w:jc w:val="both"/>
        <w:rPr>
          <w:rFonts w:ascii="Times New Roman" w:eastAsia="Times New Roman" w:hAnsi="Times New Roman" w:cs="Times New Roman"/>
          <w:sz w:val="24"/>
          <w:szCs w:val="24"/>
        </w:rPr>
      </w:pPr>
      <w:r w:rsidRPr="00661283">
        <w:rPr>
          <w:rFonts w:ascii="Times New Roman" w:hAnsi="Times New Roman" w:cs="Times New Roman"/>
          <w:sz w:val="24"/>
          <w:szCs w:val="24"/>
          <w:shd w:val="clear" w:color="auto" w:fill="FFFFFF"/>
        </w:rPr>
        <w:t xml:space="preserve">6. Проверкой </w:t>
      </w:r>
      <w:r w:rsidRPr="00661283">
        <w:rPr>
          <w:rFonts w:ascii="Times New Roman" w:eastAsia="Times New Roman" w:hAnsi="Times New Roman" w:cs="Times New Roman"/>
          <w:sz w:val="24"/>
          <w:szCs w:val="24"/>
        </w:rPr>
        <w:t>Отчета о движении денежных средств (</w:t>
      </w:r>
      <w:hyperlink r:id="rId25" w:anchor="/document/12181732/entry/503140" w:history="1">
        <w:r w:rsidRPr="00661283">
          <w:rPr>
            <w:rFonts w:ascii="Times New Roman" w:eastAsia="Times New Roman" w:hAnsi="Times New Roman" w:cs="Times New Roman"/>
            <w:sz w:val="24"/>
            <w:szCs w:val="24"/>
          </w:rPr>
          <w:t>ф. 0503123</w:t>
        </w:r>
      </w:hyperlink>
      <w:r w:rsidRPr="00661283">
        <w:rPr>
          <w:rFonts w:ascii="Times New Roman" w:eastAsia="Times New Roman" w:hAnsi="Times New Roman" w:cs="Times New Roman"/>
          <w:sz w:val="24"/>
          <w:szCs w:val="24"/>
        </w:rPr>
        <w:t xml:space="preserve">) установлено: </w:t>
      </w:r>
    </w:p>
    <w:p w:rsidR="002B2A93" w:rsidRPr="00661283" w:rsidRDefault="002B2A93" w:rsidP="00661283">
      <w:pPr>
        <w:spacing w:after="0" w:line="240" w:lineRule="auto"/>
        <w:ind w:firstLine="709"/>
        <w:jc w:val="both"/>
        <w:rPr>
          <w:rFonts w:ascii="Times New Roman" w:eastAsia="Times New Roman" w:hAnsi="Times New Roman" w:cs="Times New Roman"/>
          <w:sz w:val="24"/>
          <w:szCs w:val="24"/>
        </w:rPr>
      </w:pPr>
      <w:r w:rsidRPr="00661283">
        <w:rPr>
          <w:rFonts w:ascii="Times New Roman" w:eastAsia="Times New Roman" w:hAnsi="Times New Roman" w:cs="Times New Roman"/>
          <w:sz w:val="24"/>
          <w:szCs w:val="24"/>
        </w:rPr>
        <w:lastRenderedPageBreak/>
        <w:t xml:space="preserve">6.1. В нарушение пункта 150 </w:t>
      </w:r>
      <w:hyperlink r:id="rId26" w:anchor="/document/71821756/entry/1130" w:history="1">
        <w:r w:rsidRPr="00661283">
          <w:rPr>
            <w:rFonts w:ascii="Times New Roman" w:hAnsi="Times New Roman" w:cs="Times New Roman"/>
            <w:iCs/>
            <w:sz w:val="24"/>
            <w:szCs w:val="24"/>
          </w:rPr>
          <w:t>Приказ</w:t>
        </w:r>
      </w:hyperlink>
      <w:r w:rsidRPr="00661283">
        <w:rPr>
          <w:rFonts w:ascii="Times New Roman" w:hAnsi="Times New Roman" w:cs="Times New Roman"/>
          <w:iCs/>
          <w:sz w:val="24"/>
          <w:szCs w:val="24"/>
        </w:rPr>
        <w:t>а Минфина России от</w:t>
      </w:r>
      <w:r w:rsidRPr="00661283">
        <w:rPr>
          <w:rFonts w:ascii="Times New Roman" w:hAnsi="Times New Roman" w:cs="Times New Roman"/>
          <w:i/>
          <w:sz w:val="24"/>
          <w:szCs w:val="24"/>
        </w:rPr>
        <w:t xml:space="preserve"> </w:t>
      </w:r>
      <w:r w:rsidRPr="00661283">
        <w:rPr>
          <w:rFonts w:ascii="Times New Roman" w:hAnsi="Times New Roman" w:cs="Times New Roman"/>
          <w:sz w:val="24"/>
          <w:szCs w:val="24"/>
        </w:rPr>
        <w:t>28</w:t>
      </w:r>
      <w:r w:rsidRPr="00661283">
        <w:rPr>
          <w:rFonts w:ascii="Times New Roman" w:hAnsi="Times New Roman" w:cs="Times New Roman"/>
          <w:i/>
          <w:sz w:val="24"/>
          <w:szCs w:val="24"/>
        </w:rPr>
        <w:t xml:space="preserve"> </w:t>
      </w:r>
      <w:r w:rsidRPr="00661283">
        <w:rPr>
          <w:rFonts w:ascii="Times New Roman" w:hAnsi="Times New Roman" w:cs="Times New Roman"/>
          <w:iCs/>
          <w:sz w:val="24"/>
          <w:szCs w:val="24"/>
        </w:rPr>
        <w:t>декабря 2010 г</w:t>
      </w:r>
      <w:r w:rsidRPr="00661283">
        <w:rPr>
          <w:rFonts w:ascii="Times New Roman" w:hAnsi="Times New Roman" w:cs="Times New Roman"/>
          <w:i/>
          <w:sz w:val="24"/>
          <w:szCs w:val="24"/>
        </w:rPr>
        <w:t xml:space="preserve">. </w:t>
      </w:r>
      <w:r w:rsidRPr="00661283">
        <w:rPr>
          <w:rFonts w:ascii="Times New Roman" w:hAnsi="Times New Roman" w:cs="Times New Roman"/>
          <w:iCs/>
          <w:sz w:val="24"/>
          <w:szCs w:val="24"/>
        </w:rPr>
        <w:t xml:space="preserve">№ 191н,     </w:t>
      </w:r>
      <w:r w:rsidRPr="00661283">
        <w:rPr>
          <w:rFonts w:ascii="Times New Roman" w:eastAsia="Times New Roman" w:hAnsi="Times New Roman" w:cs="Times New Roman"/>
          <w:sz w:val="24"/>
          <w:szCs w:val="24"/>
        </w:rPr>
        <w:t xml:space="preserve">в разделе 3 «Изменение остатков средств» по строке 4220 графы 4  показатель </w:t>
      </w:r>
      <w:r w:rsidRPr="00661283">
        <w:rPr>
          <w:rFonts w:ascii="Times New Roman" w:eastAsia="Times New Roman" w:hAnsi="Times New Roman" w:cs="Times New Roman"/>
          <w:iCs/>
          <w:sz w:val="24"/>
          <w:szCs w:val="24"/>
        </w:rPr>
        <w:t>по возврату остатков трансфертов прошлых лет</w:t>
      </w:r>
      <w:r w:rsidRPr="00661283">
        <w:rPr>
          <w:rFonts w:ascii="Times New Roman" w:eastAsia="Times New Roman" w:hAnsi="Times New Roman" w:cs="Times New Roman"/>
          <w:sz w:val="24"/>
          <w:szCs w:val="24"/>
        </w:rPr>
        <w:t xml:space="preserve"> отражен без противоположного знака.</w:t>
      </w:r>
    </w:p>
    <w:p w:rsidR="002B2A93" w:rsidRPr="00661283" w:rsidRDefault="002B2A93" w:rsidP="00661283">
      <w:pPr>
        <w:spacing w:after="0" w:line="240" w:lineRule="auto"/>
        <w:ind w:firstLine="709"/>
        <w:jc w:val="both"/>
        <w:rPr>
          <w:rFonts w:ascii="Times New Roman" w:hAnsi="Times New Roman" w:cs="Times New Roman"/>
          <w:sz w:val="24"/>
          <w:szCs w:val="24"/>
          <w:shd w:val="clear" w:color="auto" w:fill="FFFFFF"/>
        </w:rPr>
      </w:pPr>
      <w:r w:rsidRPr="00661283">
        <w:rPr>
          <w:rFonts w:ascii="Times New Roman" w:hAnsi="Times New Roman" w:cs="Times New Roman"/>
          <w:sz w:val="24"/>
          <w:szCs w:val="24"/>
          <w:shd w:val="clear" w:color="auto" w:fill="FFFFFF"/>
        </w:rPr>
        <w:t xml:space="preserve">6.2. В  нарушение пункта 150 Приказа Минфина России от 28 декабря 2010 г. № 191н, показатели в </w:t>
      </w:r>
      <w:hyperlink r:id="rId27" w:anchor="/document/12181732/entry/50012" w:history="1">
        <w:r w:rsidRPr="00661283">
          <w:rPr>
            <w:rFonts w:ascii="Times New Roman" w:hAnsi="Times New Roman" w:cs="Times New Roman"/>
            <w:sz w:val="24"/>
            <w:szCs w:val="24"/>
            <w:shd w:val="clear" w:color="auto" w:fill="FFFFFF"/>
          </w:rPr>
          <w:t>графе 5 раздела 1</w:t>
        </w:r>
      </w:hyperlink>
      <w:r w:rsidRPr="00661283">
        <w:rPr>
          <w:rFonts w:ascii="Times New Roman" w:hAnsi="Times New Roman" w:cs="Times New Roman"/>
          <w:sz w:val="24"/>
          <w:szCs w:val="24"/>
          <w:shd w:val="clear" w:color="auto" w:fill="FFFFFF"/>
        </w:rPr>
        <w:t> "Поступления", </w:t>
      </w:r>
      <w:hyperlink r:id="rId28" w:anchor="/document/12181732/entry/5002" w:history="1">
        <w:r w:rsidRPr="00661283">
          <w:rPr>
            <w:rFonts w:ascii="Times New Roman" w:hAnsi="Times New Roman" w:cs="Times New Roman"/>
            <w:sz w:val="24"/>
            <w:szCs w:val="24"/>
            <w:shd w:val="clear" w:color="auto" w:fill="FFFFFF"/>
          </w:rPr>
          <w:t>раздела 2</w:t>
        </w:r>
      </w:hyperlink>
      <w:r w:rsidRPr="00661283">
        <w:rPr>
          <w:rFonts w:ascii="Times New Roman" w:hAnsi="Times New Roman" w:cs="Times New Roman"/>
          <w:sz w:val="24"/>
          <w:szCs w:val="24"/>
          <w:shd w:val="clear" w:color="auto" w:fill="FFFFFF"/>
        </w:rPr>
        <w:t> "Выбытия" и </w:t>
      </w:r>
      <w:hyperlink r:id="rId29" w:anchor="/document/12181732/entry/50312331" w:history="1">
        <w:r w:rsidRPr="00661283">
          <w:rPr>
            <w:rFonts w:ascii="Times New Roman" w:hAnsi="Times New Roman" w:cs="Times New Roman"/>
            <w:sz w:val="24"/>
            <w:szCs w:val="24"/>
            <w:shd w:val="clear" w:color="auto" w:fill="FFFFFF"/>
          </w:rPr>
          <w:t>раздела 3</w:t>
        </w:r>
      </w:hyperlink>
      <w:r w:rsidRPr="00661283">
        <w:rPr>
          <w:rFonts w:ascii="Times New Roman" w:hAnsi="Times New Roman" w:cs="Times New Roman"/>
          <w:sz w:val="24"/>
          <w:szCs w:val="24"/>
          <w:shd w:val="clear" w:color="auto" w:fill="FFFFFF"/>
        </w:rPr>
        <w:t> "Изменение остатков средств" не соответствуют показателям движения денежных средств за аналогичный период прошлого года (2022г).</w:t>
      </w:r>
    </w:p>
    <w:p w:rsidR="002B2A93" w:rsidRPr="00661283" w:rsidRDefault="002B2A93" w:rsidP="00661283">
      <w:pPr>
        <w:spacing w:after="0" w:line="240" w:lineRule="auto"/>
        <w:ind w:firstLine="709"/>
        <w:jc w:val="both"/>
        <w:rPr>
          <w:rFonts w:ascii="Times New Roman" w:eastAsia="Times New Roman" w:hAnsi="Times New Roman" w:cs="Times New Roman"/>
          <w:sz w:val="24"/>
          <w:szCs w:val="24"/>
        </w:rPr>
      </w:pPr>
      <w:r w:rsidRPr="00661283">
        <w:rPr>
          <w:rFonts w:ascii="Times New Roman" w:hAnsi="Times New Roman" w:cs="Times New Roman"/>
          <w:sz w:val="24"/>
          <w:szCs w:val="24"/>
          <w:shd w:val="clear" w:color="auto" w:fill="FFFFFF"/>
        </w:rPr>
        <w:t xml:space="preserve">6.3. В нарушение пункта 150.3 </w:t>
      </w:r>
      <w:hyperlink r:id="rId30" w:anchor="/document/71821756/entry/1130" w:history="1">
        <w:r w:rsidRPr="00661283">
          <w:rPr>
            <w:rFonts w:ascii="Times New Roman" w:hAnsi="Times New Roman" w:cs="Times New Roman"/>
            <w:iCs/>
            <w:sz w:val="24"/>
            <w:szCs w:val="24"/>
          </w:rPr>
          <w:t>Приказ</w:t>
        </w:r>
      </w:hyperlink>
      <w:r w:rsidRPr="00661283">
        <w:rPr>
          <w:rFonts w:ascii="Times New Roman" w:hAnsi="Times New Roman" w:cs="Times New Roman"/>
          <w:iCs/>
          <w:sz w:val="24"/>
          <w:szCs w:val="24"/>
        </w:rPr>
        <w:t>а Минфина России от</w:t>
      </w:r>
      <w:r w:rsidRPr="00661283">
        <w:rPr>
          <w:rFonts w:ascii="Times New Roman" w:hAnsi="Times New Roman" w:cs="Times New Roman"/>
          <w:i/>
          <w:sz w:val="24"/>
          <w:szCs w:val="24"/>
        </w:rPr>
        <w:t xml:space="preserve"> </w:t>
      </w:r>
      <w:r w:rsidRPr="00661283">
        <w:rPr>
          <w:rFonts w:ascii="Times New Roman" w:hAnsi="Times New Roman" w:cs="Times New Roman"/>
          <w:sz w:val="24"/>
          <w:szCs w:val="24"/>
        </w:rPr>
        <w:t>28</w:t>
      </w:r>
      <w:r w:rsidRPr="00661283">
        <w:rPr>
          <w:rFonts w:ascii="Times New Roman" w:hAnsi="Times New Roman" w:cs="Times New Roman"/>
          <w:i/>
          <w:sz w:val="24"/>
          <w:szCs w:val="24"/>
        </w:rPr>
        <w:t xml:space="preserve"> </w:t>
      </w:r>
      <w:r w:rsidRPr="00661283">
        <w:rPr>
          <w:rFonts w:ascii="Times New Roman" w:hAnsi="Times New Roman" w:cs="Times New Roman"/>
          <w:iCs/>
          <w:sz w:val="24"/>
          <w:szCs w:val="24"/>
        </w:rPr>
        <w:t>декабря 2010 г</w:t>
      </w:r>
      <w:r w:rsidRPr="00661283">
        <w:rPr>
          <w:rFonts w:ascii="Times New Roman" w:hAnsi="Times New Roman" w:cs="Times New Roman"/>
          <w:i/>
          <w:sz w:val="24"/>
          <w:szCs w:val="24"/>
        </w:rPr>
        <w:t xml:space="preserve">. </w:t>
      </w:r>
      <w:r w:rsidRPr="00661283">
        <w:rPr>
          <w:rFonts w:ascii="Times New Roman" w:hAnsi="Times New Roman" w:cs="Times New Roman"/>
          <w:iCs/>
          <w:sz w:val="24"/>
          <w:szCs w:val="24"/>
        </w:rPr>
        <w:t xml:space="preserve">№ 191н, при </w:t>
      </w:r>
      <w:r w:rsidRPr="00661283">
        <w:rPr>
          <w:rFonts w:ascii="Times New Roman" w:hAnsi="Times New Roman" w:cs="Times New Roman"/>
          <w:sz w:val="24"/>
          <w:szCs w:val="24"/>
          <w:shd w:val="clear" w:color="auto" w:fill="FFFFFF"/>
        </w:rPr>
        <w:t>суммировании показателей по строке 2200 графы 4, по строке 2400 графы 4, по строке 2406 графы 4 раздела 2 «Выбытия» отчетов получателей бюджетных средств (Администрация, МУК ДК «Молодежный»), одноименные показатели консолидированного Отчета ф.0503123  имеют отклонение – 16 920,00 рублей. В разделе 3 «Изменение остатков средств» консолидированного Отчета ф.0503123 показатели по строке 5010 графы 4 и по строке 5020 графы 4 имеют отклонение от суммы одноименных показателей по строкам и графам отчетов, представленных соответственно получателями бюджетных средств (Администрация, МУК ДК «Молодежный») на сумму 95 067,00 рублей.</w:t>
      </w:r>
    </w:p>
    <w:p w:rsidR="002B2A93" w:rsidRPr="00661283" w:rsidRDefault="002B2A93" w:rsidP="00661283">
      <w:pPr>
        <w:spacing w:after="0" w:line="240" w:lineRule="auto"/>
        <w:ind w:firstLine="709"/>
        <w:jc w:val="both"/>
        <w:rPr>
          <w:rFonts w:ascii="Times New Roman" w:hAnsi="Times New Roman" w:cs="Times New Roman"/>
          <w:sz w:val="24"/>
          <w:szCs w:val="24"/>
        </w:rPr>
      </w:pPr>
      <w:r w:rsidRPr="00661283">
        <w:rPr>
          <w:rFonts w:ascii="Times New Roman" w:hAnsi="Times New Roman" w:cs="Times New Roman"/>
          <w:sz w:val="24"/>
          <w:szCs w:val="24"/>
        </w:rPr>
        <w:t>6.4. Контрольные соотношения не соблюдены между Отчетом ф.0503121 и ф.0503127.</w:t>
      </w:r>
    </w:p>
    <w:p w:rsidR="002B2A93" w:rsidRPr="00661283" w:rsidRDefault="002B2A93" w:rsidP="00661283">
      <w:pPr>
        <w:spacing w:after="0" w:line="240" w:lineRule="auto"/>
        <w:ind w:firstLine="709"/>
        <w:jc w:val="both"/>
        <w:rPr>
          <w:rFonts w:ascii="Times New Roman" w:hAnsi="Times New Roman" w:cs="Times New Roman"/>
          <w:sz w:val="24"/>
          <w:szCs w:val="24"/>
        </w:rPr>
      </w:pPr>
      <w:r w:rsidRPr="00661283">
        <w:rPr>
          <w:rFonts w:ascii="Times New Roman" w:hAnsi="Times New Roman" w:cs="Times New Roman"/>
          <w:sz w:val="24"/>
          <w:szCs w:val="24"/>
        </w:rPr>
        <w:t>7. Проверкой  справки по консолидируемым расчетам (ф.0503125) установлено:</w:t>
      </w:r>
    </w:p>
    <w:p w:rsidR="002B2A93" w:rsidRPr="00661283" w:rsidRDefault="002B2A93" w:rsidP="00661283">
      <w:pPr>
        <w:spacing w:after="0" w:line="240" w:lineRule="auto"/>
        <w:ind w:firstLine="709"/>
        <w:jc w:val="both"/>
        <w:rPr>
          <w:rFonts w:ascii="Times New Roman" w:hAnsi="Times New Roman" w:cs="Times New Roman"/>
          <w:sz w:val="24"/>
          <w:szCs w:val="24"/>
        </w:rPr>
      </w:pPr>
      <w:r w:rsidRPr="00661283">
        <w:rPr>
          <w:rFonts w:ascii="Times New Roman" w:hAnsi="Times New Roman" w:cs="Times New Roman"/>
          <w:sz w:val="24"/>
          <w:szCs w:val="24"/>
        </w:rPr>
        <w:t>7.1. контрольные соотношения между справкой по консолидируемым расчетам (ф.0503125) не выдержаны с ф. 0503121, ф.0503127.</w:t>
      </w:r>
    </w:p>
    <w:p w:rsidR="002B2A93" w:rsidRPr="00661283" w:rsidRDefault="002B2A93" w:rsidP="00661283">
      <w:pPr>
        <w:spacing w:after="0" w:line="240" w:lineRule="auto"/>
        <w:ind w:firstLine="709"/>
        <w:jc w:val="both"/>
        <w:rPr>
          <w:rFonts w:ascii="Times New Roman" w:hAnsi="Times New Roman" w:cs="Times New Roman"/>
          <w:sz w:val="24"/>
          <w:szCs w:val="24"/>
          <w:shd w:val="clear" w:color="auto" w:fill="FFFFFF"/>
        </w:rPr>
      </w:pPr>
      <w:r w:rsidRPr="00661283">
        <w:rPr>
          <w:rFonts w:ascii="Times New Roman" w:hAnsi="Times New Roman" w:cs="Times New Roman"/>
          <w:sz w:val="24"/>
          <w:szCs w:val="24"/>
        </w:rPr>
        <w:t>7.2. Суммы остатков кредиторской задолженности по счету 130305000 (КДБ 219)                не отражены в Справке ф.0503125.</w:t>
      </w:r>
    </w:p>
    <w:p w:rsidR="002B2A93" w:rsidRPr="00661283" w:rsidRDefault="002B2A93" w:rsidP="00661283">
      <w:pPr>
        <w:spacing w:after="0" w:line="240" w:lineRule="auto"/>
        <w:ind w:firstLine="709"/>
        <w:jc w:val="both"/>
        <w:rPr>
          <w:rFonts w:ascii="Times New Roman" w:hAnsi="Times New Roman" w:cs="Times New Roman"/>
          <w:sz w:val="24"/>
          <w:szCs w:val="24"/>
        </w:rPr>
      </w:pPr>
      <w:r w:rsidRPr="00661283">
        <w:rPr>
          <w:rFonts w:ascii="Times New Roman" w:eastAsiaTheme="minorHAnsi" w:hAnsi="Times New Roman" w:cs="Times New Roman"/>
          <w:sz w:val="24"/>
          <w:szCs w:val="24"/>
        </w:rPr>
        <w:t xml:space="preserve">8. </w:t>
      </w:r>
      <w:r w:rsidRPr="00661283">
        <w:rPr>
          <w:rFonts w:ascii="Times New Roman" w:hAnsi="Times New Roman" w:cs="Times New Roman"/>
          <w:sz w:val="24"/>
          <w:szCs w:val="24"/>
        </w:rPr>
        <w:t>Проверкой  отчета  об исполнении  бюджета  главного распорядителя, получателя бюджетных средств  (ф.0503127) установлено:</w:t>
      </w:r>
    </w:p>
    <w:p w:rsidR="002B2A93" w:rsidRPr="00661283" w:rsidRDefault="002B2A93" w:rsidP="00661283">
      <w:pPr>
        <w:spacing w:after="0" w:line="240" w:lineRule="auto"/>
        <w:ind w:firstLine="709"/>
        <w:jc w:val="both"/>
        <w:rPr>
          <w:rFonts w:ascii="Times New Roman" w:hAnsi="Times New Roman" w:cs="Times New Roman"/>
          <w:sz w:val="24"/>
          <w:szCs w:val="24"/>
        </w:rPr>
      </w:pPr>
      <w:r w:rsidRPr="00661283">
        <w:rPr>
          <w:rFonts w:ascii="Times New Roman" w:hAnsi="Times New Roman" w:cs="Times New Roman"/>
          <w:sz w:val="24"/>
          <w:szCs w:val="24"/>
        </w:rPr>
        <w:t>8.1. Контрольные  соотношения между отчетом  об исполнении  бюджета  главного распорядителя, получателя бюджетных средств  (ф.0503127) не выдержаны с ф. 0503123, ф.0503125, ф.0503164.</w:t>
      </w:r>
    </w:p>
    <w:p w:rsidR="002B2A93" w:rsidRPr="00661283" w:rsidRDefault="002B2A93" w:rsidP="00661283">
      <w:pPr>
        <w:spacing w:after="0" w:line="240" w:lineRule="auto"/>
        <w:ind w:firstLine="709"/>
        <w:jc w:val="both"/>
        <w:rPr>
          <w:rFonts w:ascii="Times New Roman" w:hAnsi="Times New Roman" w:cs="Times New Roman"/>
          <w:sz w:val="24"/>
          <w:szCs w:val="24"/>
        </w:rPr>
      </w:pPr>
      <w:r w:rsidRPr="00661283">
        <w:rPr>
          <w:rFonts w:ascii="Times New Roman" w:hAnsi="Times New Roman" w:cs="Times New Roman"/>
          <w:sz w:val="24"/>
          <w:szCs w:val="24"/>
        </w:rPr>
        <w:t xml:space="preserve">8.2. </w:t>
      </w:r>
      <w:r w:rsidRPr="00661283">
        <w:rPr>
          <w:rFonts w:ascii="Times New Roman" w:eastAsiaTheme="minorHAnsi" w:hAnsi="Times New Roman" w:cs="Times New Roman"/>
          <w:sz w:val="24"/>
          <w:szCs w:val="24"/>
        </w:rPr>
        <w:t>Получателем бюджетных средств МУК ДК «Молодежный» заполнение Отчета</w:t>
      </w:r>
      <w:r w:rsidRPr="00661283">
        <w:rPr>
          <w:rFonts w:ascii="Times New Roman" w:hAnsi="Times New Roman" w:cs="Times New Roman"/>
          <w:sz w:val="24"/>
          <w:szCs w:val="24"/>
        </w:rPr>
        <w:t xml:space="preserve"> об исполнении  бюджета  главного распорядителя, получателя бюджетных средств  (ф.0503127) произведено не в соответствии с пунктом 55 Инструкции 191н. МУК ДК «Молодежный, являясь получателем бюджетных средств, раздел 1 «Доходы бюджета» ф.0503127 заполнять не должен.</w:t>
      </w:r>
    </w:p>
    <w:p w:rsidR="002B2A93" w:rsidRPr="00661283" w:rsidRDefault="002B2A93" w:rsidP="00661283">
      <w:pPr>
        <w:spacing w:after="0" w:line="240" w:lineRule="auto"/>
        <w:ind w:firstLine="709"/>
        <w:jc w:val="both"/>
        <w:rPr>
          <w:rFonts w:ascii="Times New Roman" w:eastAsia="Times New Roman" w:hAnsi="Times New Roman" w:cs="Times New Roman"/>
          <w:sz w:val="24"/>
          <w:szCs w:val="24"/>
        </w:rPr>
      </w:pPr>
      <w:r w:rsidRPr="00661283">
        <w:rPr>
          <w:rFonts w:ascii="Times New Roman" w:hAnsi="Times New Roman" w:cs="Times New Roman"/>
          <w:sz w:val="24"/>
          <w:szCs w:val="24"/>
        </w:rPr>
        <w:t>9. Проверкой пояснительной записки (ф. 0503160) установлено:</w:t>
      </w:r>
    </w:p>
    <w:p w:rsidR="002B2A93" w:rsidRPr="00661283" w:rsidRDefault="002B2A93" w:rsidP="00661283">
      <w:pPr>
        <w:spacing w:after="0" w:line="240" w:lineRule="auto"/>
        <w:ind w:firstLine="709"/>
        <w:jc w:val="both"/>
        <w:rPr>
          <w:rFonts w:ascii="Times New Roman" w:hAnsi="Times New Roman" w:cs="Times New Roman"/>
          <w:sz w:val="24"/>
          <w:szCs w:val="24"/>
        </w:rPr>
      </w:pPr>
      <w:r w:rsidRPr="00661283">
        <w:rPr>
          <w:rFonts w:ascii="Times New Roman" w:hAnsi="Times New Roman" w:cs="Times New Roman"/>
          <w:sz w:val="24"/>
          <w:szCs w:val="24"/>
        </w:rPr>
        <w:t xml:space="preserve">9.1. В нарушение пункта 152 </w:t>
      </w:r>
      <w:hyperlink r:id="rId31" w:anchor="/document/71821756/entry/1130" w:history="1">
        <w:r w:rsidRPr="00661283">
          <w:rPr>
            <w:rFonts w:ascii="Times New Roman" w:hAnsi="Times New Roman" w:cs="Times New Roman"/>
            <w:iCs/>
            <w:sz w:val="24"/>
            <w:szCs w:val="24"/>
          </w:rPr>
          <w:t>Приказ</w:t>
        </w:r>
      </w:hyperlink>
      <w:r w:rsidRPr="00661283">
        <w:rPr>
          <w:rFonts w:ascii="Times New Roman" w:hAnsi="Times New Roman" w:cs="Times New Roman"/>
          <w:iCs/>
          <w:sz w:val="24"/>
          <w:szCs w:val="24"/>
        </w:rPr>
        <w:t>а Минфина России от</w:t>
      </w:r>
      <w:r w:rsidRPr="00661283">
        <w:rPr>
          <w:rFonts w:ascii="Times New Roman" w:hAnsi="Times New Roman" w:cs="Times New Roman"/>
          <w:i/>
          <w:sz w:val="24"/>
          <w:szCs w:val="24"/>
        </w:rPr>
        <w:t xml:space="preserve"> </w:t>
      </w:r>
      <w:r w:rsidRPr="00661283">
        <w:rPr>
          <w:rFonts w:ascii="Times New Roman" w:hAnsi="Times New Roman" w:cs="Times New Roman"/>
          <w:sz w:val="24"/>
          <w:szCs w:val="24"/>
        </w:rPr>
        <w:t>28</w:t>
      </w:r>
      <w:r w:rsidRPr="00661283">
        <w:rPr>
          <w:rFonts w:ascii="Times New Roman" w:hAnsi="Times New Roman" w:cs="Times New Roman"/>
          <w:i/>
          <w:sz w:val="24"/>
          <w:szCs w:val="24"/>
        </w:rPr>
        <w:t xml:space="preserve"> </w:t>
      </w:r>
      <w:r w:rsidRPr="00661283">
        <w:rPr>
          <w:rFonts w:ascii="Times New Roman" w:hAnsi="Times New Roman" w:cs="Times New Roman"/>
          <w:iCs/>
          <w:sz w:val="24"/>
          <w:szCs w:val="24"/>
        </w:rPr>
        <w:t>декабря 2010 г</w:t>
      </w:r>
      <w:r w:rsidRPr="00661283">
        <w:rPr>
          <w:rFonts w:ascii="Times New Roman" w:hAnsi="Times New Roman" w:cs="Times New Roman"/>
          <w:i/>
          <w:sz w:val="24"/>
          <w:szCs w:val="24"/>
        </w:rPr>
        <w:t xml:space="preserve">. </w:t>
      </w:r>
      <w:r w:rsidRPr="00661283">
        <w:rPr>
          <w:rFonts w:ascii="Times New Roman" w:hAnsi="Times New Roman" w:cs="Times New Roman"/>
          <w:iCs/>
          <w:sz w:val="24"/>
          <w:szCs w:val="24"/>
        </w:rPr>
        <w:t>N 191н</w:t>
      </w:r>
      <w:r w:rsidRPr="00661283">
        <w:rPr>
          <w:rFonts w:ascii="Times New Roman" w:hAnsi="Times New Roman" w:cs="Times New Roman"/>
          <w:sz w:val="24"/>
          <w:szCs w:val="24"/>
        </w:rPr>
        <w:t xml:space="preserve">, пояснительная записка представлена в не полном объеме. В составе Пояснительной записки (ф.0503160) не представлена </w:t>
      </w:r>
      <w:r w:rsidRPr="00661283">
        <w:rPr>
          <w:rFonts w:ascii="Times New Roman" w:hAnsi="Times New Roman" w:cs="Times New Roman"/>
          <w:iCs/>
          <w:sz w:val="24"/>
          <w:szCs w:val="24"/>
        </w:rPr>
        <w:t xml:space="preserve">Таблица № 13 </w:t>
      </w:r>
      <w:r w:rsidRPr="00661283">
        <w:rPr>
          <w:rFonts w:ascii="Times New Roman" w:hAnsi="Times New Roman" w:cs="Times New Roman"/>
          <w:sz w:val="24"/>
          <w:szCs w:val="24"/>
          <w:shd w:val="clear" w:color="auto" w:fill="FFFFFF"/>
        </w:rPr>
        <w:t xml:space="preserve">"Анализ отчета об исполнении бюджета субъектом бюджетной отчетности" и Таблица № 14 </w:t>
      </w:r>
      <w:r w:rsidRPr="00661283">
        <w:rPr>
          <w:rFonts w:ascii="Times New Roman" w:hAnsi="Times New Roman" w:cs="Times New Roman"/>
          <w:sz w:val="24"/>
          <w:szCs w:val="24"/>
        </w:rPr>
        <w:t>«</w:t>
      </w:r>
      <w:r w:rsidRPr="00661283">
        <w:rPr>
          <w:rFonts w:ascii="Times New Roman" w:hAnsi="Times New Roman" w:cs="Times New Roman"/>
          <w:sz w:val="24"/>
          <w:szCs w:val="24"/>
          <w:shd w:val="clear" w:color="auto" w:fill="FFFFFF"/>
        </w:rPr>
        <w:t>Анализ показателей отчетности субъекта бюджетной отчетности».</w:t>
      </w:r>
    </w:p>
    <w:p w:rsidR="002B2A93" w:rsidRPr="00661283" w:rsidRDefault="002B2A93" w:rsidP="00661283">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661283">
        <w:rPr>
          <w:rFonts w:ascii="Times New Roman" w:hAnsi="Times New Roman" w:cs="Times New Roman"/>
          <w:sz w:val="24"/>
          <w:szCs w:val="24"/>
        </w:rPr>
        <w:t xml:space="preserve">9.2. Контрольные соотношения форм в составе пояснительной записки соблюдены не со всеми формами годовой отчетности, представленными в Контрольно-счетную палату. </w:t>
      </w:r>
    </w:p>
    <w:p w:rsidR="002B2A93" w:rsidRPr="00661283" w:rsidRDefault="002B2A93"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661283">
        <w:rPr>
          <w:rFonts w:ascii="Times New Roman" w:hAnsi="Times New Roman" w:cs="Times New Roman"/>
          <w:sz w:val="24"/>
          <w:szCs w:val="24"/>
        </w:rPr>
        <w:t xml:space="preserve">10. Проверкой  </w:t>
      </w:r>
      <w:r w:rsidRPr="00661283">
        <w:rPr>
          <w:rFonts w:ascii="Times New Roman" w:eastAsia="Times New Roman" w:hAnsi="Times New Roman" w:cs="Times New Roman"/>
          <w:bCs/>
          <w:sz w:val="24"/>
          <w:szCs w:val="24"/>
        </w:rPr>
        <w:t xml:space="preserve">Сведений об исполнении бюджета </w:t>
      </w:r>
      <w:hyperlink r:id="rId32" w:history="1">
        <w:r w:rsidRPr="00661283">
          <w:rPr>
            <w:rFonts w:ascii="Times New Roman" w:hAnsi="Times New Roman" w:cs="Times New Roman"/>
            <w:sz w:val="24"/>
            <w:szCs w:val="24"/>
          </w:rPr>
          <w:t>(ф. 0503164)</w:t>
        </w:r>
      </w:hyperlink>
      <w:r w:rsidRPr="00661283">
        <w:rPr>
          <w:rFonts w:ascii="Times New Roman" w:hAnsi="Times New Roman" w:cs="Times New Roman"/>
          <w:sz w:val="24"/>
          <w:szCs w:val="24"/>
        </w:rPr>
        <w:t xml:space="preserve"> установлено:</w:t>
      </w:r>
    </w:p>
    <w:p w:rsidR="002B2A93" w:rsidRPr="00661283" w:rsidRDefault="002B2A93" w:rsidP="00924F55">
      <w:pPr>
        <w:tabs>
          <w:tab w:val="left" w:pos="721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661283">
        <w:rPr>
          <w:rFonts w:ascii="Times New Roman" w:eastAsia="Times New Roman" w:hAnsi="Times New Roman" w:cs="Times New Roman"/>
          <w:sz w:val="24"/>
          <w:szCs w:val="24"/>
        </w:rPr>
        <w:t>10.1. В графе 8 не указан код причины отклонений по доходам, источникам финансирования дефицита бюджета от доведенного планового процента исполнения на отчетную дату.</w:t>
      </w:r>
      <w:r w:rsidRPr="00661283">
        <w:rPr>
          <w:rFonts w:ascii="Times New Roman" w:eastAsia="Times New Roman" w:hAnsi="Times New Roman" w:cs="Times New Roman"/>
          <w:sz w:val="24"/>
          <w:szCs w:val="24"/>
        </w:rPr>
        <w:tab/>
      </w:r>
    </w:p>
    <w:p w:rsidR="002B2A93" w:rsidRPr="00661283" w:rsidRDefault="002B2A93" w:rsidP="00924F55">
      <w:pPr>
        <w:spacing w:after="0" w:line="240" w:lineRule="auto"/>
        <w:ind w:firstLine="709"/>
        <w:jc w:val="both"/>
        <w:rPr>
          <w:rFonts w:ascii="Times New Roman" w:eastAsia="Times New Roman" w:hAnsi="Times New Roman" w:cs="Times New Roman"/>
          <w:sz w:val="24"/>
          <w:szCs w:val="24"/>
        </w:rPr>
      </w:pPr>
      <w:r w:rsidRPr="00661283">
        <w:rPr>
          <w:rFonts w:ascii="Times New Roman" w:eastAsia="Times New Roman" w:hAnsi="Times New Roman" w:cs="Times New Roman"/>
          <w:sz w:val="24"/>
          <w:szCs w:val="24"/>
        </w:rPr>
        <w:t xml:space="preserve">10.2. Контрольные соотношения не соблюдены между Сведениями ф.0503164 и ф.0503127. </w:t>
      </w:r>
    </w:p>
    <w:p w:rsidR="002B2A93" w:rsidRPr="00661283" w:rsidRDefault="002B2A93" w:rsidP="00924F55">
      <w:pPr>
        <w:spacing w:after="0" w:line="240" w:lineRule="auto"/>
        <w:ind w:firstLine="709"/>
        <w:jc w:val="both"/>
        <w:rPr>
          <w:rFonts w:ascii="Times New Roman" w:eastAsia="Times New Roman" w:hAnsi="Times New Roman" w:cs="Times New Roman"/>
          <w:sz w:val="24"/>
          <w:szCs w:val="24"/>
        </w:rPr>
      </w:pPr>
      <w:r w:rsidRPr="00661283">
        <w:rPr>
          <w:rFonts w:ascii="Times New Roman" w:eastAsia="Times New Roman" w:hAnsi="Times New Roman" w:cs="Times New Roman"/>
          <w:sz w:val="24"/>
          <w:szCs w:val="24"/>
        </w:rPr>
        <w:t>11. Проверкой соответствия данных о балансовой стоимости нефинансовых активов имущества казны, отраженных в Балансе ф.0503130 и ф.0503168 «Сведения о движении нефинансовых активов» по состоянию на 01.01.2023 года установлены расхождения. Отклонение составило – 112 511,36 рублей. Контрольные соотношения между Сведениями ф.0503168 и Балансом ф.0503130 не выдержаны.</w:t>
      </w:r>
    </w:p>
    <w:p w:rsidR="002B2A93" w:rsidRPr="00661283" w:rsidRDefault="002B2A93" w:rsidP="00924F55">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shd w:val="clear" w:color="auto" w:fill="FFFFFF"/>
        </w:rPr>
      </w:pPr>
      <w:r w:rsidRPr="00661283">
        <w:rPr>
          <w:rFonts w:ascii="Times New Roman" w:eastAsia="Times New Roman" w:hAnsi="Times New Roman" w:cs="Times New Roman"/>
          <w:sz w:val="24"/>
          <w:szCs w:val="24"/>
        </w:rPr>
        <w:lastRenderedPageBreak/>
        <w:t xml:space="preserve">12. Предоставленный Реестр муниципального имущества городского поселения «Поселок Золотинка» Нерюнгринского района (далее - Реестр) ведется в нарушение </w:t>
      </w:r>
      <w:r w:rsidRPr="00661283">
        <w:rPr>
          <w:rFonts w:ascii="Times New Roman" w:hAnsi="Times New Roman" w:cs="Times New Roman"/>
          <w:sz w:val="24"/>
          <w:szCs w:val="24"/>
          <w:shd w:val="clear" w:color="auto" w:fill="FFFFFF"/>
        </w:rPr>
        <w:t xml:space="preserve">Приказа Минфина России от 10.10.2023 г. № 163н «Об утверждении Порядка ведения органами местного самоуправления реестров муниципального имущества». </w:t>
      </w:r>
    </w:p>
    <w:p w:rsidR="002B2A93" w:rsidRPr="00661283" w:rsidRDefault="002B2A93" w:rsidP="00924F55">
      <w:pPr>
        <w:spacing w:after="0" w:line="240" w:lineRule="auto"/>
        <w:ind w:firstLine="709"/>
        <w:jc w:val="both"/>
        <w:rPr>
          <w:rFonts w:ascii="Times New Roman" w:eastAsia="Times New Roman" w:hAnsi="Times New Roman" w:cs="Times New Roman"/>
          <w:sz w:val="24"/>
          <w:szCs w:val="24"/>
        </w:rPr>
      </w:pPr>
      <w:r w:rsidRPr="00661283">
        <w:rPr>
          <w:rFonts w:ascii="Times New Roman" w:eastAsia="Times New Roman" w:hAnsi="Times New Roman" w:cs="Times New Roman"/>
          <w:sz w:val="24"/>
          <w:szCs w:val="24"/>
        </w:rPr>
        <w:t xml:space="preserve">Структура представленного Реестра не выдержана с </w:t>
      </w:r>
      <w:r w:rsidRPr="00661283">
        <w:rPr>
          <w:rFonts w:ascii="Times New Roman" w:hAnsi="Times New Roman" w:cs="Times New Roman"/>
          <w:sz w:val="24"/>
          <w:szCs w:val="24"/>
          <w:shd w:val="clear" w:color="auto" w:fill="FFFFFF"/>
        </w:rPr>
        <w:t xml:space="preserve">Приказом Минфина России от 10.10.2023 г. № 163н «Об утверждении Порядка ведения органами местного самоуправления реестров муниципального имущества». </w:t>
      </w:r>
    </w:p>
    <w:p w:rsidR="002B2A93" w:rsidRPr="00661283" w:rsidRDefault="002B2A93" w:rsidP="00244FA6">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shd w:val="clear" w:color="auto" w:fill="FFFFFF"/>
        </w:rPr>
      </w:pPr>
      <w:r w:rsidRPr="00661283">
        <w:rPr>
          <w:rFonts w:ascii="Times New Roman" w:hAnsi="Times New Roman" w:cs="Times New Roman"/>
          <w:sz w:val="24"/>
          <w:szCs w:val="24"/>
          <w:shd w:val="clear" w:color="auto" w:fill="FFFFFF"/>
        </w:rPr>
        <w:t xml:space="preserve">13. В нарушение пункта 143 Приказа Минфина РФ от 01.12.2010 г. № 157н </w:t>
      </w:r>
      <w:r w:rsidRPr="00661283">
        <w:rPr>
          <w:rFonts w:ascii="Times New Roman" w:hAnsi="Times New Roman" w:cs="Times New Roman"/>
          <w:sz w:val="24"/>
          <w:szCs w:val="24"/>
        </w:rPr>
        <w:t xml:space="preserve">показатели Реестра муниципального имущества городского поселения «Поселок Золотинка» Нерюнгринского района не соответствуют показателям сведений о движении нефинансовых активов </w:t>
      </w:r>
      <w:r w:rsidR="00661283">
        <w:rPr>
          <w:rFonts w:ascii="Times New Roman" w:hAnsi="Times New Roman" w:cs="Times New Roman"/>
          <w:sz w:val="24"/>
          <w:szCs w:val="24"/>
        </w:rPr>
        <w:t>(</w:t>
      </w:r>
      <w:r w:rsidRPr="00661283">
        <w:rPr>
          <w:rFonts w:ascii="Times New Roman" w:hAnsi="Times New Roman" w:cs="Times New Roman"/>
          <w:sz w:val="24"/>
          <w:szCs w:val="24"/>
        </w:rPr>
        <w:t>ф.0503168</w:t>
      </w:r>
      <w:r w:rsidR="00661283">
        <w:rPr>
          <w:rFonts w:ascii="Times New Roman" w:hAnsi="Times New Roman" w:cs="Times New Roman"/>
          <w:sz w:val="24"/>
          <w:szCs w:val="24"/>
        </w:rPr>
        <w:t>)</w:t>
      </w:r>
      <w:r w:rsidRPr="00661283">
        <w:rPr>
          <w:rFonts w:ascii="Times New Roman" w:hAnsi="Times New Roman" w:cs="Times New Roman"/>
          <w:sz w:val="24"/>
          <w:szCs w:val="24"/>
        </w:rPr>
        <w:t xml:space="preserve">, Баланса </w:t>
      </w:r>
      <w:r w:rsidR="00661283">
        <w:rPr>
          <w:rFonts w:ascii="Times New Roman" w:hAnsi="Times New Roman" w:cs="Times New Roman"/>
          <w:sz w:val="24"/>
          <w:szCs w:val="24"/>
        </w:rPr>
        <w:t>(</w:t>
      </w:r>
      <w:r w:rsidRPr="00661283">
        <w:rPr>
          <w:rFonts w:ascii="Times New Roman" w:hAnsi="Times New Roman" w:cs="Times New Roman"/>
          <w:sz w:val="24"/>
          <w:szCs w:val="24"/>
        </w:rPr>
        <w:t>ф. 0503130</w:t>
      </w:r>
      <w:r w:rsidR="00661283">
        <w:rPr>
          <w:rFonts w:ascii="Times New Roman" w:hAnsi="Times New Roman" w:cs="Times New Roman"/>
          <w:sz w:val="24"/>
          <w:szCs w:val="24"/>
        </w:rPr>
        <w:t>)</w:t>
      </w:r>
      <w:r w:rsidRPr="00661283">
        <w:rPr>
          <w:rFonts w:ascii="Times New Roman" w:hAnsi="Times New Roman" w:cs="Times New Roman"/>
          <w:sz w:val="24"/>
          <w:szCs w:val="24"/>
        </w:rPr>
        <w:t xml:space="preserve">. </w:t>
      </w:r>
    </w:p>
    <w:p w:rsidR="002B2A93" w:rsidRPr="00661283" w:rsidRDefault="002B2A93" w:rsidP="00244FA6">
      <w:pPr>
        <w:shd w:val="clear" w:color="auto" w:fill="FFFFFF"/>
        <w:spacing w:after="0" w:line="240" w:lineRule="auto"/>
        <w:ind w:firstLine="709"/>
        <w:jc w:val="both"/>
        <w:rPr>
          <w:rFonts w:ascii="Times New Roman" w:eastAsia="Times New Roman" w:hAnsi="Times New Roman" w:cs="Times New Roman"/>
          <w:sz w:val="24"/>
          <w:szCs w:val="24"/>
        </w:rPr>
      </w:pPr>
      <w:r w:rsidRPr="00661283">
        <w:rPr>
          <w:rFonts w:ascii="Times New Roman" w:eastAsiaTheme="minorHAnsi" w:hAnsi="Times New Roman" w:cs="Times New Roman"/>
          <w:sz w:val="24"/>
          <w:szCs w:val="24"/>
        </w:rPr>
        <w:t>14.</w:t>
      </w:r>
      <w:r w:rsidR="002F0157" w:rsidRPr="00661283">
        <w:rPr>
          <w:rFonts w:ascii="Times New Roman" w:eastAsiaTheme="minorHAnsi" w:hAnsi="Times New Roman" w:cs="Times New Roman"/>
          <w:sz w:val="24"/>
          <w:szCs w:val="24"/>
        </w:rPr>
        <w:t xml:space="preserve"> </w:t>
      </w:r>
      <w:r w:rsidRPr="00661283">
        <w:rPr>
          <w:rFonts w:ascii="Times New Roman" w:eastAsiaTheme="minorHAnsi" w:hAnsi="Times New Roman" w:cs="Times New Roman"/>
          <w:sz w:val="24"/>
          <w:szCs w:val="24"/>
        </w:rPr>
        <w:t xml:space="preserve">Проверкой </w:t>
      </w:r>
      <w:r w:rsidRPr="00661283">
        <w:rPr>
          <w:rFonts w:ascii="Times New Roman" w:eastAsia="Times New Roman" w:hAnsi="Times New Roman" w:cs="Times New Roman"/>
          <w:sz w:val="24"/>
          <w:szCs w:val="24"/>
        </w:rPr>
        <w:t>Сведений по дебиторской и кредиторской задолженности</w:t>
      </w:r>
      <w:r w:rsidR="00661283">
        <w:rPr>
          <w:rFonts w:ascii="Times New Roman" w:eastAsia="Times New Roman" w:hAnsi="Times New Roman" w:cs="Times New Roman"/>
          <w:sz w:val="24"/>
          <w:szCs w:val="24"/>
        </w:rPr>
        <w:t xml:space="preserve"> </w:t>
      </w:r>
      <w:hyperlink r:id="rId33" w:history="1">
        <w:r w:rsidRPr="00661283">
          <w:rPr>
            <w:rFonts w:ascii="Times New Roman" w:eastAsia="Times New Roman" w:hAnsi="Times New Roman" w:cs="Times New Roman"/>
            <w:sz w:val="24"/>
            <w:szCs w:val="24"/>
          </w:rPr>
          <w:t>(ф. 0503169)</w:t>
        </w:r>
      </w:hyperlink>
      <w:r w:rsidRPr="00661283">
        <w:rPr>
          <w:rFonts w:ascii="Times New Roman" w:eastAsia="Times New Roman" w:hAnsi="Times New Roman" w:cs="Times New Roman"/>
          <w:sz w:val="24"/>
          <w:szCs w:val="24"/>
        </w:rPr>
        <w:t xml:space="preserve"> установлено:</w:t>
      </w:r>
    </w:p>
    <w:p w:rsidR="002B2A93" w:rsidRPr="00661283" w:rsidRDefault="002B2A93" w:rsidP="00244FA6">
      <w:pPr>
        <w:shd w:val="clear" w:color="auto" w:fill="FFFFFF"/>
        <w:spacing w:after="0" w:line="240" w:lineRule="auto"/>
        <w:ind w:firstLine="709"/>
        <w:jc w:val="both"/>
        <w:rPr>
          <w:rFonts w:ascii="Times New Roman" w:hAnsi="Times New Roman" w:cs="Times New Roman"/>
          <w:sz w:val="24"/>
          <w:szCs w:val="24"/>
        </w:rPr>
      </w:pPr>
      <w:r w:rsidRPr="00661283">
        <w:rPr>
          <w:rFonts w:ascii="Times New Roman" w:eastAsia="Times New Roman" w:hAnsi="Times New Roman" w:cs="Times New Roman"/>
          <w:sz w:val="24"/>
          <w:szCs w:val="24"/>
        </w:rPr>
        <w:t xml:space="preserve">14.1. </w:t>
      </w:r>
      <w:r w:rsidRPr="00661283">
        <w:rPr>
          <w:rFonts w:ascii="Times New Roman" w:hAnsi="Times New Roman" w:cs="Times New Roman"/>
          <w:sz w:val="24"/>
          <w:szCs w:val="24"/>
        </w:rPr>
        <w:t xml:space="preserve">Кредиторская задолженность по счету 1.303.05 «Расчеты по прочим платежам в бюджет» в сумме 484 018,09 рублей не отражена в Справке ф.0503125, что привело к недопустимому отклонению в контрольных соотношениях между Сведениями ф.0503169 и Справкой ф.0503125. </w:t>
      </w:r>
    </w:p>
    <w:p w:rsidR="002B2A93" w:rsidRPr="00661283" w:rsidRDefault="002B2A93" w:rsidP="00244FA6">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661283">
        <w:rPr>
          <w:rFonts w:ascii="Times New Roman" w:eastAsia="Calibri" w:hAnsi="Times New Roman" w:cs="Times New Roman"/>
          <w:sz w:val="24"/>
          <w:szCs w:val="24"/>
          <w:lang w:eastAsia="en-US"/>
        </w:rPr>
        <w:t xml:space="preserve">Объем проверенных средств составил – 120 320,04 тыс. рублей, в том числе по доходам – </w:t>
      </w:r>
      <w:r w:rsidRPr="00661283">
        <w:rPr>
          <w:rFonts w:ascii="Times New Roman" w:hAnsi="Times New Roman" w:cs="Times New Roman"/>
          <w:sz w:val="24"/>
          <w:szCs w:val="24"/>
        </w:rPr>
        <w:t xml:space="preserve">59 743,57 </w:t>
      </w:r>
      <w:r w:rsidRPr="00661283">
        <w:rPr>
          <w:rFonts w:ascii="Times New Roman" w:eastAsia="Calibri" w:hAnsi="Times New Roman" w:cs="Times New Roman"/>
          <w:sz w:val="24"/>
          <w:szCs w:val="24"/>
          <w:lang w:eastAsia="en-US"/>
        </w:rPr>
        <w:t xml:space="preserve">тыс. рублей и по расходам – </w:t>
      </w:r>
      <w:r w:rsidRPr="00661283">
        <w:rPr>
          <w:rFonts w:ascii="Times New Roman" w:hAnsi="Times New Roman" w:cs="Times New Roman"/>
          <w:sz w:val="24"/>
          <w:szCs w:val="24"/>
        </w:rPr>
        <w:t xml:space="preserve">60 576,47 </w:t>
      </w:r>
      <w:r w:rsidRPr="00661283">
        <w:rPr>
          <w:rFonts w:ascii="Times New Roman" w:eastAsia="Calibri" w:hAnsi="Times New Roman" w:cs="Times New Roman"/>
          <w:sz w:val="24"/>
          <w:szCs w:val="24"/>
          <w:lang w:eastAsia="en-US"/>
        </w:rPr>
        <w:t xml:space="preserve">тыс. рублей. </w:t>
      </w:r>
    </w:p>
    <w:p w:rsidR="00924F55" w:rsidRPr="00661283" w:rsidRDefault="00924F55" w:rsidP="00244FA6">
      <w:pPr>
        <w:tabs>
          <w:tab w:val="left" w:pos="7215"/>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lang w:eastAsia="en-US"/>
        </w:rPr>
      </w:pPr>
    </w:p>
    <w:p w:rsidR="002B2A93" w:rsidRPr="00661283" w:rsidRDefault="002B2A93" w:rsidP="00244FA6">
      <w:pPr>
        <w:tabs>
          <w:tab w:val="left" w:pos="7215"/>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lang w:eastAsia="en-US"/>
        </w:rPr>
      </w:pPr>
      <w:r w:rsidRPr="00661283">
        <w:rPr>
          <w:rFonts w:ascii="Times New Roman" w:eastAsia="Calibri" w:hAnsi="Times New Roman" w:cs="Times New Roman"/>
          <w:sz w:val="24"/>
          <w:szCs w:val="24"/>
          <w:lang w:eastAsia="en-US"/>
        </w:rPr>
        <w:t xml:space="preserve">Администрации городского поселения «Поселок Золотинка» Нерюнгринского района направлено Информационное письмо. </w:t>
      </w:r>
    </w:p>
    <w:p w:rsidR="00180B0F" w:rsidRPr="00661283" w:rsidRDefault="00180B0F" w:rsidP="00244FA6">
      <w:pPr>
        <w:spacing w:after="0" w:line="240" w:lineRule="auto"/>
        <w:ind w:firstLine="709"/>
        <w:jc w:val="center"/>
        <w:rPr>
          <w:rFonts w:ascii="Times New Roman" w:hAnsi="Times New Roman" w:cs="Times New Roman"/>
          <w:b/>
          <w:sz w:val="24"/>
          <w:szCs w:val="24"/>
        </w:rPr>
      </w:pPr>
    </w:p>
    <w:p w:rsidR="0056603D" w:rsidRPr="00661283" w:rsidRDefault="0056603D" w:rsidP="00661283">
      <w:pPr>
        <w:autoSpaceDE w:val="0"/>
        <w:autoSpaceDN w:val="0"/>
        <w:adjustRightInd w:val="0"/>
        <w:spacing w:after="0" w:line="240" w:lineRule="auto"/>
        <w:ind w:firstLine="709"/>
        <w:rPr>
          <w:rFonts w:ascii="Times New Roman" w:hAnsi="Times New Roman" w:cs="Times New Roman"/>
          <w:b/>
          <w:sz w:val="24"/>
          <w:szCs w:val="24"/>
        </w:rPr>
      </w:pPr>
      <w:r w:rsidRPr="00661283">
        <w:rPr>
          <w:rFonts w:ascii="Times New Roman" w:hAnsi="Times New Roman" w:cs="Times New Roman"/>
          <w:b/>
          <w:sz w:val="24"/>
          <w:szCs w:val="24"/>
        </w:rPr>
        <w:t>2.3.1</w:t>
      </w:r>
      <w:r w:rsidR="000779A5" w:rsidRPr="00661283">
        <w:rPr>
          <w:rFonts w:ascii="Times New Roman" w:hAnsi="Times New Roman" w:cs="Times New Roman"/>
          <w:b/>
          <w:sz w:val="24"/>
          <w:szCs w:val="24"/>
        </w:rPr>
        <w:t>3</w:t>
      </w:r>
      <w:r w:rsidRPr="00661283">
        <w:rPr>
          <w:rFonts w:ascii="Times New Roman" w:hAnsi="Times New Roman" w:cs="Times New Roman"/>
          <w:b/>
          <w:sz w:val="24"/>
          <w:szCs w:val="24"/>
        </w:rPr>
        <w:t>.</w:t>
      </w:r>
      <w:r w:rsidRPr="00661283">
        <w:rPr>
          <w:rFonts w:ascii="Times New Roman" w:hAnsi="Times New Roman" w:cs="Times New Roman"/>
          <w:sz w:val="24"/>
          <w:szCs w:val="24"/>
        </w:rPr>
        <w:t xml:space="preserve"> </w:t>
      </w:r>
      <w:r w:rsidRPr="00661283">
        <w:rPr>
          <w:rFonts w:ascii="Times New Roman" w:hAnsi="Times New Roman" w:cs="Times New Roman"/>
          <w:b/>
          <w:sz w:val="24"/>
          <w:szCs w:val="24"/>
        </w:rPr>
        <w:t>Проверка годовой бюджетной отчетности за 2023 год Администрации городского поселения «Поселок Чульман» Нерюнгринского района»</w:t>
      </w:r>
    </w:p>
    <w:p w:rsidR="0056603D" w:rsidRPr="00661283" w:rsidRDefault="0056603D" w:rsidP="00661283">
      <w:pPr>
        <w:widowControl w:val="0"/>
        <w:spacing w:after="0" w:line="240" w:lineRule="auto"/>
        <w:ind w:firstLine="709"/>
        <w:jc w:val="both"/>
        <w:rPr>
          <w:rFonts w:ascii="Times New Roman" w:hAnsi="Times New Roman" w:cs="Times New Roman"/>
          <w:spacing w:val="-10"/>
          <w:sz w:val="24"/>
          <w:szCs w:val="24"/>
        </w:rPr>
      </w:pPr>
      <w:r w:rsidRPr="00661283">
        <w:rPr>
          <w:rFonts w:ascii="Times New Roman" w:hAnsi="Times New Roman" w:cs="Times New Roman"/>
          <w:spacing w:val="-10"/>
          <w:sz w:val="24"/>
          <w:szCs w:val="24"/>
        </w:rPr>
        <w:t>Выводы по результатам проведенной проверки годовой бюджетной отчетности за 2023 год:</w:t>
      </w:r>
    </w:p>
    <w:p w:rsidR="00F24F90" w:rsidRPr="00661283" w:rsidRDefault="00F24F90" w:rsidP="00661283">
      <w:pPr>
        <w:autoSpaceDE w:val="0"/>
        <w:autoSpaceDN w:val="0"/>
        <w:adjustRightInd w:val="0"/>
        <w:spacing w:after="0" w:line="240" w:lineRule="auto"/>
        <w:ind w:firstLine="709"/>
        <w:jc w:val="both"/>
        <w:rPr>
          <w:rFonts w:ascii="Times New Roman" w:hAnsi="Times New Roman" w:cs="Times New Roman"/>
          <w:sz w:val="24"/>
          <w:szCs w:val="24"/>
        </w:rPr>
      </w:pPr>
      <w:r w:rsidRPr="00661283">
        <w:rPr>
          <w:rFonts w:ascii="Times New Roman" w:eastAsia="Times New Roman" w:hAnsi="Times New Roman" w:cs="Times New Roman"/>
          <w:sz w:val="24"/>
          <w:szCs w:val="24"/>
          <w:shd w:val="clear" w:color="auto" w:fill="FFFFFF"/>
        </w:rPr>
        <w:t>1.</w:t>
      </w:r>
      <w:r w:rsidRPr="00661283">
        <w:rPr>
          <w:rFonts w:ascii="Times New Roman" w:hAnsi="Times New Roman" w:cs="Times New Roman"/>
          <w:sz w:val="24"/>
          <w:szCs w:val="24"/>
        </w:rPr>
        <w:t xml:space="preserve"> Консолидированный </w:t>
      </w:r>
      <w:proofErr w:type="gramStart"/>
      <w:r w:rsidRPr="00661283">
        <w:rPr>
          <w:rFonts w:ascii="Times New Roman" w:hAnsi="Times New Roman" w:cs="Times New Roman"/>
          <w:sz w:val="24"/>
          <w:szCs w:val="24"/>
        </w:rPr>
        <w:t>отчет</w:t>
      </w:r>
      <w:proofErr w:type="gramEnd"/>
      <w:r w:rsidRPr="00661283">
        <w:rPr>
          <w:rFonts w:ascii="Times New Roman" w:hAnsi="Times New Roman" w:cs="Times New Roman"/>
          <w:sz w:val="24"/>
          <w:szCs w:val="24"/>
        </w:rPr>
        <w:t xml:space="preserve"> </w:t>
      </w:r>
      <w:r w:rsidRPr="00661283">
        <w:rPr>
          <w:rFonts w:ascii="Times New Roman" w:eastAsiaTheme="minorHAnsi" w:hAnsi="Times New Roman" w:cs="Times New Roman"/>
          <w:sz w:val="24"/>
          <w:szCs w:val="24"/>
        </w:rPr>
        <w:t xml:space="preserve">Консолидированный отчет Администрации поселка Чульман </w:t>
      </w:r>
      <w:r w:rsidRPr="00661283">
        <w:rPr>
          <w:rFonts w:ascii="Times New Roman" w:eastAsiaTheme="minorHAnsi" w:hAnsi="Times New Roman" w:cs="Times New Roman"/>
          <w:bCs/>
          <w:spacing w:val="3"/>
          <w:sz w:val="24"/>
          <w:szCs w:val="24"/>
        </w:rPr>
        <w:t>за 2023 год</w:t>
      </w:r>
      <w:r w:rsidRPr="00661283">
        <w:rPr>
          <w:rFonts w:ascii="Times New Roman" w:eastAsiaTheme="minorHAnsi" w:hAnsi="Times New Roman" w:cs="Times New Roman"/>
          <w:sz w:val="24"/>
          <w:szCs w:val="24"/>
        </w:rPr>
        <w:t xml:space="preserve"> с пояснительной запиской </w:t>
      </w:r>
      <w:r w:rsidRPr="00661283">
        <w:rPr>
          <w:rFonts w:ascii="Times New Roman" w:hAnsi="Times New Roman" w:cs="Times New Roman"/>
          <w:sz w:val="24"/>
          <w:szCs w:val="24"/>
        </w:rPr>
        <w:t>поступил в Контрольно-счетную палату МО «Нерюнгринский район»  с нарушением сроков.</w:t>
      </w:r>
    </w:p>
    <w:p w:rsidR="00F24F90" w:rsidRPr="00661283" w:rsidRDefault="00F24F90" w:rsidP="00661283">
      <w:pPr>
        <w:spacing w:after="0" w:line="240" w:lineRule="auto"/>
        <w:ind w:firstLine="709"/>
        <w:jc w:val="both"/>
        <w:rPr>
          <w:rFonts w:ascii="Times New Roman" w:eastAsiaTheme="minorHAnsi" w:hAnsi="Times New Roman" w:cs="Times New Roman"/>
          <w:sz w:val="24"/>
          <w:szCs w:val="24"/>
        </w:rPr>
      </w:pPr>
      <w:r w:rsidRPr="00661283">
        <w:rPr>
          <w:rFonts w:ascii="Times New Roman" w:hAnsi="Times New Roman" w:cs="Times New Roman"/>
          <w:sz w:val="24"/>
          <w:szCs w:val="24"/>
        </w:rPr>
        <w:t>2. В нарушение норм, установленных статьей 264.2 БК РФ, Администрацией поселка Чульман</w:t>
      </w:r>
      <w:r w:rsidRPr="00661283">
        <w:rPr>
          <w:rFonts w:ascii="Times New Roman" w:eastAsiaTheme="minorHAnsi" w:hAnsi="Times New Roman" w:cs="Times New Roman"/>
          <w:sz w:val="24"/>
          <w:szCs w:val="24"/>
        </w:rPr>
        <w:t xml:space="preserve"> к проверке в составе годовой отчетности не предоставлена годовая отчетность   </w:t>
      </w:r>
      <w:proofErr w:type="spellStart"/>
      <w:r w:rsidRPr="00661283">
        <w:rPr>
          <w:rFonts w:ascii="Times New Roman" w:eastAsiaTheme="minorHAnsi" w:hAnsi="Times New Roman" w:cs="Times New Roman"/>
          <w:sz w:val="24"/>
          <w:szCs w:val="24"/>
        </w:rPr>
        <w:t>Чульманской</w:t>
      </w:r>
      <w:proofErr w:type="spellEnd"/>
      <w:r w:rsidRPr="00661283">
        <w:rPr>
          <w:rFonts w:ascii="Times New Roman" w:eastAsiaTheme="minorHAnsi" w:hAnsi="Times New Roman" w:cs="Times New Roman"/>
          <w:sz w:val="24"/>
          <w:szCs w:val="24"/>
        </w:rPr>
        <w:t xml:space="preserve"> поселковой администрации как получателя бюджетных средств.</w:t>
      </w:r>
    </w:p>
    <w:p w:rsidR="00F24F90" w:rsidRPr="00661283" w:rsidRDefault="00F24F90" w:rsidP="00661283">
      <w:pPr>
        <w:autoSpaceDE w:val="0"/>
        <w:autoSpaceDN w:val="0"/>
        <w:adjustRightInd w:val="0"/>
        <w:spacing w:after="0" w:line="240" w:lineRule="auto"/>
        <w:ind w:firstLine="709"/>
        <w:jc w:val="both"/>
        <w:rPr>
          <w:rFonts w:ascii="Times New Roman" w:hAnsi="Times New Roman" w:cs="Times New Roman"/>
          <w:sz w:val="24"/>
          <w:szCs w:val="24"/>
        </w:rPr>
      </w:pPr>
      <w:r w:rsidRPr="00661283">
        <w:rPr>
          <w:rFonts w:ascii="Times New Roman" w:hAnsi="Times New Roman" w:cs="Times New Roman"/>
          <w:sz w:val="24"/>
          <w:szCs w:val="24"/>
        </w:rPr>
        <w:t>3. По результатам проверки годовой бюджетной отчетности Администрации городского поселения «Поселок Чульман» установлено, что полнота и порядок заполнения части форм бюджетной отчетности не соответствует Инструкции о порядке составления и представления годовой, квартальной и месячной отчетности об исполнении бюджетов бюджетной системы РФ, утвержденной Приказом Минфина России от 28.12.2010 № 191н.</w:t>
      </w:r>
    </w:p>
    <w:p w:rsidR="00F24F90" w:rsidRPr="00661283" w:rsidRDefault="00F24F90" w:rsidP="00661283">
      <w:pPr>
        <w:autoSpaceDE w:val="0"/>
        <w:autoSpaceDN w:val="0"/>
        <w:adjustRightInd w:val="0"/>
        <w:spacing w:after="0" w:line="240" w:lineRule="auto"/>
        <w:ind w:firstLine="709"/>
        <w:jc w:val="both"/>
        <w:rPr>
          <w:rFonts w:ascii="Times New Roman" w:eastAsiaTheme="minorHAnsi" w:hAnsi="Times New Roman" w:cs="Times New Roman"/>
          <w:sz w:val="24"/>
          <w:szCs w:val="24"/>
        </w:rPr>
      </w:pPr>
      <w:r w:rsidRPr="00661283">
        <w:rPr>
          <w:rFonts w:ascii="Times New Roman" w:eastAsiaTheme="minorHAnsi" w:hAnsi="Times New Roman" w:cs="Times New Roman"/>
          <w:sz w:val="24"/>
          <w:szCs w:val="24"/>
        </w:rPr>
        <w:t xml:space="preserve">4. Контрольные  соотношения между формами годовой бухгалтерской (бюджетной) отчетности выдержаны не в полной мере. </w:t>
      </w:r>
    </w:p>
    <w:p w:rsidR="00F24F90" w:rsidRPr="00661283" w:rsidRDefault="00F24F90" w:rsidP="00661283">
      <w:pPr>
        <w:spacing w:after="0" w:line="240" w:lineRule="auto"/>
        <w:ind w:firstLine="709"/>
        <w:jc w:val="both"/>
        <w:rPr>
          <w:rFonts w:ascii="Times New Roman" w:hAnsi="Times New Roman" w:cs="Times New Roman"/>
          <w:sz w:val="24"/>
          <w:szCs w:val="24"/>
        </w:rPr>
      </w:pPr>
      <w:r w:rsidRPr="00661283">
        <w:rPr>
          <w:rFonts w:ascii="Times New Roman" w:eastAsiaTheme="minorHAnsi" w:hAnsi="Times New Roman" w:cs="Times New Roman"/>
          <w:sz w:val="24"/>
          <w:szCs w:val="24"/>
        </w:rPr>
        <w:t xml:space="preserve">5. </w:t>
      </w:r>
      <w:r w:rsidRPr="00661283">
        <w:rPr>
          <w:rFonts w:ascii="Times New Roman" w:hAnsi="Times New Roman" w:cs="Times New Roman"/>
          <w:sz w:val="24"/>
          <w:szCs w:val="24"/>
        </w:rPr>
        <w:t>Проверкой баланса исполнения бюджета  главного распорядителя, получателя бюджетных средств  (ф.0503130) установлено:</w:t>
      </w:r>
    </w:p>
    <w:p w:rsidR="00F24F90" w:rsidRPr="00661283" w:rsidRDefault="00F24F90" w:rsidP="00661283">
      <w:pPr>
        <w:spacing w:after="0" w:line="240" w:lineRule="auto"/>
        <w:ind w:firstLine="709"/>
        <w:jc w:val="both"/>
        <w:rPr>
          <w:rFonts w:ascii="Times New Roman" w:hAnsi="Times New Roman" w:cs="Times New Roman"/>
          <w:sz w:val="24"/>
          <w:szCs w:val="24"/>
          <w:shd w:val="clear" w:color="auto" w:fill="FFFFFF"/>
        </w:rPr>
      </w:pPr>
      <w:r w:rsidRPr="00661283">
        <w:rPr>
          <w:rFonts w:ascii="Times New Roman" w:hAnsi="Times New Roman" w:cs="Times New Roman"/>
          <w:sz w:val="24"/>
          <w:szCs w:val="24"/>
          <w:shd w:val="clear" w:color="auto" w:fill="FFFFFF"/>
        </w:rPr>
        <w:t>5.1. Контрольные соотношения между Балансом ф.0503130 и формами годовой бюджетной отчетности не выдержаны с ф.0503110, ф.0503121, ф. 0503168, ф.0503169.</w:t>
      </w:r>
    </w:p>
    <w:p w:rsidR="00F24F90" w:rsidRPr="00661283" w:rsidRDefault="00F24F90" w:rsidP="00661283">
      <w:pPr>
        <w:spacing w:after="0" w:line="240" w:lineRule="auto"/>
        <w:ind w:firstLine="709"/>
        <w:jc w:val="both"/>
        <w:rPr>
          <w:rFonts w:ascii="Times New Roman" w:hAnsi="Times New Roman" w:cs="Times New Roman"/>
          <w:sz w:val="24"/>
          <w:szCs w:val="24"/>
          <w:shd w:val="clear" w:color="auto" w:fill="FFFFFF"/>
        </w:rPr>
      </w:pPr>
      <w:r w:rsidRPr="00661283">
        <w:rPr>
          <w:rFonts w:ascii="Times New Roman" w:hAnsi="Times New Roman" w:cs="Times New Roman"/>
          <w:sz w:val="24"/>
          <w:szCs w:val="24"/>
          <w:shd w:val="clear" w:color="auto" w:fill="FFFFFF"/>
        </w:rPr>
        <w:t xml:space="preserve">5.2. На проверку не предоставлена Справка в составе сводного Баланса ф.0503130 о наличии имущества и обязательств на забалансовых счетах. </w:t>
      </w:r>
    </w:p>
    <w:p w:rsidR="00F24F90" w:rsidRPr="00661283" w:rsidRDefault="00F24F90" w:rsidP="00661283">
      <w:pPr>
        <w:spacing w:after="0" w:line="240" w:lineRule="auto"/>
        <w:ind w:firstLine="709"/>
        <w:jc w:val="both"/>
        <w:rPr>
          <w:rFonts w:ascii="Times New Roman" w:eastAsiaTheme="minorHAnsi" w:hAnsi="Times New Roman" w:cs="Times New Roman"/>
          <w:sz w:val="24"/>
          <w:szCs w:val="24"/>
        </w:rPr>
      </w:pPr>
      <w:r w:rsidRPr="00661283">
        <w:rPr>
          <w:rFonts w:ascii="Times New Roman" w:hAnsi="Times New Roman" w:cs="Times New Roman"/>
          <w:sz w:val="24"/>
          <w:szCs w:val="24"/>
          <w:shd w:val="clear" w:color="auto" w:fill="FFFFFF"/>
        </w:rPr>
        <w:t xml:space="preserve">5.3. </w:t>
      </w:r>
      <w:r w:rsidRPr="00661283">
        <w:rPr>
          <w:rFonts w:ascii="Times New Roman" w:eastAsiaTheme="minorHAnsi" w:hAnsi="Times New Roman" w:cs="Times New Roman"/>
          <w:sz w:val="24"/>
          <w:szCs w:val="24"/>
        </w:rPr>
        <w:t>В нарушение пункта14 Приказа Минфина России от 28.12.2010 № 191н показатели в графах «На начало года» Баланса ф.050130 не соответствуют данным граф «На конец отчетного периода» предыдущего года (2022 г.) Разница входящих остатков баланса за отчетный год и исходящих остатков баланса за предыдущий отчетный финансовый год составила 28 950 639,13 рублей.</w:t>
      </w:r>
    </w:p>
    <w:p w:rsidR="00F24F90" w:rsidRPr="00661283" w:rsidRDefault="00F24F90" w:rsidP="00661283">
      <w:pPr>
        <w:spacing w:after="0" w:line="240" w:lineRule="auto"/>
        <w:ind w:firstLine="709"/>
        <w:jc w:val="both"/>
        <w:rPr>
          <w:rFonts w:ascii="Times New Roman" w:eastAsiaTheme="minorHAnsi" w:hAnsi="Times New Roman" w:cs="Times New Roman"/>
          <w:sz w:val="24"/>
          <w:szCs w:val="24"/>
        </w:rPr>
      </w:pPr>
      <w:r w:rsidRPr="00661283">
        <w:rPr>
          <w:rFonts w:ascii="Times New Roman" w:eastAsiaTheme="minorHAnsi" w:hAnsi="Times New Roman" w:cs="Times New Roman"/>
          <w:sz w:val="24"/>
          <w:szCs w:val="24"/>
        </w:rPr>
        <w:t xml:space="preserve">5.4. В нарушение пункта 7 Приказа Минфина России от 28.12.2010 № 191н проверкой установлены отклонения между показателями регистров бюджетного учета и показателями </w:t>
      </w:r>
      <w:r w:rsidRPr="00661283">
        <w:rPr>
          <w:rFonts w:ascii="Times New Roman" w:eastAsiaTheme="minorHAnsi" w:hAnsi="Times New Roman" w:cs="Times New Roman"/>
          <w:sz w:val="24"/>
          <w:szCs w:val="24"/>
        </w:rPr>
        <w:lastRenderedPageBreak/>
        <w:t xml:space="preserve">раздела </w:t>
      </w:r>
      <w:r w:rsidRPr="00661283">
        <w:rPr>
          <w:rFonts w:ascii="Times New Roman" w:eastAsiaTheme="minorHAnsi" w:hAnsi="Times New Roman" w:cs="Times New Roman"/>
          <w:sz w:val="24"/>
          <w:szCs w:val="24"/>
          <w:lang w:val="en-US"/>
        </w:rPr>
        <w:t>I</w:t>
      </w:r>
      <w:r w:rsidRPr="00661283">
        <w:rPr>
          <w:rFonts w:ascii="Times New Roman" w:eastAsiaTheme="minorHAnsi" w:hAnsi="Times New Roman" w:cs="Times New Roman"/>
          <w:sz w:val="24"/>
          <w:szCs w:val="24"/>
        </w:rPr>
        <w:t xml:space="preserve"> «Нефинансовые активы», раздела </w:t>
      </w:r>
      <w:r w:rsidRPr="00661283">
        <w:rPr>
          <w:rFonts w:ascii="Times New Roman" w:eastAsiaTheme="minorHAnsi" w:hAnsi="Times New Roman" w:cs="Times New Roman"/>
          <w:sz w:val="24"/>
          <w:szCs w:val="24"/>
          <w:lang w:val="en-US"/>
        </w:rPr>
        <w:t>II</w:t>
      </w:r>
      <w:r w:rsidRPr="00661283">
        <w:rPr>
          <w:rFonts w:ascii="Times New Roman" w:eastAsiaTheme="minorHAnsi" w:hAnsi="Times New Roman" w:cs="Times New Roman"/>
          <w:sz w:val="24"/>
          <w:szCs w:val="24"/>
        </w:rPr>
        <w:t xml:space="preserve"> «Финансовые активы» и раздела </w:t>
      </w:r>
      <w:r w:rsidRPr="00661283">
        <w:rPr>
          <w:rFonts w:ascii="Times New Roman" w:eastAsiaTheme="minorHAnsi" w:hAnsi="Times New Roman" w:cs="Times New Roman"/>
          <w:sz w:val="24"/>
          <w:szCs w:val="24"/>
          <w:lang w:val="en-US"/>
        </w:rPr>
        <w:t>III</w:t>
      </w:r>
      <w:r w:rsidRPr="00661283">
        <w:rPr>
          <w:rFonts w:ascii="Times New Roman" w:eastAsiaTheme="minorHAnsi" w:hAnsi="Times New Roman" w:cs="Times New Roman"/>
          <w:sz w:val="24"/>
          <w:szCs w:val="24"/>
        </w:rPr>
        <w:t xml:space="preserve"> «Обязательства» Баланса ф.0503130.</w:t>
      </w:r>
    </w:p>
    <w:p w:rsidR="00F24F90" w:rsidRPr="00661283" w:rsidRDefault="00F24F90" w:rsidP="00661283">
      <w:pPr>
        <w:spacing w:after="0" w:line="240" w:lineRule="auto"/>
        <w:ind w:firstLine="709"/>
        <w:jc w:val="both"/>
        <w:rPr>
          <w:rFonts w:ascii="Times New Roman" w:hAnsi="Times New Roman" w:cs="Times New Roman"/>
          <w:sz w:val="24"/>
          <w:szCs w:val="24"/>
        </w:rPr>
      </w:pPr>
      <w:r w:rsidRPr="00661283">
        <w:rPr>
          <w:rFonts w:ascii="Times New Roman" w:eastAsiaTheme="minorHAnsi" w:hAnsi="Times New Roman" w:cs="Times New Roman"/>
          <w:sz w:val="24"/>
          <w:szCs w:val="24"/>
        </w:rPr>
        <w:t xml:space="preserve">6. </w:t>
      </w:r>
      <w:r w:rsidRPr="00661283">
        <w:rPr>
          <w:rFonts w:ascii="Times New Roman" w:hAnsi="Times New Roman" w:cs="Times New Roman"/>
          <w:sz w:val="24"/>
          <w:szCs w:val="24"/>
        </w:rPr>
        <w:t>Проверкой справки по заключению счетов бюджетного учета отчетного финансового года  (ф. 0503110) установлено</w:t>
      </w:r>
      <w:r w:rsidR="00661283" w:rsidRPr="00661283">
        <w:rPr>
          <w:rFonts w:ascii="Times New Roman" w:hAnsi="Times New Roman" w:cs="Times New Roman"/>
          <w:sz w:val="24"/>
          <w:szCs w:val="24"/>
        </w:rPr>
        <w:t>, к</w:t>
      </w:r>
      <w:r w:rsidRPr="00661283">
        <w:rPr>
          <w:rFonts w:ascii="Times New Roman" w:hAnsi="Times New Roman" w:cs="Times New Roman"/>
          <w:sz w:val="24"/>
          <w:szCs w:val="24"/>
        </w:rPr>
        <w:t>онтрольные соотношения между Справкой ф.0503110 и формами годовой бюджетной отчетности не выдержаны с ф.0503121, ф.0503125, ф.0503127, ф.0503130 Баланса.</w:t>
      </w:r>
    </w:p>
    <w:p w:rsidR="00F24F90" w:rsidRPr="00661283" w:rsidRDefault="00F24F90" w:rsidP="00661283">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661283">
        <w:rPr>
          <w:rFonts w:ascii="Times New Roman" w:eastAsia="Times New Roman" w:hAnsi="Times New Roman" w:cs="Times New Roman"/>
          <w:sz w:val="24"/>
          <w:szCs w:val="24"/>
        </w:rPr>
        <w:t xml:space="preserve">7. </w:t>
      </w:r>
      <w:r w:rsidRPr="00661283">
        <w:rPr>
          <w:rFonts w:ascii="Times New Roman" w:hAnsi="Times New Roman" w:cs="Times New Roman"/>
          <w:sz w:val="24"/>
          <w:szCs w:val="24"/>
        </w:rPr>
        <w:t>Проверкой отчета о финансовых результатах  (ф. 0503121) установлено</w:t>
      </w:r>
      <w:r w:rsidR="00661283" w:rsidRPr="00661283">
        <w:rPr>
          <w:rFonts w:ascii="Times New Roman" w:hAnsi="Times New Roman" w:cs="Times New Roman"/>
          <w:sz w:val="24"/>
          <w:szCs w:val="24"/>
        </w:rPr>
        <w:t>, к</w:t>
      </w:r>
      <w:r w:rsidRPr="00661283">
        <w:rPr>
          <w:rFonts w:ascii="Times New Roman" w:hAnsi="Times New Roman" w:cs="Times New Roman"/>
          <w:sz w:val="24"/>
          <w:szCs w:val="24"/>
        </w:rPr>
        <w:t>онтрольные  соотношения между отчетом о финансовых результатах             (ф. 0503121)  не выдержаны со Справкой ф.0503125 и Балансом ф.0503130.</w:t>
      </w:r>
    </w:p>
    <w:p w:rsidR="00F24F90" w:rsidRPr="00661283" w:rsidRDefault="00F24F90" w:rsidP="00661283">
      <w:pPr>
        <w:spacing w:after="0" w:line="240" w:lineRule="auto"/>
        <w:ind w:firstLine="709"/>
        <w:jc w:val="both"/>
        <w:rPr>
          <w:rFonts w:ascii="Times New Roman" w:hAnsi="Times New Roman" w:cs="Times New Roman"/>
          <w:sz w:val="24"/>
          <w:szCs w:val="24"/>
        </w:rPr>
      </w:pPr>
      <w:r w:rsidRPr="00661283">
        <w:rPr>
          <w:rFonts w:ascii="Times New Roman" w:hAnsi="Times New Roman" w:cs="Times New Roman"/>
          <w:sz w:val="24"/>
          <w:szCs w:val="24"/>
        </w:rPr>
        <w:t>8. Проверкой Отчета о движении денежных средств (ф.0503123)</w:t>
      </w:r>
      <w:r w:rsidR="00661283" w:rsidRPr="00661283">
        <w:rPr>
          <w:rFonts w:ascii="Times New Roman" w:hAnsi="Times New Roman" w:cs="Times New Roman"/>
          <w:sz w:val="24"/>
          <w:szCs w:val="24"/>
        </w:rPr>
        <w:t xml:space="preserve"> </w:t>
      </w:r>
      <w:r w:rsidRPr="00661283">
        <w:rPr>
          <w:rFonts w:ascii="Times New Roman" w:hAnsi="Times New Roman" w:cs="Times New Roman"/>
          <w:sz w:val="24"/>
          <w:szCs w:val="24"/>
        </w:rPr>
        <w:t>установлено:</w:t>
      </w:r>
    </w:p>
    <w:p w:rsidR="00F24F90" w:rsidRPr="00661283" w:rsidRDefault="00F24F90" w:rsidP="00661283">
      <w:pPr>
        <w:shd w:val="clear" w:color="auto" w:fill="FFFFFF"/>
        <w:spacing w:after="0" w:line="240" w:lineRule="auto"/>
        <w:ind w:firstLine="709"/>
        <w:jc w:val="both"/>
        <w:rPr>
          <w:rFonts w:ascii="Times New Roman" w:eastAsiaTheme="minorHAnsi" w:hAnsi="Times New Roman" w:cs="Times New Roman"/>
          <w:sz w:val="24"/>
          <w:szCs w:val="24"/>
        </w:rPr>
      </w:pPr>
      <w:r w:rsidRPr="00661283">
        <w:rPr>
          <w:rFonts w:ascii="Times New Roman" w:eastAsia="Times New Roman" w:hAnsi="Times New Roman" w:cs="Times New Roman"/>
          <w:sz w:val="24"/>
          <w:szCs w:val="24"/>
        </w:rPr>
        <w:t xml:space="preserve">8.1. В нарушение пункта 150.1 </w:t>
      </w:r>
      <w:r w:rsidRPr="00661283">
        <w:rPr>
          <w:rFonts w:ascii="Times New Roman" w:eastAsiaTheme="minorHAnsi" w:hAnsi="Times New Roman" w:cs="Times New Roman"/>
          <w:sz w:val="24"/>
          <w:szCs w:val="24"/>
        </w:rPr>
        <w:t>Приказа Минфина России от 28.12.2010 № 191н в отчете о движении денежных средств (ф.0503123) не соблюдены внутридокументальные контрольные соотношения в разделе 4 «Аналитическая информация по управлению остатками» по строкам 8100 и 8200.</w:t>
      </w:r>
    </w:p>
    <w:p w:rsidR="00F24F90" w:rsidRPr="00661283" w:rsidRDefault="00F24F90" w:rsidP="00661283">
      <w:pPr>
        <w:tabs>
          <w:tab w:val="left" w:pos="721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661283">
        <w:rPr>
          <w:rFonts w:ascii="Times New Roman" w:eastAsia="Times New Roman" w:hAnsi="Times New Roman" w:cs="Times New Roman"/>
          <w:sz w:val="24"/>
          <w:szCs w:val="24"/>
        </w:rPr>
        <w:t>8.2. Контрольные соотношения между отчетом о движении денежных средств (ф.0503123) не выдержаны с Отчетом ф.0503127.</w:t>
      </w:r>
    </w:p>
    <w:p w:rsidR="00F24F90" w:rsidRPr="00661283" w:rsidRDefault="00F24F90" w:rsidP="00661283">
      <w:pPr>
        <w:spacing w:after="0" w:line="240" w:lineRule="auto"/>
        <w:ind w:firstLine="709"/>
        <w:jc w:val="both"/>
        <w:rPr>
          <w:rFonts w:ascii="Times New Roman" w:hAnsi="Times New Roman" w:cs="Times New Roman"/>
          <w:sz w:val="24"/>
          <w:szCs w:val="24"/>
        </w:rPr>
      </w:pPr>
      <w:r w:rsidRPr="00661283">
        <w:rPr>
          <w:rFonts w:ascii="Times New Roman" w:hAnsi="Times New Roman" w:cs="Times New Roman"/>
          <w:sz w:val="24"/>
          <w:szCs w:val="24"/>
        </w:rPr>
        <w:t>9. Проверкой  справки по консолидируемым расчетам (ф.0503125) установлено:</w:t>
      </w:r>
    </w:p>
    <w:p w:rsidR="00F24F90" w:rsidRPr="00661283" w:rsidRDefault="00F24F90" w:rsidP="00661283">
      <w:pPr>
        <w:spacing w:after="0" w:line="240" w:lineRule="auto"/>
        <w:ind w:firstLine="709"/>
        <w:jc w:val="both"/>
        <w:rPr>
          <w:rFonts w:ascii="Times New Roman" w:hAnsi="Times New Roman" w:cs="Times New Roman"/>
          <w:sz w:val="24"/>
          <w:szCs w:val="24"/>
        </w:rPr>
      </w:pPr>
      <w:r w:rsidRPr="00661283">
        <w:rPr>
          <w:rFonts w:ascii="Times New Roman" w:hAnsi="Times New Roman" w:cs="Times New Roman"/>
          <w:sz w:val="24"/>
          <w:szCs w:val="24"/>
        </w:rPr>
        <w:t>9.1. Контрольные  соотношения между справкой по консолидируемым расчетам (ф.0503125) не выдержаны с ф. 0503110, ф.0503121, ф.0503169.</w:t>
      </w:r>
    </w:p>
    <w:p w:rsidR="00F24F90" w:rsidRPr="00661283" w:rsidRDefault="00661283" w:rsidP="00661283">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rPr>
      </w:pPr>
      <w:r w:rsidRPr="00661283">
        <w:rPr>
          <w:rFonts w:ascii="Times New Roman" w:hAnsi="Times New Roman" w:cs="Times New Roman"/>
          <w:sz w:val="24"/>
          <w:szCs w:val="24"/>
        </w:rPr>
        <w:t>9</w:t>
      </w:r>
      <w:r w:rsidR="00F24F90" w:rsidRPr="00661283">
        <w:rPr>
          <w:rFonts w:ascii="Times New Roman" w:hAnsi="Times New Roman" w:cs="Times New Roman"/>
          <w:sz w:val="24"/>
          <w:szCs w:val="24"/>
        </w:rPr>
        <w:t>.2. Имеет место несоответствие отражения внутриведомственных расчетов по счету 1 304.04 между Справкой ф.0503125 и Справкой ф.0503110. Отклонение составило – 10 000,00 рублей.</w:t>
      </w:r>
    </w:p>
    <w:p w:rsidR="00F24F90" w:rsidRPr="00661283" w:rsidRDefault="00F24F90" w:rsidP="00661283">
      <w:pPr>
        <w:spacing w:after="0" w:line="240" w:lineRule="auto"/>
        <w:ind w:firstLine="709"/>
        <w:jc w:val="both"/>
        <w:rPr>
          <w:rFonts w:ascii="Times New Roman" w:eastAsia="Arial" w:hAnsi="Times New Roman" w:cs="Times New Roman"/>
          <w:sz w:val="24"/>
          <w:szCs w:val="24"/>
          <w:lang w:eastAsia="ar-SA"/>
        </w:rPr>
      </w:pPr>
      <w:r w:rsidRPr="00661283">
        <w:rPr>
          <w:rFonts w:ascii="Times New Roman" w:eastAsiaTheme="minorHAnsi" w:hAnsi="Times New Roman" w:cs="Times New Roman"/>
          <w:sz w:val="24"/>
          <w:szCs w:val="24"/>
        </w:rPr>
        <w:t xml:space="preserve">10. </w:t>
      </w:r>
      <w:r w:rsidRPr="00661283">
        <w:rPr>
          <w:rFonts w:ascii="Times New Roman" w:hAnsi="Times New Roman" w:cs="Times New Roman"/>
          <w:sz w:val="24"/>
          <w:szCs w:val="24"/>
        </w:rPr>
        <w:t>Проверкой отчета об исполнении  бюджета  главного распорядителя, получателя бюджетных средств  (ф.0503127) установлено</w:t>
      </w:r>
      <w:r w:rsidR="00661283" w:rsidRPr="00661283">
        <w:rPr>
          <w:rFonts w:ascii="Times New Roman" w:hAnsi="Times New Roman" w:cs="Times New Roman"/>
          <w:sz w:val="24"/>
          <w:szCs w:val="24"/>
        </w:rPr>
        <w:t>, к</w:t>
      </w:r>
      <w:r w:rsidRPr="00661283">
        <w:rPr>
          <w:rFonts w:ascii="Times New Roman" w:hAnsi="Times New Roman" w:cs="Times New Roman"/>
          <w:sz w:val="24"/>
          <w:szCs w:val="24"/>
        </w:rPr>
        <w:t xml:space="preserve">онтрольные соотношения между Отчетом ф.0503127 не выдержаны со Справкой  ф. 0503110 по счетам </w:t>
      </w:r>
      <w:r w:rsidRPr="00661283">
        <w:rPr>
          <w:rFonts w:ascii="Times New Roman" w:eastAsia="Arial" w:hAnsi="Times New Roman" w:cs="Times New Roman"/>
          <w:sz w:val="24"/>
          <w:szCs w:val="24"/>
          <w:lang w:eastAsia="ar-SA"/>
        </w:rPr>
        <w:t xml:space="preserve">121002000, 130405000, с Отчетом ф.0503123. </w:t>
      </w:r>
    </w:p>
    <w:p w:rsidR="00F24F90" w:rsidRPr="00661283" w:rsidRDefault="00F24F90" w:rsidP="00661283">
      <w:pPr>
        <w:spacing w:after="0" w:line="240" w:lineRule="auto"/>
        <w:ind w:firstLine="709"/>
        <w:jc w:val="both"/>
        <w:rPr>
          <w:rFonts w:ascii="Times New Roman" w:eastAsiaTheme="minorHAnsi" w:hAnsi="Times New Roman" w:cs="Times New Roman"/>
          <w:sz w:val="24"/>
          <w:szCs w:val="24"/>
        </w:rPr>
      </w:pPr>
      <w:r w:rsidRPr="00661283">
        <w:rPr>
          <w:rFonts w:ascii="Times New Roman" w:eastAsiaTheme="minorHAnsi" w:hAnsi="Times New Roman" w:cs="Times New Roman"/>
          <w:sz w:val="24"/>
          <w:szCs w:val="24"/>
        </w:rPr>
        <w:t>11. Проверкой отчета о принятых бюджетных обязательствах (ф.0503128) установлено:</w:t>
      </w:r>
    </w:p>
    <w:p w:rsidR="00F24F90" w:rsidRPr="00661283" w:rsidRDefault="00F24F90" w:rsidP="00661283">
      <w:pPr>
        <w:spacing w:after="0" w:line="240" w:lineRule="auto"/>
        <w:ind w:firstLine="709"/>
        <w:jc w:val="both"/>
        <w:rPr>
          <w:rFonts w:ascii="Times New Roman" w:eastAsia="Arial" w:hAnsi="Times New Roman" w:cs="Times New Roman"/>
          <w:color w:val="002060"/>
          <w:sz w:val="24"/>
          <w:szCs w:val="24"/>
          <w:lang w:eastAsia="ar-SA"/>
        </w:rPr>
      </w:pPr>
      <w:r w:rsidRPr="00661283">
        <w:rPr>
          <w:rFonts w:ascii="Times New Roman" w:eastAsiaTheme="minorHAnsi" w:hAnsi="Times New Roman" w:cs="Times New Roman"/>
          <w:sz w:val="24"/>
          <w:szCs w:val="24"/>
        </w:rPr>
        <w:t xml:space="preserve">11.1. </w:t>
      </w:r>
      <w:r w:rsidRPr="00661283">
        <w:rPr>
          <w:rFonts w:ascii="Times New Roman" w:hAnsi="Times New Roman" w:cs="Times New Roman"/>
          <w:sz w:val="24"/>
          <w:szCs w:val="24"/>
        </w:rPr>
        <w:t xml:space="preserve">Контрольные соотношения между отчетом ф.0503128 не выдержаны с ф.0503169, ф.0503175. </w:t>
      </w:r>
    </w:p>
    <w:p w:rsidR="00F24F90" w:rsidRPr="00661283" w:rsidRDefault="00F24F90" w:rsidP="00661283">
      <w:pPr>
        <w:shd w:val="clear" w:color="auto" w:fill="FFFFFF"/>
        <w:spacing w:after="0" w:line="240" w:lineRule="auto"/>
        <w:ind w:firstLine="709"/>
        <w:jc w:val="both"/>
        <w:rPr>
          <w:rFonts w:ascii="Times New Roman" w:eastAsiaTheme="minorHAnsi" w:hAnsi="Times New Roman" w:cs="Times New Roman"/>
          <w:sz w:val="24"/>
          <w:szCs w:val="24"/>
        </w:rPr>
      </w:pPr>
      <w:r w:rsidRPr="00661283">
        <w:rPr>
          <w:rFonts w:ascii="Times New Roman" w:eastAsia="Times New Roman" w:hAnsi="Times New Roman" w:cs="Times New Roman"/>
          <w:sz w:val="24"/>
          <w:szCs w:val="24"/>
        </w:rPr>
        <w:t xml:space="preserve">11.2. В нарушение пункта 70 </w:t>
      </w:r>
      <w:r w:rsidRPr="00661283">
        <w:rPr>
          <w:rFonts w:ascii="Times New Roman" w:eastAsiaTheme="minorHAnsi" w:hAnsi="Times New Roman" w:cs="Times New Roman"/>
          <w:sz w:val="24"/>
          <w:szCs w:val="24"/>
        </w:rPr>
        <w:t>Приказа Минфина России от 28.12.2010 № 191н в отчете о движении денежных средств (ф.0503128) не соблюдены внутридокументальные контрольные соотношения итоговой суммы принятых бюджетных обязательств с применением конкурентных способов, отраженной по строке 999 графы 8 к сумме показателей по разделам Отчета ф.0503128.</w:t>
      </w:r>
    </w:p>
    <w:p w:rsidR="00F24F90" w:rsidRPr="00661283" w:rsidRDefault="00F24F90" w:rsidP="00661283">
      <w:pPr>
        <w:shd w:val="clear" w:color="auto" w:fill="FFFFFF"/>
        <w:spacing w:after="0" w:line="240" w:lineRule="auto"/>
        <w:ind w:firstLine="709"/>
        <w:jc w:val="both"/>
        <w:rPr>
          <w:rFonts w:ascii="Times New Roman" w:eastAsiaTheme="minorHAnsi" w:hAnsi="Times New Roman" w:cs="Times New Roman"/>
          <w:sz w:val="24"/>
          <w:szCs w:val="24"/>
        </w:rPr>
      </w:pPr>
      <w:r w:rsidRPr="00661283">
        <w:rPr>
          <w:rFonts w:ascii="Times New Roman" w:eastAsia="Times New Roman" w:hAnsi="Times New Roman" w:cs="Times New Roman"/>
          <w:bCs/>
          <w:sz w:val="24"/>
          <w:szCs w:val="24"/>
        </w:rPr>
        <w:t xml:space="preserve">12. Проверкой Сведения об исполнении бюджета </w:t>
      </w:r>
      <w:hyperlink r:id="rId34" w:history="1">
        <w:r w:rsidRPr="00661283">
          <w:rPr>
            <w:rFonts w:ascii="Times New Roman" w:eastAsiaTheme="minorHAnsi" w:hAnsi="Times New Roman" w:cs="Times New Roman"/>
            <w:sz w:val="24"/>
            <w:szCs w:val="24"/>
          </w:rPr>
          <w:t>(ф. 0503164)</w:t>
        </w:r>
      </w:hyperlink>
      <w:r w:rsidRPr="00661283">
        <w:rPr>
          <w:rFonts w:ascii="Times New Roman" w:eastAsiaTheme="minorHAnsi" w:hAnsi="Times New Roman" w:cs="Times New Roman"/>
          <w:sz w:val="24"/>
          <w:szCs w:val="24"/>
        </w:rPr>
        <w:t xml:space="preserve"> установлено:</w:t>
      </w:r>
    </w:p>
    <w:p w:rsidR="00F24F90" w:rsidRPr="00661283" w:rsidRDefault="00F24F90" w:rsidP="00661283">
      <w:pPr>
        <w:tabs>
          <w:tab w:val="left" w:pos="7215"/>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shd w:val="clear" w:color="auto" w:fill="FFFFFF"/>
        </w:rPr>
      </w:pPr>
      <w:r w:rsidRPr="00661283">
        <w:rPr>
          <w:rFonts w:ascii="Times New Roman" w:eastAsiaTheme="minorHAnsi" w:hAnsi="Times New Roman" w:cs="Times New Roman"/>
          <w:sz w:val="24"/>
          <w:szCs w:val="24"/>
        </w:rPr>
        <w:t>12.1.</w:t>
      </w:r>
      <w:r w:rsidRPr="00661283">
        <w:rPr>
          <w:rFonts w:ascii="Times New Roman" w:eastAsia="Times New Roman" w:hAnsi="Times New Roman" w:cs="Times New Roman"/>
          <w:sz w:val="24"/>
          <w:szCs w:val="24"/>
        </w:rPr>
        <w:t xml:space="preserve">  </w:t>
      </w:r>
      <w:r w:rsidRPr="00661283">
        <w:rPr>
          <w:rFonts w:ascii="Times New Roman" w:eastAsiaTheme="minorHAnsi" w:hAnsi="Times New Roman" w:cs="Times New Roman"/>
          <w:sz w:val="24"/>
          <w:szCs w:val="24"/>
        </w:rPr>
        <w:t>В нарушение пункта 163 Приказа Минфина России от 28.12.2010 № 191н в графе 8 раздела «Доходы бюджета» Сведений ф.0503164 не указан код причины отклонений по доходам</w:t>
      </w:r>
      <w:r w:rsidRPr="00661283">
        <w:rPr>
          <w:rFonts w:ascii="Times New Roman" w:eastAsia="Times New Roman" w:hAnsi="Times New Roman" w:cs="Times New Roman"/>
          <w:sz w:val="24"/>
          <w:szCs w:val="24"/>
        </w:rPr>
        <w:t xml:space="preserve"> от доведенного финансовым органом и (или) пользователем бюджетной отчетности планового процента исполнения на отчетную дату и по графе 9 не приведен факторный анализ отклонения фактического исполнения доходов бюджета от прогноза поступлений доходов в бюджет. </w:t>
      </w:r>
    </w:p>
    <w:p w:rsidR="00F24F90" w:rsidRPr="00B25567" w:rsidRDefault="00F24F90" w:rsidP="00B25567">
      <w:pPr>
        <w:tabs>
          <w:tab w:val="left" w:pos="2694"/>
          <w:tab w:val="left" w:pos="7215"/>
          <w:tab w:val="left" w:pos="8222"/>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shd w:val="clear" w:color="auto" w:fill="FFFFFF"/>
        </w:rPr>
      </w:pPr>
      <w:r w:rsidRPr="00B25567">
        <w:rPr>
          <w:rFonts w:ascii="Times New Roman" w:eastAsiaTheme="minorHAnsi" w:hAnsi="Times New Roman" w:cs="Times New Roman"/>
          <w:sz w:val="24"/>
          <w:szCs w:val="24"/>
        </w:rPr>
        <w:t xml:space="preserve">12.2. В нарушение пункта 163 Приказа Минфина России от 28.12.2010 № 191н в графе 4 раздела «Расходы бюджета» Сведений ф.0503164 </w:t>
      </w:r>
      <w:r w:rsidRPr="00B25567">
        <w:rPr>
          <w:rFonts w:ascii="Times New Roman" w:eastAsiaTheme="minorHAnsi" w:hAnsi="Times New Roman" w:cs="Times New Roman"/>
          <w:bCs/>
          <w:sz w:val="24"/>
          <w:szCs w:val="24"/>
        </w:rPr>
        <w:t>не отражена</w:t>
      </w:r>
      <w:r w:rsidRPr="00B25567">
        <w:rPr>
          <w:rFonts w:ascii="Times New Roman" w:eastAsiaTheme="minorHAnsi" w:hAnsi="Times New Roman" w:cs="Times New Roman"/>
          <w:sz w:val="24"/>
          <w:szCs w:val="24"/>
        </w:rPr>
        <w:t xml:space="preserve"> </w:t>
      </w:r>
      <w:r w:rsidRPr="00B25567">
        <w:rPr>
          <w:rFonts w:ascii="Times New Roman" w:hAnsi="Times New Roman" w:cs="Times New Roman"/>
          <w:sz w:val="24"/>
          <w:szCs w:val="24"/>
          <w:shd w:val="clear" w:color="auto" w:fill="FFFFFF"/>
        </w:rPr>
        <w:t>информация о суммах,</w:t>
      </w:r>
      <w:r w:rsidR="00244FA6" w:rsidRPr="00B25567">
        <w:rPr>
          <w:rFonts w:ascii="Times New Roman" w:hAnsi="Times New Roman" w:cs="Times New Roman"/>
          <w:sz w:val="24"/>
          <w:szCs w:val="24"/>
          <w:shd w:val="clear" w:color="auto" w:fill="FFFFFF"/>
        </w:rPr>
        <w:t xml:space="preserve"> </w:t>
      </w:r>
      <w:r w:rsidRPr="00B25567">
        <w:rPr>
          <w:rFonts w:ascii="Times New Roman" w:hAnsi="Times New Roman" w:cs="Times New Roman"/>
          <w:sz w:val="24"/>
          <w:szCs w:val="24"/>
          <w:shd w:val="clear" w:color="auto" w:fill="FFFFFF"/>
        </w:rPr>
        <w:t>доведенных в установленном порядке бюджетных данных, на основании показателей дебетовых оборотов соответствующих счетов аналитического учета</w:t>
      </w:r>
      <w:r w:rsidR="00244FA6" w:rsidRPr="00B25567">
        <w:rPr>
          <w:rFonts w:ascii="Times New Roman" w:hAnsi="Times New Roman" w:cs="Times New Roman"/>
          <w:sz w:val="24"/>
          <w:szCs w:val="24"/>
          <w:shd w:val="clear" w:color="auto" w:fill="FFFFFF"/>
        </w:rPr>
        <w:t xml:space="preserve"> </w:t>
      </w:r>
      <w:r w:rsidRPr="00B25567">
        <w:rPr>
          <w:rFonts w:ascii="Times New Roman" w:hAnsi="Times New Roman" w:cs="Times New Roman"/>
          <w:sz w:val="24"/>
          <w:szCs w:val="24"/>
          <w:shd w:val="clear" w:color="auto" w:fill="FFFFFF"/>
        </w:rPr>
        <w:t>счета </w:t>
      </w:r>
      <w:hyperlink r:id="rId35" w:anchor="/document/12180897/entry/50102000" w:history="1">
        <w:r w:rsidRPr="00B25567">
          <w:rPr>
            <w:rFonts w:ascii="Times New Roman" w:hAnsi="Times New Roman" w:cs="Times New Roman"/>
            <w:sz w:val="24"/>
            <w:szCs w:val="24"/>
            <w:shd w:val="clear" w:color="auto" w:fill="FFFFFF"/>
          </w:rPr>
          <w:t>050102000</w:t>
        </w:r>
      </w:hyperlink>
      <w:r w:rsidRPr="00B25567">
        <w:rPr>
          <w:rFonts w:ascii="Times New Roman" w:hAnsi="Times New Roman" w:cs="Times New Roman"/>
          <w:sz w:val="24"/>
          <w:szCs w:val="24"/>
          <w:shd w:val="clear" w:color="auto" w:fill="FFFFFF"/>
        </w:rPr>
        <w:t> "Лимиты</w:t>
      </w:r>
      <w:r w:rsidR="00244FA6" w:rsidRPr="00B25567">
        <w:rPr>
          <w:rFonts w:ascii="Times New Roman" w:hAnsi="Times New Roman" w:cs="Times New Roman"/>
          <w:sz w:val="24"/>
          <w:szCs w:val="24"/>
          <w:shd w:val="clear" w:color="auto" w:fill="FFFFFF"/>
        </w:rPr>
        <w:t xml:space="preserve"> бюджетных обязательств </w:t>
      </w:r>
      <w:r w:rsidRPr="00B25567">
        <w:rPr>
          <w:rFonts w:ascii="Times New Roman" w:hAnsi="Times New Roman" w:cs="Times New Roman"/>
          <w:sz w:val="24"/>
          <w:szCs w:val="24"/>
          <w:shd w:val="clear" w:color="auto" w:fill="FFFFFF"/>
        </w:rPr>
        <w:t>к</w:t>
      </w:r>
      <w:r w:rsidR="00244FA6" w:rsidRPr="00B25567">
        <w:rPr>
          <w:rFonts w:ascii="Times New Roman" w:hAnsi="Times New Roman" w:cs="Times New Roman"/>
          <w:sz w:val="24"/>
          <w:szCs w:val="24"/>
          <w:shd w:val="clear" w:color="auto" w:fill="FFFFFF"/>
        </w:rPr>
        <w:t xml:space="preserve"> р</w:t>
      </w:r>
      <w:r w:rsidRPr="00B25567">
        <w:rPr>
          <w:rFonts w:ascii="Times New Roman" w:hAnsi="Times New Roman" w:cs="Times New Roman"/>
          <w:sz w:val="24"/>
          <w:szCs w:val="24"/>
          <w:shd w:val="clear" w:color="auto" w:fill="FFFFFF"/>
        </w:rPr>
        <w:t>аспределению", </w:t>
      </w:r>
      <w:hyperlink r:id="rId36" w:anchor="/document/12180897/entry/50302000" w:history="1">
        <w:r w:rsidRPr="00B25567">
          <w:rPr>
            <w:rFonts w:ascii="Times New Roman" w:hAnsi="Times New Roman" w:cs="Times New Roman"/>
            <w:sz w:val="24"/>
            <w:szCs w:val="24"/>
            <w:shd w:val="clear" w:color="auto" w:fill="FFFFFF"/>
          </w:rPr>
          <w:t>050302000</w:t>
        </w:r>
      </w:hyperlink>
      <w:r w:rsidRPr="00B25567">
        <w:rPr>
          <w:rFonts w:ascii="Times New Roman" w:hAnsi="Times New Roman" w:cs="Times New Roman"/>
          <w:sz w:val="24"/>
          <w:szCs w:val="24"/>
          <w:shd w:val="clear" w:color="auto" w:fill="FFFFFF"/>
        </w:rPr>
        <w:t> "Бюджетные ассигнования к распределению".</w:t>
      </w:r>
    </w:p>
    <w:p w:rsidR="00F24F90" w:rsidRPr="00B25567" w:rsidRDefault="00F24F90" w:rsidP="00B25567">
      <w:pPr>
        <w:spacing w:after="0" w:line="240" w:lineRule="auto"/>
        <w:ind w:firstLine="709"/>
        <w:jc w:val="both"/>
        <w:rPr>
          <w:rFonts w:ascii="Times New Roman" w:eastAsia="Times New Roman" w:hAnsi="Times New Roman" w:cs="Times New Roman"/>
          <w:sz w:val="24"/>
          <w:szCs w:val="24"/>
        </w:rPr>
      </w:pPr>
      <w:r w:rsidRPr="00B25567">
        <w:rPr>
          <w:rFonts w:ascii="Times New Roman" w:hAnsi="Times New Roman" w:cs="Times New Roman"/>
          <w:sz w:val="24"/>
          <w:szCs w:val="24"/>
        </w:rPr>
        <w:t xml:space="preserve">13. Проверкой </w:t>
      </w:r>
      <w:r w:rsidRPr="00B25567">
        <w:rPr>
          <w:rFonts w:ascii="Times New Roman" w:eastAsia="Times New Roman" w:hAnsi="Times New Roman" w:cs="Times New Roman"/>
          <w:sz w:val="24"/>
          <w:szCs w:val="24"/>
        </w:rPr>
        <w:t xml:space="preserve">Сведений о движении нефинансовых активов </w:t>
      </w:r>
      <w:r w:rsidRPr="00B25567">
        <w:rPr>
          <w:rFonts w:ascii="Times New Roman" w:hAnsi="Times New Roman" w:cs="Times New Roman"/>
          <w:sz w:val="24"/>
          <w:szCs w:val="24"/>
        </w:rPr>
        <w:t>(ф. 0503168) установлено:</w:t>
      </w:r>
    </w:p>
    <w:p w:rsidR="00F24F90" w:rsidRPr="00B25567" w:rsidRDefault="00F24F90" w:rsidP="00B25567">
      <w:pPr>
        <w:spacing w:after="0" w:line="240" w:lineRule="auto"/>
        <w:ind w:firstLine="709"/>
        <w:jc w:val="both"/>
        <w:rPr>
          <w:rFonts w:ascii="Times New Roman" w:eastAsia="Times New Roman" w:hAnsi="Times New Roman" w:cs="Times New Roman"/>
          <w:sz w:val="24"/>
          <w:szCs w:val="24"/>
        </w:rPr>
      </w:pPr>
      <w:r w:rsidRPr="00B25567">
        <w:rPr>
          <w:rFonts w:ascii="Times New Roman" w:hAnsi="Times New Roman" w:cs="Times New Roman"/>
          <w:sz w:val="24"/>
          <w:szCs w:val="24"/>
        </w:rPr>
        <w:lastRenderedPageBreak/>
        <w:t xml:space="preserve">13.1. </w:t>
      </w:r>
      <w:r w:rsidRPr="00B25567">
        <w:rPr>
          <w:rFonts w:ascii="Times New Roman" w:eastAsia="Times New Roman" w:hAnsi="Times New Roman" w:cs="Times New Roman"/>
          <w:sz w:val="24"/>
          <w:szCs w:val="24"/>
        </w:rPr>
        <w:t>В нарушение пункта 7 Приказа Минфина России от 28.12.2010 № 191н проверкой установлены отклонения между показателями регистров бюджетного учета и показателями Сведений ф.0503168.</w:t>
      </w:r>
    </w:p>
    <w:p w:rsidR="00F24F90" w:rsidRPr="00B25567" w:rsidRDefault="00F24F90" w:rsidP="00B25567">
      <w:pPr>
        <w:tabs>
          <w:tab w:val="left" w:pos="7215"/>
        </w:tabs>
        <w:overflowPunct w:val="0"/>
        <w:autoSpaceDE w:val="0"/>
        <w:autoSpaceDN w:val="0"/>
        <w:adjustRightInd w:val="0"/>
        <w:spacing w:after="0" w:line="240" w:lineRule="auto"/>
        <w:ind w:firstLine="709"/>
        <w:jc w:val="both"/>
        <w:textAlignment w:val="baseline"/>
        <w:rPr>
          <w:rFonts w:ascii="Times New Roman" w:eastAsiaTheme="minorHAnsi" w:hAnsi="Times New Roman" w:cs="Times New Roman"/>
          <w:sz w:val="24"/>
          <w:szCs w:val="24"/>
        </w:rPr>
      </w:pPr>
      <w:r w:rsidRPr="00B25567">
        <w:rPr>
          <w:rFonts w:ascii="Times New Roman" w:hAnsi="Times New Roman" w:cs="Times New Roman"/>
          <w:sz w:val="24"/>
          <w:szCs w:val="24"/>
        </w:rPr>
        <w:t xml:space="preserve">13.2. </w:t>
      </w:r>
      <w:r w:rsidRPr="00B25567">
        <w:rPr>
          <w:rFonts w:ascii="Times New Roman" w:eastAsia="Times New Roman" w:hAnsi="Times New Roman" w:cs="Times New Roman"/>
          <w:sz w:val="24"/>
          <w:szCs w:val="24"/>
        </w:rPr>
        <w:t xml:space="preserve">Предоставленный реестр муниципального имущества ведется в нарушение </w:t>
      </w:r>
      <w:r w:rsidRPr="00B25567">
        <w:rPr>
          <w:rFonts w:ascii="Times New Roman" w:eastAsiaTheme="minorHAnsi" w:hAnsi="Times New Roman" w:cs="Times New Roman"/>
          <w:sz w:val="24"/>
          <w:szCs w:val="24"/>
        </w:rPr>
        <w:t>Приказа Минфина России от 10.10.2023 г. № 163н «Об утверждении Порядка ведения органами местного самоуправления реестров муниципального имущества».</w:t>
      </w:r>
    </w:p>
    <w:p w:rsidR="00F24F90" w:rsidRPr="00B25567" w:rsidRDefault="00F24F90" w:rsidP="00B25567">
      <w:pPr>
        <w:tabs>
          <w:tab w:val="left" w:pos="7215"/>
        </w:tabs>
        <w:overflowPunct w:val="0"/>
        <w:autoSpaceDE w:val="0"/>
        <w:autoSpaceDN w:val="0"/>
        <w:adjustRightInd w:val="0"/>
        <w:spacing w:after="0" w:line="240" w:lineRule="auto"/>
        <w:ind w:firstLine="709"/>
        <w:jc w:val="both"/>
        <w:textAlignment w:val="baseline"/>
        <w:rPr>
          <w:rFonts w:ascii="Times New Roman" w:eastAsiaTheme="minorHAnsi" w:hAnsi="Times New Roman" w:cs="Times New Roman"/>
          <w:sz w:val="24"/>
          <w:szCs w:val="24"/>
        </w:rPr>
      </w:pPr>
      <w:r w:rsidRPr="00B25567">
        <w:rPr>
          <w:rFonts w:ascii="Times New Roman" w:eastAsiaTheme="minorHAnsi" w:hAnsi="Times New Roman" w:cs="Times New Roman"/>
          <w:sz w:val="24"/>
          <w:szCs w:val="24"/>
          <w:shd w:val="clear" w:color="auto" w:fill="FFFFFF"/>
        </w:rPr>
        <w:t xml:space="preserve"> Не соблюдена структура составляющих показателей реестра, </w:t>
      </w:r>
      <w:r w:rsidRPr="00B25567">
        <w:rPr>
          <w:rFonts w:ascii="Times New Roman" w:eastAsiaTheme="minorHAnsi" w:hAnsi="Times New Roman" w:cs="Times New Roman"/>
          <w:sz w:val="24"/>
          <w:szCs w:val="24"/>
        </w:rPr>
        <w:t>в результате этого, произвести сверку данных, отраженных в Реестре муниципального имущества, с данными отчетности не представляется возможным.</w:t>
      </w:r>
    </w:p>
    <w:p w:rsidR="00F24F90" w:rsidRPr="00B25567" w:rsidRDefault="00F24F90" w:rsidP="00B25567">
      <w:pPr>
        <w:tabs>
          <w:tab w:val="left" w:pos="7215"/>
        </w:tabs>
        <w:overflowPunct w:val="0"/>
        <w:autoSpaceDE w:val="0"/>
        <w:autoSpaceDN w:val="0"/>
        <w:adjustRightInd w:val="0"/>
        <w:spacing w:after="0" w:line="240" w:lineRule="auto"/>
        <w:ind w:firstLine="709"/>
        <w:jc w:val="both"/>
        <w:textAlignment w:val="baseline"/>
        <w:rPr>
          <w:rFonts w:ascii="Times New Roman" w:eastAsiaTheme="minorHAnsi" w:hAnsi="Times New Roman" w:cs="Times New Roman"/>
          <w:sz w:val="24"/>
          <w:szCs w:val="24"/>
        </w:rPr>
      </w:pPr>
      <w:r w:rsidRPr="00B25567">
        <w:rPr>
          <w:rFonts w:ascii="Times New Roman" w:eastAsia="Times New Roman" w:hAnsi="Times New Roman" w:cs="Times New Roman"/>
          <w:sz w:val="24"/>
          <w:szCs w:val="24"/>
        </w:rPr>
        <w:t>14. Проверкой Сведений по дебиторской и кредиторской з</w:t>
      </w:r>
      <w:r w:rsidR="00244FA6" w:rsidRPr="00B25567">
        <w:rPr>
          <w:rFonts w:ascii="Times New Roman" w:eastAsia="Times New Roman" w:hAnsi="Times New Roman" w:cs="Times New Roman"/>
          <w:sz w:val="24"/>
          <w:szCs w:val="24"/>
        </w:rPr>
        <w:t xml:space="preserve">адолженности </w:t>
      </w:r>
      <w:hyperlink r:id="rId37" w:history="1">
        <w:r w:rsidRPr="00B25567">
          <w:rPr>
            <w:rFonts w:ascii="Times New Roman" w:eastAsia="Times New Roman" w:hAnsi="Times New Roman" w:cs="Times New Roman"/>
            <w:sz w:val="24"/>
            <w:szCs w:val="24"/>
          </w:rPr>
          <w:t>(ф. 0503169)</w:t>
        </w:r>
      </w:hyperlink>
      <w:r w:rsidRPr="00B25567">
        <w:rPr>
          <w:rFonts w:ascii="Times New Roman" w:eastAsiaTheme="minorHAnsi" w:hAnsi="Times New Roman" w:cs="Times New Roman"/>
          <w:sz w:val="24"/>
          <w:szCs w:val="24"/>
        </w:rPr>
        <w:t xml:space="preserve"> установлено:</w:t>
      </w:r>
    </w:p>
    <w:p w:rsidR="00F24F90" w:rsidRPr="00B25567" w:rsidRDefault="00F24F90" w:rsidP="00B25567">
      <w:pPr>
        <w:spacing w:after="0" w:line="240" w:lineRule="auto"/>
        <w:ind w:firstLine="709"/>
        <w:jc w:val="both"/>
        <w:rPr>
          <w:rFonts w:ascii="Times New Roman" w:eastAsia="Times New Roman" w:hAnsi="Times New Roman" w:cs="Times New Roman"/>
          <w:sz w:val="24"/>
          <w:szCs w:val="24"/>
        </w:rPr>
      </w:pPr>
      <w:r w:rsidRPr="00B25567">
        <w:rPr>
          <w:rFonts w:ascii="Times New Roman" w:eastAsiaTheme="minorHAnsi" w:hAnsi="Times New Roman" w:cs="Times New Roman"/>
          <w:sz w:val="24"/>
          <w:szCs w:val="24"/>
        </w:rPr>
        <w:t xml:space="preserve">14.1. В нарушение пункта 7 Приказа Минфина России от 28.12.2010 № 191н проверкой установлены отклонения между показателями регистров бюджетного учета и Сведениями ф.0503169, в части отражения дебиторской задолженности </w:t>
      </w:r>
      <w:r w:rsidRPr="00B25567">
        <w:rPr>
          <w:rFonts w:ascii="Times New Roman" w:eastAsia="Times New Roman" w:hAnsi="Times New Roman" w:cs="Times New Roman"/>
          <w:sz w:val="24"/>
          <w:szCs w:val="24"/>
        </w:rPr>
        <w:t>счету 2.205.71 «Расчеты по доходам от операций с основными средствами» на сумму 51,00 тыс. рублей.</w:t>
      </w:r>
    </w:p>
    <w:p w:rsidR="00F24F90" w:rsidRPr="00B25567" w:rsidRDefault="00F24F90" w:rsidP="00B25567">
      <w:pPr>
        <w:spacing w:after="0" w:line="240" w:lineRule="auto"/>
        <w:ind w:firstLine="709"/>
        <w:jc w:val="both"/>
        <w:rPr>
          <w:rFonts w:ascii="Times New Roman" w:eastAsiaTheme="minorHAnsi" w:hAnsi="Times New Roman" w:cs="Times New Roman"/>
          <w:sz w:val="24"/>
          <w:szCs w:val="24"/>
        </w:rPr>
      </w:pPr>
      <w:r w:rsidRPr="00B25567">
        <w:rPr>
          <w:rFonts w:ascii="Times New Roman" w:eastAsiaTheme="minorHAnsi" w:hAnsi="Times New Roman" w:cs="Times New Roman"/>
          <w:sz w:val="24"/>
          <w:szCs w:val="24"/>
        </w:rPr>
        <w:t xml:space="preserve">14.2. </w:t>
      </w:r>
      <w:r w:rsidRPr="00B25567">
        <w:rPr>
          <w:rFonts w:ascii="Times New Roman" w:eastAsia="Times New Roman" w:hAnsi="Times New Roman" w:cs="Times New Roman"/>
          <w:sz w:val="24"/>
          <w:szCs w:val="24"/>
        </w:rPr>
        <w:t xml:space="preserve">Контрольные соотношения </w:t>
      </w:r>
      <w:r w:rsidRPr="00B25567">
        <w:rPr>
          <w:rFonts w:ascii="Times New Roman" w:eastAsiaTheme="minorHAnsi" w:hAnsi="Times New Roman" w:cs="Times New Roman"/>
          <w:sz w:val="24"/>
          <w:szCs w:val="24"/>
        </w:rPr>
        <w:t>между Сведениями по дебиторской и кредиторской задолженности ф.</w:t>
      </w:r>
      <w:r w:rsidR="00B25567">
        <w:rPr>
          <w:rFonts w:ascii="Times New Roman" w:eastAsiaTheme="minorHAnsi" w:hAnsi="Times New Roman" w:cs="Times New Roman"/>
          <w:sz w:val="24"/>
          <w:szCs w:val="24"/>
        </w:rPr>
        <w:t xml:space="preserve"> </w:t>
      </w:r>
      <w:r w:rsidRPr="00B25567">
        <w:rPr>
          <w:rFonts w:ascii="Times New Roman" w:eastAsiaTheme="minorHAnsi" w:hAnsi="Times New Roman" w:cs="Times New Roman"/>
          <w:sz w:val="24"/>
          <w:szCs w:val="24"/>
        </w:rPr>
        <w:t>0503169  не выдержаны  с Балансом ф.0503130, ф.0503125, ф.0503128.</w:t>
      </w:r>
    </w:p>
    <w:p w:rsidR="00F24F90" w:rsidRPr="00B25567" w:rsidRDefault="00F24F90" w:rsidP="00B25567">
      <w:pPr>
        <w:spacing w:after="0" w:line="240" w:lineRule="auto"/>
        <w:ind w:firstLine="709"/>
        <w:jc w:val="both"/>
        <w:rPr>
          <w:rFonts w:ascii="Times New Roman" w:eastAsiaTheme="minorHAnsi" w:hAnsi="Times New Roman" w:cs="Times New Roman"/>
          <w:sz w:val="24"/>
          <w:szCs w:val="24"/>
        </w:rPr>
      </w:pPr>
      <w:r w:rsidRPr="00B25567">
        <w:rPr>
          <w:rFonts w:ascii="Times New Roman" w:eastAsiaTheme="minorHAnsi" w:hAnsi="Times New Roman" w:cs="Times New Roman"/>
          <w:sz w:val="24"/>
          <w:szCs w:val="24"/>
        </w:rPr>
        <w:t>15. Проверкой Сведений о финансовых вложениях получателя бюджетных средств, администратора источников финансирования дефицита бюджета (</w:t>
      </w:r>
      <w:hyperlink r:id="rId38" w:anchor="/document/12181732/entry/503171" w:history="1">
        <w:r w:rsidRPr="00B25567">
          <w:rPr>
            <w:rFonts w:ascii="Times New Roman" w:eastAsiaTheme="minorHAnsi" w:hAnsi="Times New Roman" w:cs="Times New Roman"/>
            <w:sz w:val="24"/>
            <w:szCs w:val="24"/>
          </w:rPr>
          <w:t>ф. 0503171</w:t>
        </w:r>
      </w:hyperlink>
      <w:r w:rsidRPr="00B25567">
        <w:rPr>
          <w:rFonts w:ascii="Times New Roman" w:eastAsiaTheme="minorHAnsi" w:hAnsi="Times New Roman" w:cs="Times New Roman"/>
          <w:sz w:val="24"/>
          <w:szCs w:val="24"/>
        </w:rPr>
        <w:t>) установлено:</w:t>
      </w:r>
    </w:p>
    <w:p w:rsidR="00F24F90" w:rsidRPr="00B25567" w:rsidRDefault="00F24F90" w:rsidP="00B25567">
      <w:pPr>
        <w:spacing w:after="0" w:line="240" w:lineRule="auto"/>
        <w:ind w:firstLine="709"/>
        <w:jc w:val="both"/>
        <w:rPr>
          <w:rFonts w:ascii="Times New Roman" w:eastAsiaTheme="minorHAnsi" w:hAnsi="Times New Roman" w:cs="Times New Roman"/>
          <w:sz w:val="24"/>
          <w:szCs w:val="24"/>
        </w:rPr>
      </w:pPr>
      <w:r w:rsidRPr="00B25567">
        <w:rPr>
          <w:rFonts w:ascii="Times New Roman" w:eastAsiaTheme="minorHAnsi" w:hAnsi="Times New Roman" w:cs="Times New Roman"/>
          <w:sz w:val="24"/>
          <w:szCs w:val="24"/>
        </w:rPr>
        <w:t>15.1. В нарушение пункта 7 Приказа Минфина России от 28.12.2010 № 191н проверкой установлены отклонения между показателями регистров бюджетного учета и Сведениями ф.0503171.</w:t>
      </w:r>
    </w:p>
    <w:p w:rsidR="00F24F90" w:rsidRPr="00B25567" w:rsidRDefault="00F24F90" w:rsidP="00B25567">
      <w:pPr>
        <w:spacing w:after="0" w:line="240" w:lineRule="auto"/>
        <w:ind w:firstLine="709"/>
        <w:jc w:val="both"/>
        <w:rPr>
          <w:rFonts w:ascii="Times New Roman" w:eastAsia="Times New Roman" w:hAnsi="Times New Roman" w:cs="Times New Roman"/>
          <w:sz w:val="24"/>
          <w:szCs w:val="24"/>
        </w:rPr>
      </w:pPr>
      <w:r w:rsidRPr="00B25567">
        <w:rPr>
          <w:rFonts w:ascii="Times New Roman" w:eastAsia="Times New Roman" w:hAnsi="Times New Roman" w:cs="Times New Roman"/>
          <w:sz w:val="24"/>
          <w:szCs w:val="24"/>
        </w:rPr>
        <w:t xml:space="preserve">16. Проверкой Сведений о принятых и неисполненных обязательствах получателя бюджетных средств </w:t>
      </w:r>
      <w:hyperlink r:id="rId39" w:history="1">
        <w:r w:rsidRPr="00B25567">
          <w:rPr>
            <w:rStyle w:val="af3"/>
            <w:rFonts w:ascii="Times New Roman" w:hAnsi="Times New Roman"/>
            <w:color w:val="auto"/>
            <w:sz w:val="24"/>
            <w:szCs w:val="24"/>
            <w:u w:val="none"/>
          </w:rPr>
          <w:t>(ф. 0503175)</w:t>
        </w:r>
      </w:hyperlink>
      <w:r w:rsidRPr="00B25567">
        <w:rPr>
          <w:rFonts w:ascii="Times New Roman" w:eastAsia="Times New Roman" w:hAnsi="Times New Roman" w:cs="Times New Roman"/>
          <w:sz w:val="24"/>
          <w:szCs w:val="24"/>
        </w:rPr>
        <w:t xml:space="preserve"> установлено: </w:t>
      </w:r>
    </w:p>
    <w:p w:rsidR="00F24F90" w:rsidRPr="00B25567" w:rsidRDefault="00F24F90" w:rsidP="00B25567">
      <w:pPr>
        <w:spacing w:after="0" w:line="240" w:lineRule="auto"/>
        <w:ind w:firstLine="709"/>
        <w:jc w:val="both"/>
        <w:rPr>
          <w:rFonts w:ascii="Times New Roman" w:eastAsiaTheme="minorHAnsi" w:hAnsi="Times New Roman" w:cs="Times New Roman"/>
          <w:sz w:val="24"/>
          <w:szCs w:val="24"/>
        </w:rPr>
      </w:pPr>
      <w:r w:rsidRPr="00B25567">
        <w:rPr>
          <w:rFonts w:ascii="Times New Roman" w:eastAsia="Times New Roman" w:hAnsi="Times New Roman" w:cs="Times New Roman"/>
          <w:sz w:val="24"/>
          <w:szCs w:val="24"/>
        </w:rPr>
        <w:t xml:space="preserve">16.1. </w:t>
      </w:r>
      <w:r w:rsidRPr="00B25567">
        <w:rPr>
          <w:rFonts w:ascii="Times New Roman" w:eastAsiaTheme="minorHAnsi" w:hAnsi="Times New Roman" w:cs="Times New Roman"/>
          <w:sz w:val="24"/>
          <w:szCs w:val="24"/>
        </w:rPr>
        <w:t>Заполнение формы (ф. 0503175) не соответствует требованиям «Инструкции о порядке составления и представления годовой, квартальной и месячной отчетности об исполнении бюджетов бюджетной системы РФ», утвержденной приказом Минфина России от 28.12.2010 № 191н.</w:t>
      </w:r>
    </w:p>
    <w:p w:rsidR="00F24F90" w:rsidRPr="00B25567" w:rsidRDefault="00F24F90" w:rsidP="00B25567">
      <w:pPr>
        <w:shd w:val="clear" w:color="auto" w:fill="FFFFFF"/>
        <w:spacing w:after="0" w:line="240" w:lineRule="auto"/>
        <w:ind w:firstLine="709"/>
        <w:jc w:val="both"/>
        <w:rPr>
          <w:rFonts w:ascii="Times New Roman" w:eastAsia="Times New Roman" w:hAnsi="Times New Roman" w:cs="Times New Roman"/>
          <w:sz w:val="24"/>
          <w:szCs w:val="24"/>
        </w:rPr>
      </w:pPr>
      <w:r w:rsidRPr="00B25567">
        <w:rPr>
          <w:rFonts w:ascii="Times New Roman" w:eastAsiaTheme="minorHAnsi" w:hAnsi="Times New Roman" w:cs="Times New Roman"/>
          <w:sz w:val="24"/>
          <w:szCs w:val="24"/>
        </w:rPr>
        <w:t xml:space="preserve">16.2. </w:t>
      </w:r>
      <w:r w:rsidRPr="00B25567">
        <w:rPr>
          <w:rFonts w:ascii="Times New Roman" w:eastAsia="Times New Roman" w:hAnsi="Times New Roman" w:cs="Times New Roman"/>
          <w:sz w:val="24"/>
          <w:szCs w:val="24"/>
        </w:rPr>
        <w:t xml:space="preserve">В нарушение пункта 170.2 приказа Минфина России от 28.12.2010 № 191н </w:t>
      </w:r>
      <w:r w:rsidRPr="00B25567">
        <w:rPr>
          <w:rFonts w:ascii="Times New Roman" w:eastAsiaTheme="minorHAnsi" w:hAnsi="Times New Roman" w:cs="Times New Roman"/>
          <w:sz w:val="24"/>
          <w:szCs w:val="24"/>
        </w:rPr>
        <w:t xml:space="preserve">Сведения о неисполненных денежных обязательствах в </w:t>
      </w:r>
      <w:hyperlink r:id="rId40" w:anchor="/document/12181732/entry/50317520" w:history="1">
        <w:r w:rsidRPr="00B25567">
          <w:rPr>
            <w:rFonts w:ascii="Times New Roman" w:eastAsiaTheme="minorHAnsi" w:hAnsi="Times New Roman" w:cs="Times New Roman"/>
            <w:sz w:val="24"/>
            <w:szCs w:val="24"/>
          </w:rPr>
          <w:t>графе 2 раздела 2</w:t>
        </w:r>
      </w:hyperlink>
      <w:r w:rsidRPr="00B25567">
        <w:rPr>
          <w:rFonts w:ascii="Times New Roman" w:eastAsiaTheme="minorHAnsi" w:hAnsi="Times New Roman" w:cs="Times New Roman"/>
          <w:sz w:val="24"/>
          <w:szCs w:val="24"/>
        </w:rPr>
        <w:t xml:space="preserve"> (ф.0503175)      не согласованы с показателями </w:t>
      </w:r>
      <w:hyperlink r:id="rId41" w:anchor="/document/12181732/entry/503128011" w:history="1">
        <w:r w:rsidRPr="00B25567">
          <w:rPr>
            <w:rFonts w:ascii="Times New Roman" w:eastAsiaTheme="minorHAnsi" w:hAnsi="Times New Roman" w:cs="Times New Roman"/>
            <w:sz w:val="24"/>
            <w:szCs w:val="24"/>
          </w:rPr>
          <w:t>графы 12</w:t>
        </w:r>
      </w:hyperlink>
      <w:r w:rsidRPr="00B25567">
        <w:rPr>
          <w:rFonts w:ascii="Times New Roman" w:eastAsiaTheme="minorHAnsi" w:hAnsi="Times New Roman" w:cs="Times New Roman"/>
          <w:sz w:val="24"/>
          <w:szCs w:val="24"/>
        </w:rPr>
        <w:t xml:space="preserve"> раздела 1, 2 Отчета (ф. 0503128)</w:t>
      </w:r>
      <w:r w:rsidRPr="00B25567">
        <w:rPr>
          <w:rFonts w:ascii="Times New Roman" w:eastAsia="Times New Roman" w:hAnsi="Times New Roman" w:cs="Times New Roman"/>
          <w:sz w:val="24"/>
          <w:szCs w:val="24"/>
        </w:rPr>
        <w:t>. Отклонение составило 4 605,63 рублей.</w:t>
      </w:r>
    </w:p>
    <w:p w:rsidR="00F24F90" w:rsidRPr="00B25567" w:rsidRDefault="00F24F90" w:rsidP="00B25567">
      <w:pPr>
        <w:spacing w:after="0" w:line="240" w:lineRule="auto"/>
        <w:ind w:firstLine="709"/>
        <w:jc w:val="both"/>
        <w:rPr>
          <w:rFonts w:ascii="Times New Roman" w:hAnsi="Times New Roman" w:cs="Times New Roman"/>
          <w:sz w:val="24"/>
          <w:szCs w:val="24"/>
        </w:rPr>
      </w:pPr>
      <w:r w:rsidRPr="00B25567">
        <w:rPr>
          <w:rFonts w:ascii="Times New Roman" w:hAnsi="Times New Roman" w:cs="Times New Roman"/>
          <w:sz w:val="24"/>
          <w:szCs w:val="24"/>
        </w:rPr>
        <w:t>17. Проверкой Сведений об остатках денежных средств на счетах получателя бюджетных средств (</w:t>
      </w:r>
      <w:hyperlink r:id="rId42" w:anchor="/document/12181732/entry/503178" w:history="1">
        <w:r w:rsidRPr="00B25567">
          <w:rPr>
            <w:rFonts w:ascii="Times New Roman" w:hAnsi="Times New Roman" w:cs="Times New Roman"/>
            <w:sz w:val="24"/>
            <w:szCs w:val="24"/>
          </w:rPr>
          <w:t>ф. 0503178</w:t>
        </w:r>
      </w:hyperlink>
      <w:r w:rsidRPr="00B25567">
        <w:rPr>
          <w:rFonts w:ascii="Times New Roman" w:hAnsi="Times New Roman" w:cs="Times New Roman"/>
          <w:sz w:val="24"/>
          <w:szCs w:val="24"/>
        </w:rPr>
        <w:t>) установлено:</w:t>
      </w:r>
      <w:r w:rsidRPr="00B25567">
        <w:rPr>
          <w:rFonts w:ascii="Times New Roman" w:hAnsi="Times New Roman" w:cs="Times New Roman"/>
          <w:sz w:val="24"/>
          <w:szCs w:val="24"/>
        </w:rPr>
        <w:tab/>
      </w:r>
    </w:p>
    <w:p w:rsidR="00F24F90" w:rsidRPr="00B25567" w:rsidRDefault="00F24F90" w:rsidP="00B25567">
      <w:pPr>
        <w:autoSpaceDE w:val="0"/>
        <w:autoSpaceDN w:val="0"/>
        <w:adjustRightInd w:val="0"/>
        <w:spacing w:after="0" w:line="240" w:lineRule="auto"/>
        <w:ind w:firstLine="709"/>
        <w:jc w:val="both"/>
        <w:rPr>
          <w:rFonts w:ascii="Times New Roman" w:eastAsiaTheme="minorHAnsi" w:hAnsi="Times New Roman" w:cs="Times New Roman"/>
          <w:sz w:val="24"/>
          <w:szCs w:val="24"/>
          <w:shd w:val="clear" w:color="auto" w:fill="FFFFFF"/>
        </w:rPr>
      </w:pPr>
      <w:r w:rsidRPr="00B25567">
        <w:rPr>
          <w:rFonts w:ascii="Times New Roman" w:eastAsiaTheme="minorHAnsi" w:hAnsi="Times New Roman" w:cs="Times New Roman"/>
          <w:sz w:val="24"/>
          <w:szCs w:val="24"/>
        </w:rPr>
        <w:t>В нарушение п. 173  Инструкции № 191н графа 2 Сведений ф.0503178 не заполнена.</w:t>
      </w:r>
      <w:r w:rsidRPr="00B25567">
        <w:rPr>
          <w:rFonts w:ascii="Times New Roman" w:eastAsiaTheme="minorHAnsi" w:hAnsi="Times New Roman" w:cs="Times New Roman"/>
          <w:sz w:val="24"/>
          <w:szCs w:val="24"/>
          <w:shd w:val="clear" w:color="auto" w:fill="FFFFFF"/>
        </w:rPr>
        <w:t xml:space="preserve"> Номера соответствующих аналитических счетов кодов счетов бюджетного учета не указаны.</w:t>
      </w:r>
    </w:p>
    <w:p w:rsidR="00F24F90" w:rsidRPr="00B25567" w:rsidRDefault="00F24F90" w:rsidP="00B25567">
      <w:pPr>
        <w:spacing w:after="0" w:line="240" w:lineRule="auto"/>
        <w:ind w:firstLine="709"/>
        <w:jc w:val="both"/>
        <w:rPr>
          <w:rFonts w:ascii="Times New Roman" w:eastAsiaTheme="minorHAnsi" w:hAnsi="Times New Roman" w:cs="Times New Roman"/>
          <w:sz w:val="24"/>
          <w:szCs w:val="24"/>
        </w:rPr>
      </w:pPr>
      <w:r w:rsidRPr="00B25567">
        <w:rPr>
          <w:rFonts w:ascii="Times New Roman" w:eastAsiaTheme="minorHAnsi" w:hAnsi="Times New Roman" w:cs="Times New Roman"/>
          <w:sz w:val="24"/>
          <w:szCs w:val="24"/>
          <w:shd w:val="clear" w:color="auto" w:fill="FFFFFF"/>
        </w:rPr>
        <w:t xml:space="preserve">18. </w:t>
      </w:r>
      <w:r w:rsidRPr="00B25567">
        <w:rPr>
          <w:rFonts w:ascii="Times New Roman" w:eastAsiaTheme="minorHAnsi" w:hAnsi="Times New Roman" w:cs="Times New Roman"/>
          <w:sz w:val="24"/>
          <w:szCs w:val="24"/>
        </w:rPr>
        <w:t xml:space="preserve">В нарушение требований пункта 18 Федерального стандарта бухгалтерского учета государственных финансов «Консолидированная бухгалтерская (финансовая) отчетность», утвержденного приказом Министерства финансов Российской Федерации от 30.10.2020 г. № 255н, Администрацией поселка Чульман не проведена проверка годовой отчетности получателя бюджетных средств МКУК «Клубная система городского поселения «Поселок Чульман». </w:t>
      </w:r>
      <w:r w:rsidRPr="00B25567">
        <w:rPr>
          <w:rFonts w:ascii="Times New Roman" w:eastAsia="Times New Roman" w:hAnsi="Times New Roman" w:cs="Times New Roman"/>
          <w:sz w:val="24"/>
          <w:szCs w:val="24"/>
        </w:rPr>
        <w:t xml:space="preserve">Проверкой соответствия предоставленной годовой отчетности  </w:t>
      </w:r>
      <w:r w:rsidRPr="00B25567">
        <w:rPr>
          <w:rFonts w:ascii="Times New Roman" w:eastAsiaTheme="minorHAnsi" w:hAnsi="Times New Roman" w:cs="Times New Roman"/>
          <w:sz w:val="24"/>
          <w:szCs w:val="24"/>
        </w:rPr>
        <w:t>МКУК «Клубная система городского поселения «Поселок Чульман» установлено:</w:t>
      </w:r>
    </w:p>
    <w:p w:rsidR="00F24F90" w:rsidRPr="00244FA6" w:rsidRDefault="00F24F90" w:rsidP="00B25567">
      <w:pPr>
        <w:spacing w:after="0" w:line="240" w:lineRule="auto"/>
        <w:ind w:firstLine="709"/>
        <w:jc w:val="both"/>
        <w:rPr>
          <w:rFonts w:ascii="Times New Roman" w:eastAsiaTheme="minorHAnsi" w:hAnsi="Times New Roman" w:cs="Times New Roman"/>
          <w:sz w:val="24"/>
          <w:szCs w:val="24"/>
        </w:rPr>
      </w:pPr>
      <w:r w:rsidRPr="00B25567">
        <w:rPr>
          <w:rFonts w:ascii="Times New Roman" w:eastAsiaTheme="minorHAnsi" w:hAnsi="Times New Roman" w:cs="Times New Roman"/>
          <w:sz w:val="24"/>
          <w:szCs w:val="24"/>
        </w:rPr>
        <w:t>18.1. В нарушение пункта 7 Приказа Минфина России от 28.12.2010 № 191н бюджетная отчетность МКУК «Клубная система городского поселения «Поселок Чульман» по формам</w:t>
      </w:r>
      <w:r w:rsidRPr="00244FA6">
        <w:rPr>
          <w:rFonts w:ascii="Times New Roman" w:eastAsiaTheme="minorHAnsi" w:hAnsi="Times New Roman" w:cs="Times New Roman"/>
          <w:sz w:val="24"/>
          <w:szCs w:val="24"/>
        </w:rPr>
        <w:t xml:space="preserve"> Баланса ф.0503130, Сведений о движении нефинансовых активов ф.0503168 составлена не на основе данных Главной книги. Показатели указанных форм годовой бюджетной отчетности не соответствуют регистрам бухгалтерского учета.</w:t>
      </w:r>
    </w:p>
    <w:p w:rsidR="00F24F90" w:rsidRPr="00244FA6" w:rsidRDefault="00F24F90" w:rsidP="00B25567">
      <w:pPr>
        <w:spacing w:after="0" w:line="240" w:lineRule="auto"/>
        <w:ind w:firstLine="709"/>
        <w:jc w:val="both"/>
        <w:rPr>
          <w:rFonts w:ascii="Times New Roman" w:eastAsiaTheme="minorHAnsi" w:hAnsi="Times New Roman" w:cs="Times New Roman"/>
          <w:sz w:val="24"/>
          <w:szCs w:val="24"/>
        </w:rPr>
      </w:pPr>
      <w:r w:rsidRPr="00244FA6">
        <w:rPr>
          <w:rFonts w:ascii="Times New Roman" w:eastAsiaTheme="minorHAnsi" w:hAnsi="Times New Roman" w:cs="Times New Roman"/>
          <w:sz w:val="24"/>
          <w:szCs w:val="24"/>
        </w:rPr>
        <w:t>18.2. В нарушение пункта 14 Приказа Минфина России от 28.12.2010 № 191н данные на начало года о стоимости активов, обязательств, финансовом результате года</w:t>
      </w:r>
      <w:r w:rsidRPr="00244FA6">
        <w:rPr>
          <w:rFonts w:ascii="Times New Roman" w:hAnsi="Times New Roman" w:cs="Times New Roman"/>
          <w:color w:val="22272F"/>
          <w:sz w:val="24"/>
          <w:szCs w:val="24"/>
          <w:shd w:val="clear" w:color="auto" w:fill="FFFFFF"/>
        </w:rPr>
        <w:t xml:space="preserve"> Баланса</w:t>
      </w:r>
      <w:r w:rsidRPr="00244FA6">
        <w:rPr>
          <w:rFonts w:ascii="Times New Roman" w:eastAsiaTheme="minorHAnsi" w:hAnsi="Times New Roman" w:cs="Times New Roman"/>
          <w:sz w:val="24"/>
          <w:szCs w:val="24"/>
        </w:rPr>
        <w:t xml:space="preserve"> ф.0503130 не соответствуют данным на конец отчетного периода предыдущего года (2022 г.).</w:t>
      </w:r>
    </w:p>
    <w:p w:rsidR="00F24F90" w:rsidRPr="00F24F90" w:rsidRDefault="00F24F90" w:rsidP="00B25567">
      <w:pPr>
        <w:spacing w:after="0" w:line="240" w:lineRule="auto"/>
        <w:ind w:firstLine="709"/>
        <w:jc w:val="both"/>
        <w:rPr>
          <w:rFonts w:ascii="Times New Roman" w:eastAsiaTheme="minorHAnsi" w:hAnsi="Times New Roman"/>
          <w:sz w:val="24"/>
          <w:szCs w:val="24"/>
        </w:rPr>
      </w:pPr>
      <w:r w:rsidRPr="00F24F90">
        <w:rPr>
          <w:rFonts w:ascii="Times New Roman" w:eastAsiaTheme="minorHAnsi" w:hAnsi="Times New Roman"/>
          <w:sz w:val="24"/>
          <w:szCs w:val="24"/>
        </w:rPr>
        <w:lastRenderedPageBreak/>
        <w:t>18.3. В нарушение пункта 166 Приказа Минфина России от 28.12.2010 № 191н показатели строк 010, 050, 190 граф 4 и 11 Сведений ф.0503168 не соответствуют показателям строк 010, 020-021, 080, отраженным соответственно в графах «На начало года», «На конец отчетного периода» Баланса ф. 0503130. Контрольные соотношения между формами годовой бюджетной отчетности Баланса ф.0503130 и Сведениями ф.0503168 не выдержаны.</w:t>
      </w:r>
    </w:p>
    <w:p w:rsidR="00F24F90" w:rsidRPr="00F24F90" w:rsidRDefault="00F24F90" w:rsidP="00B25567">
      <w:pPr>
        <w:spacing w:after="0" w:line="240" w:lineRule="auto"/>
        <w:ind w:firstLine="709"/>
        <w:jc w:val="both"/>
        <w:rPr>
          <w:rFonts w:ascii="Times New Roman" w:eastAsiaTheme="minorHAnsi" w:hAnsi="Times New Roman"/>
          <w:sz w:val="24"/>
          <w:szCs w:val="24"/>
        </w:rPr>
      </w:pPr>
      <w:r w:rsidRPr="00F24F90">
        <w:rPr>
          <w:rFonts w:ascii="Times New Roman" w:eastAsiaTheme="minorHAnsi" w:hAnsi="Times New Roman"/>
          <w:sz w:val="24"/>
          <w:szCs w:val="24"/>
        </w:rPr>
        <w:t>18.4. В нарушение пункта 150 Приказа Минфина России от 28.12.2010 № 191н заполнение Отчета о движении денежных средств ф. 0503123 не соответствует требованиям Инструкции № 191н. Показатели движения денежных средств по графе 5     не сопоставимы с показателями за аналогичный период прошлого года (2022 г.). Графа 5 «За аналогичный период прошлого финансового года» в Отчете ф.0503123 не заполнена, показатели отсутствуют.</w:t>
      </w:r>
    </w:p>
    <w:p w:rsidR="00F24F90" w:rsidRPr="00F24F90" w:rsidRDefault="00F24F90" w:rsidP="00B25567">
      <w:pPr>
        <w:spacing w:after="0" w:line="240" w:lineRule="auto"/>
        <w:ind w:firstLine="709"/>
        <w:jc w:val="both"/>
        <w:rPr>
          <w:rFonts w:ascii="Times New Roman" w:eastAsiaTheme="minorHAnsi" w:hAnsi="Times New Roman"/>
          <w:sz w:val="24"/>
          <w:szCs w:val="24"/>
        </w:rPr>
      </w:pPr>
      <w:r w:rsidRPr="00F24F90">
        <w:rPr>
          <w:rFonts w:ascii="Times New Roman" w:eastAsiaTheme="minorHAnsi" w:hAnsi="Times New Roman"/>
          <w:sz w:val="24"/>
          <w:szCs w:val="24"/>
        </w:rPr>
        <w:t>18.5. В нарушение пункта 11.1 Приказа Минфина России от 28.12.2010 № 191н в составе годовой бюджетной отчетности МКУК «Клубная система городского поселения  «Поселок Чульман» отсутствует Пояснительная записка ф.0503160. На проверку не предоставлена.</w:t>
      </w:r>
    </w:p>
    <w:p w:rsidR="00F24F90" w:rsidRPr="00F24F90" w:rsidRDefault="00F24F90" w:rsidP="00B25567">
      <w:pPr>
        <w:autoSpaceDE w:val="0"/>
        <w:autoSpaceDN w:val="0"/>
        <w:adjustRightInd w:val="0"/>
        <w:spacing w:after="0" w:line="240" w:lineRule="auto"/>
        <w:ind w:firstLine="709"/>
        <w:jc w:val="both"/>
        <w:rPr>
          <w:rFonts w:ascii="Times New Roman" w:eastAsiaTheme="minorHAnsi" w:hAnsi="Times New Roman"/>
          <w:sz w:val="24"/>
          <w:szCs w:val="24"/>
        </w:rPr>
      </w:pPr>
      <w:r w:rsidRPr="00F24F90">
        <w:rPr>
          <w:rFonts w:ascii="Times New Roman" w:eastAsiaTheme="minorHAnsi" w:hAnsi="Times New Roman"/>
          <w:sz w:val="24"/>
          <w:szCs w:val="24"/>
        </w:rPr>
        <w:t xml:space="preserve">Нарушения, установленные при проверке отчетности получателя бюджетных средств МКУК «Клубная система городского поселения «Поселок Чульман», повлияли на достоверность соответствующих показателей консолидированной бюджетной отчетности бюджета городского поселения «Поселок Чульман» Нерюнгринского района. </w:t>
      </w:r>
    </w:p>
    <w:p w:rsidR="00F24F90" w:rsidRPr="00F24F90" w:rsidRDefault="00F24F90" w:rsidP="00B25567">
      <w:pPr>
        <w:autoSpaceDE w:val="0"/>
        <w:autoSpaceDN w:val="0"/>
        <w:adjustRightInd w:val="0"/>
        <w:spacing w:after="0" w:line="240" w:lineRule="auto"/>
        <w:ind w:firstLine="709"/>
        <w:jc w:val="both"/>
        <w:rPr>
          <w:rFonts w:ascii="Times New Roman" w:eastAsiaTheme="minorHAnsi" w:hAnsi="Times New Roman"/>
          <w:sz w:val="24"/>
          <w:szCs w:val="24"/>
        </w:rPr>
      </w:pPr>
      <w:r w:rsidRPr="00F24F90">
        <w:rPr>
          <w:rFonts w:ascii="Times New Roman" w:eastAsiaTheme="minorHAnsi" w:hAnsi="Times New Roman"/>
          <w:sz w:val="24"/>
          <w:szCs w:val="24"/>
        </w:rPr>
        <w:t xml:space="preserve">Объем проверенных средств составил – 395 664,1 тыс. рублей, в том числе по доходам – 204 175,6 тыс. рублей и </w:t>
      </w:r>
      <w:r w:rsidRPr="00B25567">
        <w:rPr>
          <w:rFonts w:ascii="Times New Roman" w:eastAsiaTheme="minorHAnsi" w:hAnsi="Times New Roman"/>
          <w:sz w:val="24"/>
          <w:szCs w:val="24"/>
        </w:rPr>
        <w:t>по расходам – 191 488,5 тыс. рублей.</w:t>
      </w:r>
    </w:p>
    <w:p w:rsidR="00924F55" w:rsidRDefault="00924F55" w:rsidP="00B25567">
      <w:pPr>
        <w:spacing w:after="0" w:line="240" w:lineRule="auto"/>
        <w:ind w:firstLine="709"/>
        <w:jc w:val="both"/>
        <w:rPr>
          <w:rFonts w:ascii="Times New Roman" w:hAnsi="Times New Roman" w:cs="Times New Roman"/>
          <w:sz w:val="24"/>
          <w:szCs w:val="24"/>
        </w:rPr>
      </w:pPr>
    </w:p>
    <w:p w:rsidR="00F24F90" w:rsidRDefault="00F24F90" w:rsidP="00B25567">
      <w:pPr>
        <w:spacing w:after="0" w:line="240" w:lineRule="auto"/>
        <w:ind w:firstLine="709"/>
        <w:jc w:val="both"/>
        <w:rPr>
          <w:rFonts w:ascii="Times New Roman" w:hAnsi="Times New Roman" w:cs="Times New Roman"/>
          <w:sz w:val="24"/>
          <w:szCs w:val="24"/>
        </w:rPr>
      </w:pPr>
      <w:r w:rsidRPr="00F24F90">
        <w:rPr>
          <w:rFonts w:ascii="Times New Roman" w:hAnsi="Times New Roman" w:cs="Times New Roman"/>
          <w:sz w:val="24"/>
          <w:szCs w:val="24"/>
        </w:rPr>
        <w:t xml:space="preserve">По результатам контрольного мероприятия </w:t>
      </w:r>
      <w:r w:rsidRPr="00F24F90">
        <w:rPr>
          <w:rFonts w:ascii="Times New Roman" w:eastAsiaTheme="minorHAnsi" w:hAnsi="Times New Roman" w:cs="Times New Roman"/>
          <w:bCs/>
          <w:spacing w:val="3"/>
          <w:sz w:val="24"/>
          <w:szCs w:val="24"/>
        </w:rPr>
        <w:t xml:space="preserve">администрации городского поселения «Поселок Чульман» Нерюнгринского района </w:t>
      </w:r>
      <w:r w:rsidRPr="00F24F90">
        <w:rPr>
          <w:rFonts w:ascii="Times New Roman" w:hAnsi="Times New Roman" w:cs="Times New Roman"/>
          <w:sz w:val="24"/>
          <w:szCs w:val="24"/>
        </w:rPr>
        <w:t>направлено Представление от 13.11.2024 № 220.  В рамках исполнения Представления от 13.11.2024 № 220, в Контрольно-счетную палату МР «Нерюнгринский район» представлены подтверждающие документы (отчетность) об устранении нарушений. Исполнение Представления от 13.11.2024 № 220 снято с контроля.</w:t>
      </w:r>
    </w:p>
    <w:p w:rsidR="00924F55" w:rsidRPr="00F24F90" w:rsidRDefault="00924F55" w:rsidP="00B25567">
      <w:pPr>
        <w:spacing w:after="0" w:line="240" w:lineRule="auto"/>
        <w:ind w:firstLine="709"/>
        <w:jc w:val="both"/>
        <w:rPr>
          <w:rFonts w:ascii="Times New Roman" w:hAnsi="Times New Roman" w:cs="Times New Roman"/>
          <w:sz w:val="24"/>
          <w:szCs w:val="24"/>
        </w:rPr>
      </w:pPr>
    </w:p>
    <w:p w:rsidR="00067C78" w:rsidRDefault="003E64AC" w:rsidP="00924F55">
      <w:pPr>
        <w:spacing w:after="0" w:line="240" w:lineRule="auto"/>
        <w:ind w:firstLine="709"/>
        <w:jc w:val="center"/>
        <w:rPr>
          <w:rFonts w:ascii="Times New Roman" w:hAnsi="Times New Roman" w:cs="Times New Roman"/>
          <w:sz w:val="24"/>
          <w:szCs w:val="24"/>
        </w:rPr>
      </w:pPr>
      <w:r w:rsidRPr="00013ED0">
        <w:rPr>
          <w:rFonts w:ascii="Times New Roman" w:hAnsi="Times New Roman" w:cs="Times New Roman"/>
          <w:b/>
          <w:sz w:val="24"/>
          <w:szCs w:val="24"/>
        </w:rPr>
        <w:t>2.3.1</w:t>
      </w:r>
      <w:r w:rsidR="000779A5">
        <w:rPr>
          <w:rFonts w:ascii="Times New Roman" w:hAnsi="Times New Roman" w:cs="Times New Roman"/>
          <w:b/>
          <w:sz w:val="24"/>
          <w:szCs w:val="24"/>
        </w:rPr>
        <w:t>4</w:t>
      </w:r>
      <w:r w:rsidRPr="00013ED0">
        <w:rPr>
          <w:rFonts w:ascii="Times New Roman" w:hAnsi="Times New Roman" w:cs="Times New Roman"/>
          <w:b/>
          <w:sz w:val="24"/>
          <w:szCs w:val="24"/>
        </w:rPr>
        <w:t xml:space="preserve">. </w:t>
      </w:r>
      <w:r w:rsidR="00067C78">
        <w:rPr>
          <w:rFonts w:ascii="Times New Roman" w:hAnsi="Times New Roman" w:cs="Times New Roman"/>
          <w:b/>
          <w:sz w:val="24"/>
          <w:szCs w:val="24"/>
        </w:rPr>
        <w:t>П</w:t>
      </w:r>
      <w:r w:rsidR="00067C78" w:rsidRPr="00067C78">
        <w:rPr>
          <w:rFonts w:ascii="Times New Roman" w:hAnsi="Times New Roman" w:cs="Times New Roman"/>
          <w:b/>
          <w:sz w:val="24"/>
          <w:szCs w:val="24"/>
        </w:rPr>
        <w:t>роверк</w:t>
      </w:r>
      <w:r w:rsidR="00067C78">
        <w:rPr>
          <w:rFonts w:ascii="Times New Roman" w:hAnsi="Times New Roman" w:cs="Times New Roman"/>
          <w:b/>
          <w:sz w:val="24"/>
          <w:szCs w:val="24"/>
        </w:rPr>
        <w:t>а</w:t>
      </w:r>
      <w:r w:rsidR="00067C78" w:rsidRPr="00067C78">
        <w:rPr>
          <w:rFonts w:ascii="Times New Roman" w:hAnsi="Times New Roman" w:cs="Times New Roman"/>
          <w:b/>
          <w:sz w:val="24"/>
          <w:szCs w:val="24"/>
        </w:rPr>
        <w:t xml:space="preserve"> финансово - хозяйственной деятельности Муниципального унитарного предприятия муниципального образования «Нерюнгринский район» «Муниципальное универсальное предприятие» за 2022 год и истекший период 2023 года</w:t>
      </w:r>
    </w:p>
    <w:p w:rsidR="003363BB" w:rsidRDefault="003363BB" w:rsidP="00924F55">
      <w:pPr>
        <w:spacing w:after="0" w:line="240" w:lineRule="auto"/>
        <w:ind w:firstLine="709"/>
        <w:rPr>
          <w:rFonts w:ascii="Times New Roman" w:hAnsi="Times New Roman" w:cs="Times New Roman"/>
          <w:sz w:val="24"/>
          <w:szCs w:val="24"/>
        </w:rPr>
      </w:pPr>
      <w:r w:rsidRPr="003363BB">
        <w:rPr>
          <w:rFonts w:ascii="Times New Roman" w:hAnsi="Times New Roman" w:cs="Times New Roman"/>
          <w:sz w:val="24"/>
          <w:szCs w:val="24"/>
        </w:rPr>
        <w:t xml:space="preserve"> </w:t>
      </w:r>
      <w:r w:rsidRPr="0053140B">
        <w:rPr>
          <w:rFonts w:ascii="Times New Roman" w:hAnsi="Times New Roman" w:cs="Times New Roman"/>
          <w:sz w:val="24"/>
          <w:szCs w:val="24"/>
        </w:rPr>
        <w:t xml:space="preserve">Выводы по результатам </w:t>
      </w:r>
      <w:r>
        <w:rPr>
          <w:rFonts w:ascii="Times New Roman" w:hAnsi="Times New Roman" w:cs="Times New Roman"/>
          <w:sz w:val="24"/>
          <w:szCs w:val="24"/>
        </w:rPr>
        <w:t xml:space="preserve">контрольного мероприятия: </w:t>
      </w:r>
    </w:p>
    <w:p w:rsidR="00244FA6" w:rsidRPr="00244FA6" w:rsidRDefault="00837916" w:rsidP="00924F55">
      <w:pPr>
        <w:tabs>
          <w:tab w:val="left" w:pos="3686"/>
        </w:tabs>
        <w:spacing w:after="0" w:line="240" w:lineRule="auto"/>
        <w:ind w:firstLine="709"/>
        <w:jc w:val="both"/>
        <w:rPr>
          <w:rFonts w:ascii="Times New Roman" w:hAnsi="Times New Roman" w:cs="Times New Roman"/>
          <w:sz w:val="24"/>
          <w:szCs w:val="24"/>
        </w:rPr>
      </w:pPr>
      <w:r>
        <w:rPr>
          <w:noProof/>
        </w:rPr>
        <w:drawing>
          <wp:anchor distT="0" distB="0" distL="114300" distR="114300" simplePos="0" relativeHeight="251657216" behindDoc="0" locked="0" layoutInCell="1" allowOverlap="1" wp14:anchorId="3A3D52D4" wp14:editId="5D9F5DB0">
            <wp:simplePos x="0" y="0"/>
            <wp:positionH relativeFrom="column">
              <wp:posOffset>4445</wp:posOffset>
            </wp:positionH>
            <wp:positionV relativeFrom="paragraph">
              <wp:posOffset>-635</wp:posOffset>
            </wp:positionV>
            <wp:extent cx="1962150" cy="2085975"/>
            <wp:effectExtent l="0" t="0" r="0"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6215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363BB" w:rsidRPr="00244FA6">
        <w:rPr>
          <w:rFonts w:ascii="Times New Roman" w:hAnsi="Times New Roman" w:cs="Times New Roman"/>
          <w:sz w:val="24"/>
          <w:szCs w:val="24"/>
        </w:rPr>
        <w:t>1.</w:t>
      </w:r>
      <w:r w:rsidR="00244FA6" w:rsidRPr="00244FA6">
        <w:rPr>
          <w:rFonts w:ascii="Times New Roman" w:hAnsi="Times New Roman" w:cs="Times New Roman"/>
          <w:sz w:val="24"/>
          <w:szCs w:val="24"/>
        </w:rPr>
        <w:t xml:space="preserve"> В нарушение пункта 4. статьи 9. Федерального закона от 14.11.2002 № 161-ФЗ «О государственных и муниципальных унитарных предприятиях» Устав не содержит в полном объеме сведения о всех направлениях использования прибыли.</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2. Содержание пункта 1.3. Положения о порядке исчисления и уплаты части чистой прибыли Муниципального унитарного предприятия муниципального образования «Нерюнгринский район» «Муниципальное универсальное предприятие» не соответствует пункту 4.11. Устава Предприятия в части отражения в Положении направлений использования чистой прибыли Предприятия (в том числе формирование фондов), не предусмотренных Уставом.</w:t>
      </w:r>
    </w:p>
    <w:p w:rsidR="00244FA6" w:rsidRPr="00244FA6" w:rsidRDefault="00244FA6" w:rsidP="00244FA6">
      <w:pPr>
        <w:pStyle w:val="1"/>
        <w:tabs>
          <w:tab w:val="clear" w:pos="432"/>
        </w:tabs>
        <w:spacing w:before="0" w:after="0"/>
        <w:ind w:left="0" w:firstLine="709"/>
        <w:jc w:val="both"/>
        <w:rPr>
          <w:rFonts w:ascii="Times New Roman" w:hAnsi="Times New Roman" w:cs="Times New Roman"/>
          <w:b w:val="0"/>
          <w:color w:val="auto"/>
          <w:sz w:val="24"/>
          <w:szCs w:val="24"/>
        </w:rPr>
      </w:pPr>
      <w:r w:rsidRPr="00244FA6">
        <w:rPr>
          <w:rFonts w:ascii="Times New Roman" w:hAnsi="Times New Roman" w:cs="Times New Roman"/>
          <w:b w:val="0"/>
          <w:color w:val="auto"/>
          <w:sz w:val="24"/>
          <w:szCs w:val="24"/>
        </w:rPr>
        <w:t>3.</w:t>
      </w:r>
      <w:r w:rsidRPr="00244FA6">
        <w:rPr>
          <w:rFonts w:ascii="Times New Roman" w:hAnsi="Times New Roman" w:cs="Times New Roman"/>
          <w:color w:val="auto"/>
          <w:sz w:val="24"/>
          <w:szCs w:val="24"/>
        </w:rPr>
        <w:t xml:space="preserve"> </w:t>
      </w:r>
      <w:r w:rsidRPr="00244FA6">
        <w:rPr>
          <w:rFonts w:ascii="Times New Roman" w:hAnsi="Times New Roman" w:cs="Times New Roman"/>
          <w:b w:val="0"/>
          <w:color w:val="auto"/>
          <w:sz w:val="24"/>
          <w:szCs w:val="24"/>
        </w:rPr>
        <w:t>Учетная политика МУП МО НР «МУП» не разработана в полном объеме, не раскрыты все аспекты ведения бухгалтерского учета, что не соответствует нормативно-правовым документам: Федеральному закону от 06.12.2011 г. № </w:t>
      </w:r>
      <w:r w:rsidRPr="00244FA6">
        <w:rPr>
          <w:rStyle w:val="aff9"/>
          <w:rFonts w:ascii="Times New Roman" w:hAnsi="Times New Roman" w:cs="Times New Roman"/>
          <w:b w:val="0"/>
          <w:i w:val="0"/>
          <w:color w:val="auto"/>
          <w:sz w:val="24"/>
          <w:szCs w:val="24"/>
        </w:rPr>
        <w:t>402</w:t>
      </w:r>
      <w:r w:rsidRPr="00244FA6">
        <w:rPr>
          <w:rFonts w:ascii="Times New Roman" w:hAnsi="Times New Roman" w:cs="Times New Roman"/>
          <w:b w:val="0"/>
          <w:i/>
          <w:color w:val="auto"/>
          <w:sz w:val="24"/>
          <w:szCs w:val="24"/>
        </w:rPr>
        <w:t>-</w:t>
      </w:r>
      <w:r w:rsidRPr="00244FA6">
        <w:rPr>
          <w:rStyle w:val="aff9"/>
          <w:rFonts w:ascii="Times New Roman" w:hAnsi="Times New Roman" w:cs="Times New Roman"/>
          <w:b w:val="0"/>
          <w:i w:val="0"/>
          <w:color w:val="auto"/>
          <w:sz w:val="24"/>
          <w:szCs w:val="24"/>
        </w:rPr>
        <w:t>ФЗ</w:t>
      </w:r>
      <w:r w:rsidRPr="00244FA6">
        <w:rPr>
          <w:rStyle w:val="aff9"/>
          <w:rFonts w:ascii="Times New Roman" w:hAnsi="Times New Roman" w:cs="Times New Roman"/>
          <w:b w:val="0"/>
          <w:color w:val="auto"/>
          <w:sz w:val="24"/>
          <w:szCs w:val="24"/>
        </w:rPr>
        <w:t xml:space="preserve"> </w:t>
      </w:r>
      <w:r w:rsidRPr="00244FA6">
        <w:rPr>
          <w:rFonts w:ascii="Times New Roman" w:hAnsi="Times New Roman" w:cs="Times New Roman"/>
          <w:b w:val="0"/>
          <w:color w:val="auto"/>
          <w:sz w:val="24"/>
          <w:szCs w:val="24"/>
        </w:rPr>
        <w:t xml:space="preserve">«О бухгалтерском учете», Положению по бухгалтерскому учету «Учетная политика организации» (ПБУ </w:t>
      </w:r>
      <w:r w:rsidRPr="00244FA6">
        <w:rPr>
          <w:rFonts w:ascii="Times New Roman" w:hAnsi="Times New Roman" w:cs="Times New Roman"/>
          <w:b w:val="0"/>
          <w:color w:val="auto"/>
          <w:sz w:val="24"/>
          <w:szCs w:val="24"/>
        </w:rPr>
        <w:lastRenderedPageBreak/>
        <w:t>1/2008), утвержденному Приказом Минфина РФ от 06.10.2008 г. № 106н «Об утверждении положений по бухгалтерскому учету»:</w:t>
      </w:r>
    </w:p>
    <w:p w:rsidR="00244FA6" w:rsidRPr="00244FA6" w:rsidRDefault="00244FA6" w:rsidP="00244FA6">
      <w:pPr>
        <w:spacing w:after="0" w:line="240" w:lineRule="auto"/>
        <w:jc w:val="both"/>
        <w:rPr>
          <w:rFonts w:ascii="Times New Roman" w:hAnsi="Times New Roman" w:cs="Times New Roman"/>
          <w:bCs/>
          <w:sz w:val="24"/>
          <w:szCs w:val="24"/>
        </w:rPr>
      </w:pPr>
      <w:r w:rsidRPr="00244FA6">
        <w:rPr>
          <w:rFonts w:ascii="Times New Roman" w:hAnsi="Times New Roman" w:cs="Times New Roman"/>
          <w:bCs/>
          <w:sz w:val="24"/>
          <w:szCs w:val="24"/>
        </w:rPr>
        <w:t xml:space="preserve">- В Учетной политике для целей бухгалтерского учета </w:t>
      </w:r>
      <w:r w:rsidRPr="00244FA6">
        <w:rPr>
          <w:rFonts w:ascii="Times New Roman" w:hAnsi="Times New Roman" w:cs="Times New Roman"/>
          <w:sz w:val="24"/>
          <w:szCs w:val="24"/>
        </w:rPr>
        <w:t xml:space="preserve">МУП МО НР «МУП» не </w:t>
      </w:r>
      <w:r w:rsidRPr="00244FA6">
        <w:rPr>
          <w:rFonts w:ascii="Times New Roman" w:hAnsi="Times New Roman" w:cs="Times New Roman"/>
          <w:bCs/>
          <w:sz w:val="24"/>
          <w:szCs w:val="24"/>
        </w:rPr>
        <w:t>отражены в полной мере аспекты бухгалтерского учета: порядок учета расходов и формирования учета себестоимости работ (услуг);</w:t>
      </w:r>
    </w:p>
    <w:p w:rsidR="00244FA6" w:rsidRPr="00244FA6" w:rsidRDefault="00244FA6" w:rsidP="00244FA6">
      <w:pPr>
        <w:spacing w:after="0" w:line="240" w:lineRule="auto"/>
        <w:jc w:val="both"/>
        <w:rPr>
          <w:rFonts w:ascii="Times New Roman" w:hAnsi="Times New Roman" w:cs="Times New Roman"/>
          <w:bCs/>
          <w:sz w:val="24"/>
          <w:szCs w:val="24"/>
        </w:rPr>
      </w:pPr>
      <w:r w:rsidRPr="00244FA6">
        <w:rPr>
          <w:rFonts w:ascii="Times New Roman" w:hAnsi="Times New Roman" w:cs="Times New Roman"/>
          <w:bCs/>
          <w:sz w:val="24"/>
          <w:szCs w:val="24"/>
        </w:rPr>
        <w:t xml:space="preserve">- В нарушение части 2. статьи 8. </w:t>
      </w:r>
      <w:r w:rsidRPr="00244FA6">
        <w:rPr>
          <w:rFonts w:ascii="Times New Roman" w:hAnsi="Times New Roman" w:cs="Times New Roman"/>
          <w:sz w:val="24"/>
          <w:szCs w:val="24"/>
        </w:rPr>
        <w:t>Федерального закона от 06.12.2011 г. № </w:t>
      </w:r>
      <w:r w:rsidRPr="00244FA6">
        <w:rPr>
          <w:rStyle w:val="aff9"/>
          <w:rFonts w:ascii="Times New Roman" w:hAnsi="Times New Roman" w:cs="Times New Roman"/>
          <w:i w:val="0"/>
          <w:sz w:val="24"/>
          <w:szCs w:val="24"/>
        </w:rPr>
        <w:t>402</w:t>
      </w:r>
      <w:r w:rsidRPr="00244FA6">
        <w:rPr>
          <w:rFonts w:ascii="Times New Roman" w:hAnsi="Times New Roman" w:cs="Times New Roman"/>
          <w:i/>
          <w:sz w:val="24"/>
          <w:szCs w:val="24"/>
        </w:rPr>
        <w:t>-</w:t>
      </w:r>
      <w:r w:rsidRPr="00244FA6">
        <w:rPr>
          <w:rStyle w:val="aff9"/>
          <w:rFonts w:ascii="Times New Roman" w:hAnsi="Times New Roman" w:cs="Times New Roman"/>
          <w:i w:val="0"/>
          <w:sz w:val="24"/>
          <w:szCs w:val="24"/>
        </w:rPr>
        <w:t>ФЗ</w:t>
      </w:r>
      <w:r w:rsidRPr="00244FA6">
        <w:rPr>
          <w:rStyle w:val="aff9"/>
          <w:rFonts w:ascii="Times New Roman" w:hAnsi="Times New Roman" w:cs="Times New Roman"/>
          <w:sz w:val="24"/>
          <w:szCs w:val="24"/>
        </w:rPr>
        <w:t>,</w:t>
      </w:r>
      <w:r w:rsidRPr="00244FA6">
        <w:rPr>
          <w:rFonts w:ascii="Times New Roman" w:hAnsi="Times New Roman" w:cs="Times New Roman"/>
          <w:bCs/>
          <w:sz w:val="24"/>
          <w:szCs w:val="24"/>
        </w:rPr>
        <w:t xml:space="preserve"> пункта 4. Положения по бухгалтерскому учету «Учетная политика организации» (ПБУ 1/2008), утвержденного</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Приказом Минфина РФ от 06.10.2008 г. № 106н, пункта 9. Федерального стандарта бухгалтерского учета для организаций государственного сектора «Учетная политика, оценочные значения и ошибки», утвержденного Приказом Минфина России от 30.12.2017 № 274н, н</w:t>
      </w:r>
      <w:r w:rsidRPr="00244FA6">
        <w:rPr>
          <w:rFonts w:ascii="Times New Roman" w:hAnsi="Times New Roman" w:cs="Times New Roman"/>
          <w:bCs/>
          <w:sz w:val="24"/>
          <w:szCs w:val="24"/>
        </w:rPr>
        <w:t>е утверждены: порядок формирования в бухгалтерском учете информации о доходах,</w:t>
      </w:r>
      <w:r w:rsidRPr="00244FA6">
        <w:rPr>
          <w:rFonts w:ascii="Times New Roman" w:hAnsi="Times New Roman" w:cs="Times New Roman"/>
          <w:sz w:val="24"/>
          <w:szCs w:val="24"/>
        </w:rPr>
        <w:t xml:space="preserve"> </w:t>
      </w:r>
      <w:r w:rsidRPr="00244FA6">
        <w:rPr>
          <w:rFonts w:ascii="Times New Roman" w:hAnsi="Times New Roman" w:cs="Times New Roman"/>
          <w:bCs/>
          <w:sz w:val="24"/>
          <w:szCs w:val="24"/>
        </w:rPr>
        <w:t xml:space="preserve">порядок признания выручки Предприятия; порядок проведения инвентаризации активов и обязательств организации; порядок организации и обеспечения (осуществления) внутреннего контроля; </w:t>
      </w:r>
      <w:r w:rsidRPr="00244FA6">
        <w:rPr>
          <w:rFonts w:ascii="Times New Roman" w:hAnsi="Times New Roman" w:cs="Times New Roman"/>
          <w:sz w:val="24"/>
          <w:szCs w:val="24"/>
          <w:shd w:val="clear" w:color="auto" w:fill="FFFFFF"/>
        </w:rPr>
        <w:t xml:space="preserve">порядок признания в бухгалтерском учете и раскрытия в бухгалтерской (финансовой) отчетности событий после отчетной даты; </w:t>
      </w:r>
      <w:r w:rsidRPr="00244FA6">
        <w:rPr>
          <w:rFonts w:ascii="Times New Roman" w:hAnsi="Times New Roman" w:cs="Times New Roman"/>
          <w:bCs/>
          <w:sz w:val="24"/>
          <w:szCs w:val="24"/>
        </w:rPr>
        <w:t xml:space="preserve">график, правила документооборота и технология обработки учетной информации.                                                                                                                                                                                                                                                                                                                                                                                                                                                                                                                                                                                                                                                                                                                                                                                                                                                                                                                                                                                                          </w:t>
      </w:r>
    </w:p>
    <w:p w:rsidR="00244FA6" w:rsidRPr="00244FA6" w:rsidRDefault="00244FA6" w:rsidP="00244FA6">
      <w:pPr>
        <w:spacing w:after="0" w:line="240" w:lineRule="auto"/>
        <w:ind w:firstLine="709"/>
        <w:jc w:val="both"/>
        <w:rPr>
          <w:rFonts w:ascii="Times New Roman" w:hAnsi="Times New Roman" w:cs="Times New Roman"/>
          <w:bCs/>
          <w:sz w:val="24"/>
          <w:szCs w:val="24"/>
        </w:rPr>
      </w:pPr>
      <w:r w:rsidRPr="00244FA6">
        <w:rPr>
          <w:rFonts w:ascii="Times New Roman" w:hAnsi="Times New Roman" w:cs="Times New Roman"/>
          <w:bCs/>
          <w:sz w:val="24"/>
          <w:szCs w:val="24"/>
        </w:rPr>
        <w:t>4. В разделе 2. У</w:t>
      </w:r>
      <w:r w:rsidRPr="00244FA6">
        <w:rPr>
          <w:rFonts w:ascii="Times New Roman" w:hAnsi="Times New Roman" w:cs="Times New Roman"/>
          <w:sz w:val="24"/>
          <w:szCs w:val="24"/>
        </w:rPr>
        <w:t xml:space="preserve">четной политики для целей ведения бухгалтерского учета </w:t>
      </w:r>
      <w:r w:rsidRPr="00244FA6">
        <w:rPr>
          <w:rFonts w:ascii="Times New Roman" w:hAnsi="Times New Roman" w:cs="Times New Roman"/>
          <w:bCs/>
          <w:sz w:val="24"/>
          <w:szCs w:val="24"/>
        </w:rPr>
        <w:t xml:space="preserve">присутствует ссылка на не актуальные нормативные акты: </w:t>
      </w:r>
    </w:p>
    <w:p w:rsidR="00244FA6" w:rsidRPr="00244FA6" w:rsidRDefault="00244FA6" w:rsidP="00244FA6">
      <w:pPr>
        <w:spacing w:after="0" w:line="240" w:lineRule="auto"/>
        <w:jc w:val="both"/>
        <w:rPr>
          <w:rFonts w:ascii="Times New Roman" w:hAnsi="Times New Roman" w:cs="Times New Roman"/>
          <w:bCs/>
          <w:sz w:val="24"/>
          <w:szCs w:val="24"/>
        </w:rPr>
      </w:pPr>
      <w:r w:rsidRPr="00244FA6">
        <w:rPr>
          <w:rFonts w:ascii="Times New Roman" w:hAnsi="Times New Roman" w:cs="Times New Roman"/>
          <w:bCs/>
          <w:sz w:val="24"/>
          <w:szCs w:val="24"/>
        </w:rPr>
        <w:t>- Приказ Минфина РФ от 30.03.2001 г. № 26н «Об утверждении Положения по бухгалтерскому учету «Учет основных средств» ПБУ 6/01», приказом Минфина России от 17.09.2020 г. № 204н настоящий документ признан утратившим силу с 1 января 2022 г.;</w:t>
      </w:r>
    </w:p>
    <w:p w:rsidR="00244FA6" w:rsidRPr="00244FA6" w:rsidRDefault="00244FA6" w:rsidP="00244FA6">
      <w:pPr>
        <w:spacing w:after="0" w:line="240" w:lineRule="auto"/>
        <w:jc w:val="both"/>
        <w:rPr>
          <w:rFonts w:ascii="Times New Roman" w:hAnsi="Times New Roman" w:cs="Times New Roman"/>
          <w:bCs/>
          <w:sz w:val="24"/>
          <w:szCs w:val="24"/>
        </w:rPr>
      </w:pPr>
      <w:r w:rsidRPr="00244FA6">
        <w:rPr>
          <w:rFonts w:ascii="Times New Roman" w:hAnsi="Times New Roman" w:cs="Times New Roman"/>
          <w:bCs/>
          <w:sz w:val="24"/>
          <w:szCs w:val="24"/>
        </w:rPr>
        <w:t>- Приказ Минфина РФ от 13.10.2003 г. № 91н «Об утверждении Методических указаний по бухгалтерскому учету основных средств», приказом Минфина России от 17.09.2020 г. № 204н настоящий документ признан утратившим силу с 1 января 2022 г.</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5. </w:t>
      </w:r>
      <w:r w:rsidRPr="00244FA6">
        <w:rPr>
          <w:rFonts w:ascii="Times New Roman" w:hAnsi="Times New Roman" w:cs="Times New Roman"/>
          <w:bCs/>
          <w:sz w:val="24"/>
          <w:szCs w:val="24"/>
        </w:rPr>
        <w:t xml:space="preserve">В нарушение пункта 2. статьи 8. </w:t>
      </w:r>
      <w:r w:rsidRPr="00244FA6">
        <w:rPr>
          <w:rFonts w:ascii="Times New Roman" w:hAnsi="Times New Roman" w:cs="Times New Roman"/>
          <w:sz w:val="24"/>
          <w:szCs w:val="24"/>
        </w:rPr>
        <w:t>Федерального закона от 06.12.2011 № 402-ФЗ, пункта 7. раздела II. ПБУ 1/2008, утвержденного Приказом Минфина РФ от 06.10.2008 № 106н «Об утверждении положений по бухгалтерскому учету», учетная политика МУП МО НР «МУП» не соответствует федеральным стандартам бухгалтерского учета.</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6. В 2023 году при наличии по итогам финансово-экономической деятельности предприятия за 2022 год чистой прибыли в размере 2 483,00 тыс. рублей, перечисление в бюджет части чистой прибыли МУП МО НР «МУП» не производилось. Согласно Протокола заседания балансовой комиссии Нерюнгринского района по итогам финансово-хозяйственной деятельности муниципальных унитарных предприятий и муниципальных учреждений Нерюнгринского района за 2022 год от 25-26 апреля 2023 года размер                                                                                               части чистой прибыли, подлежащей перечислению в бюджет членами балансовой комиссии не определен. На проверку представлено согласованное главой МО «Нерюнгринский район» письмо МУП МО НР «МУП» № 409 от 20.10.2023 года о невозможности перечисления прибыли в местный бюджет в связи с погашением займов (в том числе полученных МУП «Нерюнгринская городская типография»). При этом в соответствии с подпунктом 3.2. пункта 3. Параграфа 2. Раздела III. Общего порядка управления муниципальной собственностью муниципального образования «Нерюнгринский район» в новой редакции», утвержденного решением Нерюнгринского районного Совета депутатов Республики Саха (Якутия) от 19.09.2017 № 4-40, Предприятие может быть освобождено от обязанности перечисления части чистой прибыли в бюджет муниципального образования "Нерюнгринский район", если ему причинен ущерб в результате стихийного бедствия или иных обстоятельств непреодолимой силы. Заявление об освобождении предприятия от перечисления части чистой прибыли в течение месяца после нанесения ущерба подается председателю балансовой комиссии муниципального образования "Нерюнгринский район" с приложением подтверждающих документов.</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7. Проверкой учета доходов (выручки от реализации товаров, работ, услуг) МУП МО НР «МУП» установлено, в МУП МО НР «МУП» отсутствует единый подход к </w:t>
      </w:r>
      <w:r w:rsidRPr="00244FA6">
        <w:rPr>
          <w:rFonts w:ascii="Times New Roman" w:hAnsi="Times New Roman" w:cs="Times New Roman"/>
          <w:sz w:val="24"/>
          <w:szCs w:val="24"/>
        </w:rPr>
        <w:lastRenderedPageBreak/>
        <w:t xml:space="preserve">ценообразованию, что может свидетельствовать как о завышении, так и о занижении стоимости (цены) оказываемых предприятием услуг.  </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8. На проверку не представлены экономические обоснования установленных размеров процента от сметной стоимости выполняемых видов работ, применяемых на Предприятии при оказании услуг, методика (механизм) расчета применяемого процента, а также применения понижающего коэффициента в размере 0,5% и повышающего коэффициента в размере 15% к базовой прайсовой цене, в связи с чем, нет возможности определить экономическую обоснованность применяемых в МУП МО НР «МУП» цен (тарифов).</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9. На проверку МУП МО НР «МУП» предоставлен расчет стоимости услуги строительного контроля по текущим ремонтам в 2023 году (таблицы 1. и 2. раздела 8. Положения о ценовой политике МУП МО НР «МУП»), в который включены показатели: объем планируемых инвестиций на 2023 год всего – 399 967,45 тыс. рублей, расходы – 6 176,37 тыс. рублей. Данный расчет экономически не обоснован, для расчета применены объемы планируемых инвестиций и плановые расходы на 2023 год, перерасчет не производился, отсутствует информация об источниках планируемых инвестиций, объемы плановых расходов в расчете не соответствуют показателям годового плана на 2023 год в Сводных показателях финансово-хозяйственной деятельности МУП МО НР «МУП», предоставленных на проверку.</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10. В МУП МО НР «МУП» отсутствует разработанный и утвержденный порядок (методика) проведения строительного контроля по текущим ремонтам, указывающий (конкретизирующий) на перечень контрольных мероприятий, проведение которых включено предприятием при осуществлении строительного контроля и фиксацию его результатов, в связи с чем, нет возможности определить объем работ, по факту проводимых предприятием при осуществлении строительного контроля. </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11. В нарушение пунктов 5., 6., 6.1.</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 xml:space="preserve">Положения по бухгалтерскому учету «Доходы организации» ПБУ 9/99, утвержденного Приказом Минфина РФ от 06.05.1999 № 32н, раздела VIII. Инструкции по применению Плана счетов бухгалтерского учета финансово-хозяйственной деятельности организаций, утвержденной приказом Минфина РФ от 31.10.2000 г. № 94н, в составе выручки от обычных видов деятельности, </w:t>
      </w:r>
      <w:r w:rsidRPr="00244FA6">
        <w:rPr>
          <w:rFonts w:ascii="Times New Roman" w:hAnsi="Times New Roman" w:cs="Times New Roman"/>
          <w:bCs/>
          <w:sz w:val="24"/>
          <w:szCs w:val="24"/>
        </w:rPr>
        <w:t xml:space="preserve">аккумулируемой на счете 90.1. не включены доходы, относящиеся к установленным Уставом целям и предмету деятельности Предприятия, а именно, </w:t>
      </w:r>
      <w:r w:rsidRPr="00244FA6">
        <w:rPr>
          <w:rFonts w:ascii="Times New Roman" w:hAnsi="Times New Roman" w:cs="Times New Roman"/>
          <w:sz w:val="24"/>
          <w:szCs w:val="24"/>
        </w:rPr>
        <w:t>в составе доходов за проверяемый период не отражены поступления денежных средств (выручка) по виду деятельности «Услуги по управлению эксплуатацией жилого фонда» в сумме 228,36 тыс. рублей. За 2022 год выручка в размере 8,47 тыс. рублей отражена на счете 91.01 «Прочие доходы». По состоянию на 01.11.2023 года поступившие средства аккумулируются на счетах 76.05. «Прочие расчеты с разными дебиторами и кредиторами» и частично на счете 62.02. «Расчеты с покупателями и заказчиками» в виде кредиторской задолженности.</w:t>
      </w:r>
    </w:p>
    <w:p w:rsidR="00244FA6" w:rsidRPr="00244FA6" w:rsidRDefault="00244FA6" w:rsidP="00244FA6">
      <w:pPr>
        <w:pStyle w:val="a3"/>
        <w:ind w:firstLine="709"/>
      </w:pPr>
      <w:r w:rsidRPr="00244FA6">
        <w:t>12. В нарушение</w:t>
      </w:r>
      <w:r w:rsidRPr="00244FA6">
        <w:rPr>
          <w:b/>
        </w:rPr>
        <w:t xml:space="preserve"> </w:t>
      </w:r>
      <w:r w:rsidRPr="00244FA6">
        <w:t>пункта 8. Положения по бухгалтерскому учету «Расходы организации» ПБУ 10/99, в бухгалтерском учете МУП МО НР «МУП» не организован учет расходов по статьям затрат.</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13. Проверка показала, на предприятии не осуществляется учет затрат по видам предоставляемых услуг, в связи с чем определить себестоимость на единицу услуги не представляется возможным.</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14. В нарушение пункта 3.8. Порядка, утвержденного постановлением Нерюнгринской районной администрации от 15.06.2015 г. № 1057, в МУП МО НР «МУП» отсутствует План ФХД на 2022 год.</w:t>
      </w:r>
    </w:p>
    <w:p w:rsidR="00244FA6" w:rsidRPr="00244FA6" w:rsidRDefault="00244FA6" w:rsidP="00244FA6">
      <w:pPr>
        <w:pStyle w:val="ConsPlusNormal"/>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15. Анализ финансово-хозяйственной деятельности, проведенный на основании предоставленных на проверку Сводных показателей финансово-хозяйственной деятельности МУП МО НР «МУП» за 2022 год показал, общий объем выручки от продажи товаров, продукции, работ, услуг составил 84 159,0 тыс. рублей или 181,0% по отношению к плановым показателям, что на 37 659,0 тыс. рублей превышает запланированный объем. Общий объем расходов исполнен на 81 676,0 тыс. рублей или 179,7%, что на 36 224,0 тыс. </w:t>
      </w:r>
      <w:r w:rsidRPr="00244FA6">
        <w:rPr>
          <w:rFonts w:ascii="Times New Roman" w:hAnsi="Times New Roman" w:cs="Times New Roman"/>
          <w:sz w:val="24"/>
          <w:szCs w:val="24"/>
        </w:rPr>
        <w:lastRenderedPageBreak/>
        <w:t xml:space="preserve">рублей больше запланированного объема. </w:t>
      </w:r>
      <w:r w:rsidRPr="00244FA6">
        <w:rPr>
          <w:rFonts w:ascii="Times New Roman" w:hAnsi="Times New Roman" w:cs="Times New Roman"/>
          <w:sz w:val="24"/>
          <w:szCs w:val="24"/>
        </w:rPr>
        <w:tab/>
        <w:t>Фактическая прибыль за 2022 год составила 2 483,0 тыс. рублей или 236,9%, что на 1 435,0 тыс. рублей больше плана. Столь высокий процент перевыполнения плановых показателей свидетельствует о некачественном и некорректном планировании финансово-хозяйственной деятельности Предприятия.</w:t>
      </w:r>
    </w:p>
    <w:p w:rsidR="00244FA6" w:rsidRPr="00244FA6" w:rsidRDefault="00244FA6" w:rsidP="00244FA6">
      <w:pPr>
        <w:pStyle w:val="ConsPlusNormal"/>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16. В нарушение пункта 3.6. </w:t>
      </w:r>
      <w:hyperlink r:id="rId44" w:history="1">
        <w:r w:rsidRPr="00244FA6">
          <w:rPr>
            <w:rStyle w:val="a9"/>
            <w:rFonts w:ascii="Times New Roman" w:eastAsiaTheme="majorEastAsia" w:hAnsi="Times New Roman" w:cs="Times New Roman"/>
            <w:bCs/>
            <w:color w:val="auto"/>
            <w:sz w:val="24"/>
            <w:szCs w:val="24"/>
          </w:rPr>
          <w:t xml:space="preserve">Порядка, утвержденного </w:t>
        </w:r>
        <w:r w:rsidRPr="00244FA6">
          <w:rPr>
            <w:rFonts w:ascii="Times New Roman" w:hAnsi="Times New Roman" w:cs="Times New Roman"/>
            <w:sz w:val="24"/>
            <w:szCs w:val="24"/>
          </w:rPr>
          <w:t>постановлением Нерюнгринской</w:t>
        </w:r>
        <w:r w:rsidRPr="00244FA6">
          <w:rPr>
            <w:rStyle w:val="a9"/>
            <w:rFonts w:ascii="Times New Roman" w:eastAsiaTheme="majorEastAsia" w:hAnsi="Times New Roman" w:cs="Times New Roman"/>
            <w:bCs/>
            <w:color w:val="auto"/>
            <w:sz w:val="24"/>
            <w:szCs w:val="24"/>
          </w:rPr>
          <w:t xml:space="preserve"> районной администрации </w:t>
        </w:r>
      </w:hyperlink>
      <w:r w:rsidRPr="00244FA6">
        <w:rPr>
          <w:rFonts w:ascii="Times New Roman" w:hAnsi="Times New Roman" w:cs="Times New Roman"/>
          <w:sz w:val="24"/>
          <w:szCs w:val="24"/>
        </w:rPr>
        <w:t>от 15.06.2015 г. № 1057, в Плане ФХД МУП МО НР «МУП» на 2023 год не указаны даты утверждения и согласования, в связи с чем подтвердить своевременность сроков утверждения и согласования (не позднее начала очередного финансового года) Плана ФХД на 2023 год не представляется возможным.</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17. В нарушение пункта 2.4. Порядка, утвержденного постановлением Нерюнгринской районной администрации от 15.06.2015 г. № 1057, в Плане ФХД МУП МО НР «МУП» на 2023 год гриф утверждения документа не содержит расшифровку подписи председателя КЗиИО.</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18. В нарушение пункта 4.2. Порядка, утвержденного постановлением Нерюнгринской районной администрации от 15.06.2015 г. № 1057, в МУП МО НР «МУП» отсутствует (на проверку не предоставлен) Отчет об исполнении Плана ФХД за 9 месяцев 2023 года в формах, предусмотренных Порядком, утвержденным постановлением Нерюнгринской районной администрации от 15.06.2015 г. № 1057 (приложения №№ 3, 4, 5, 6, 7, 8 к Порядку), в связи с чем, провести анализ исполнения Плана ФХД на основании Отчета об исполнении Плана/Прогноза денежных потоков за 9 месяцев 2023 года не представляется возможным.</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19. В нарушение пунктов 3.7, 3.8 Порядка, утвержденного постановлением Нерюнгринской районной администрации от 15.06.2015 № 1057, в течение планируемого периода в утвержденный Плана ФХД на 2023 год не внесены изменения (уточнения) в плановые показатели. В представленных на проверку Сводных показателях финансово-хозяйственной деятельности за 9 месяцев 2023 года в ходе проверки установлено расхождение плановых показателей с показателями Плана ФХД за аналогичный период.</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20. В нарушение пункта 2.1. Порядка, утвержденного постановлением Нерюнгринской районной администрации от 15.06.2015 № 1057, МУП МО НР «МУП» осуществляло свою финансово-хозяйственную деятельность, не основываясь на показатели План ФХД. </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21. В нарушение пункта 2. Постановления Нерюнгринской районной администрации Республики Саха (Якутия) от 15.06.2015 № 1057, МУП МО НР «МУП» при составлении и исполнении плана финансово-хозяйственной деятельности не руководствовался должным образом Порядком, утвержденным настоящим постановлением.</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22. В МУП МО НР «МУП» отсутствуют экономически обоснованные цены и тарифы на реализацию работ и услуг, оказываемых предприятиям и населению.</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23. На предприятии не осуществляется учет затрат по видам предоставляемых услуг, в связи с чем нет возможности определить себестоимость на единицу услуги.</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24. В бухгалтерском учете МУП МО НР «МУП» учет всех расходов предприятия, в том числе расходов по обычным видам деятельности предприятия осуществляется на счете 26. «Общехозяйственные расходы», что не соответствует нормам, установленным Инструкцией по применению Плана счетов бухгалтерского учета финансово-хозяйственной деятельности организаций, утвержденной приказом Минфина РФ от 31.10.2000 № 94н. Необходимо отметить, в Учетной политике МУП МО НР «МУП» информация о применении счета затрат для учета расходов по обычным видам деятельности  отсутствует. Пояснения по данному факту на проверку МУП МО НР «МУП» не представлены.</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25. В нарушение пунктов 4.1.4. и 4.1.16. Договора № 1 от 12.09.2022 г. на управление многоквартирным жилым домом № 7 расположенным по адресу: РС(Я), г. Нерюнгри, ул. Чурапчинская (далее – Договор управления № 1 от 12.09.2022 г.), в МУП МО НР «МУП» отсутствуют (на проверку не представлены) первичные учетные документы, связанные с исполнением Договора управления № 1 от 12.09.2022 г., в том числе отчеты о работе с </w:t>
      </w:r>
      <w:r w:rsidRPr="00244FA6">
        <w:rPr>
          <w:rFonts w:ascii="Times New Roman" w:hAnsi="Times New Roman" w:cs="Times New Roman"/>
          <w:sz w:val="24"/>
          <w:szCs w:val="24"/>
        </w:rPr>
        <w:lastRenderedPageBreak/>
        <w:t>дебиторской задолженностью квартиросъемщиков за оказанные услуги, реестры взысканных и оплаченных сумм государственных пошлин по судебным расходам, статистическую, прочую хозяйственно-финансовую документацию и расчеты. Отчеты об исполнении Агентского договора и первичные документы на агентское вознаграждение представлены на проверку частично (не в полном объеме) за проверяемый период.</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26. В МУП МО НР «МУП» не организован должным образом бухгалтерский учет фактов хозяйственной жизни, связанных с исполнением Договора управления № 1 от 12.09.2022 г.:</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xml:space="preserve">- в бухгалтерском учете не отражается реализация услуг по содержанию и текущему ремонту общего имущества в многоквартирном доме, в составе выручки от обычных видов деятельности, аккумулируемой на счете 90.1. «Выручка» не отражаются доходы, поступающие от управления многоквартирным жилым домом № 7, расположенным по адресу: РС(Я), г. Нерюнгри, ул. Чурапчинская в рамках Договора управления № 1 от 12.09.2022 г., заключенного между Комитетом земельных и имущественных отношений Нерюнгринского района и МУП МО НР «МУП» (Управляющей компанией). Поступающие на расчетный счет МУП МО НР «МУП» в 2023 году средства аккумулируются на счетах 76.09. «Прочие расчеты с разными дебиторами и кредиторами» и 62.02. «Расчеты по авансам полученным» в </w:t>
      </w:r>
      <w:proofErr w:type="gramStart"/>
      <w:r w:rsidRPr="00244FA6">
        <w:rPr>
          <w:rFonts w:ascii="Times New Roman" w:hAnsi="Times New Roman" w:cs="Times New Roman"/>
          <w:sz w:val="24"/>
          <w:szCs w:val="24"/>
        </w:rPr>
        <w:t>виде</w:t>
      </w:r>
      <w:proofErr w:type="gramEnd"/>
      <w:r w:rsidRPr="00244FA6">
        <w:rPr>
          <w:rFonts w:ascii="Times New Roman" w:hAnsi="Times New Roman" w:cs="Times New Roman"/>
          <w:sz w:val="24"/>
          <w:szCs w:val="24"/>
        </w:rPr>
        <w:t xml:space="preserve"> кредиторской задолженности. При этом Управляющая компания оказывает жилищно-коммунальные услуги на возмездной основе (пункт 3.2. Договора управления № 1 от 12.09.2022 г.), выполняя работы по надлежащему содержанию и ремонту общего имущества в многоквартирном доме № 7 по ул. Чурапчинской, управляющая организация в соответствии с пунктом 3.2. Договора управления № 1 от 12.09.2022 г. является исполнителем услуг за плату, следовательно, действует в собственных экономических интересах. Согласно пункту 1 статьи 346.15 Налогового кодекса Российской Федерации при применении организацией упрощенной системы налогообложения в составе доходов учитываются доходы от реализации товаров (работ, услуг), реализации имущества, имущественных прав и внереализационные доходы, определяемые в соответствии со статьями 249. и 250. главы 25. «Налог на прибыль организаций» Налогового кодекса Российской Федерации. В соответствии со </w:t>
      </w:r>
      <w:hyperlink r:id="rId45" w:anchor="/document/10900200/entry/24901" w:history="1">
        <w:r w:rsidRPr="00244FA6">
          <w:rPr>
            <w:rStyle w:val="af3"/>
            <w:rFonts w:ascii="Times New Roman" w:hAnsi="Times New Roman"/>
            <w:color w:val="auto"/>
            <w:sz w:val="24"/>
            <w:szCs w:val="24"/>
            <w:u w:val="none"/>
          </w:rPr>
          <w:t>статьей 249</w:t>
        </w:r>
      </w:hyperlink>
      <w:r w:rsidRPr="00244FA6">
        <w:rPr>
          <w:rFonts w:ascii="Times New Roman" w:hAnsi="Times New Roman" w:cs="Times New Roman"/>
          <w:sz w:val="24"/>
          <w:szCs w:val="24"/>
        </w:rPr>
        <w:t>. Налогового кодекса Российской Федерации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Таким образом, суммы платежей собственников (нанимателей) жилья за жилищно-коммунальные услуги, поступающие на счет организации, должны учитываться в составе ее доходов при определении налоговой базы по налогу, уплачиваемому в связи с применением упрощенной системы налогообложения. Учитывая изложенное, могут иметь место налоговые риски;</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расходы по агентскому вознаграждению Агента (АО «НГВК») на основании агентского договора № 6-НГВК от 26.10.2022 года по представленным универсальным передаточным документам в МУП МО НР «МУП» к учету не принимаются. Данные расходы удерживаются Агентом при перечислении собранных от населения средств на расчетный счет МУП МО НР «МУП», в бухгалтерском учете не отражаются. В соответствии с пунктом 1 статьи 346.16 Налогового кодекса Российской Федерации при определении объекта налогообложения налогоплательщик уменьшает полученные доходы в том числе на расходы на выплату комиссионных, агентских вознаграждений и вознаграждений по договорам поручения. Учитывая изложенное, могут иметь место налоговые риски.</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27. В нарушение раздела VIII. Инструкции по применению Плана счетов бухгалтерского учета финансово-хозяйственной деятельности организаций, утвержденной приказом Минфина РФ от 31.10.2000 г. № 94н в бухгалтерском учете МУП МО НР «МУП» по окончании отчетного года не проведена процедура закрытия (обнуление) бухгалтерских счетов (субсчетов), на которых учитываются финансовые результаты деятельности </w:t>
      </w:r>
      <w:r w:rsidRPr="00244FA6">
        <w:rPr>
          <w:rFonts w:ascii="Times New Roman" w:hAnsi="Times New Roman" w:cs="Times New Roman"/>
          <w:sz w:val="24"/>
          <w:szCs w:val="24"/>
        </w:rPr>
        <w:lastRenderedPageBreak/>
        <w:t>организации (реформация баланса).</w:t>
      </w:r>
      <w:r w:rsidRPr="00244FA6">
        <w:rPr>
          <w:rFonts w:ascii="Times New Roman" w:hAnsi="Times New Roman" w:cs="Times New Roman"/>
          <w:bCs/>
          <w:sz w:val="24"/>
          <w:szCs w:val="24"/>
        </w:rPr>
        <w:t xml:space="preserve"> По состоянию на 01.01.2022 года и на 01.01.2023 года проверкой установлено наличие сальдо по субсчетам счетов 90 и 91.</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28. На основании решения Учредителя – постановления Нерюнгринской районной администрации № 58 от 18.01.2023 года в целях оптимизации и повышения эффективности деятельности МУП «Служба заказчика» осуществлена реорганизация в форме присоединения предприятия МУП «Служба заказчика» к основному предприятию МУП МО НР «МУП». Согласно Договора от 20.04.2023 г. о присоединении МУП «Служба заказчика» к основному предприятию МУП МО НР «МУП», реорганизация осуществляется путем передачи имущества, всех прав и обязанностей, которые существуют у Присоединяемого предприятия на момент утверждения передаточного акта в соответствии с передаточным актом. Проверкой установлено, отражение в бухгалтерском учете МУП МО НР «МУП» передаваемых при реорганизации активов и пассивов производилось с применением счета 00. По состоянию на 01.10.2023 года на счете 00 отражено кредитовое сальдо в сумме 4 620,11 тыс. рублей. Необходимо отметить, счет 00. не предусмотрен ни самим Планом счетов, ни Инструкцией по его применению (приказ Минфина России от 31.10.2000 № 94н). Данный счет является вспомогательным, возникновение сальдо на счете 00 недопустимо, отражение в балансе остатка по этому счету не предусмотрено, в связи с чем наличие остатка приводит к искажению бухгалтерского учета Предприятия, следовательно, бухгалтерской отчетности.</w:t>
      </w:r>
    </w:p>
    <w:p w:rsidR="00244FA6" w:rsidRPr="00244FA6" w:rsidRDefault="00244FA6" w:rsidP="00244FA6">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rPr>
        <w:t xml:space="preserve">29. В договоре присоединения б/н от 20.04.2023 года сумма принятых МУП МО НР «МУП» на баланс обязательств и активов не соответствует </w:t>
      </w:r>
      <w:r w:rsidRPr="00244FA6">
        <w:rPr>
          <w:rFonts w:ascii="Times New Roman" w:hAnsi="Times New Roman" w:cs="Times New Roman"/>
          <w:sz w:val="24"/>
          <w:szCs w:val="24"/>
          <w:shd w:val="clear" w:color="auto" w:fill="FFFFFF"/>
        </w:rPr>
        <w:t xml:space="preserve">данным передаточного акта. </w:t>
      </w:r>
    </w:p>
    <w:p w:rsidR="00244FA6" w:rsidRPr="00244FA6" w:rsidRDefault="00244FA6" w:rsidP="00244FA6">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rPr>
        <w:t xml:space="preserve">В нарушение </w:t>
      </w:r>
      <w:hyperlink r:id="rId46" w:anchor="/document/70103036/entry/1603" w:history="1">
        <w:r w:rsidRPr="00244FA6">
          <w:rPr>
            <w:rStyle w:val="af3"/>
            <w:rFonts w:ascii="Times New Roman" w:hAnsi="Times New Roman"/>
            <w:color w:val="auto"/>
            <w:sz w:val="24"/>
            <w:szCs w:val="24"/>
            <w:u w:val="none"/>
            <w:shd w:val="clear" w:color="auto" w:fill="FFFFFF"/>
          </w:rPr>
          <w:t>части 3. статьи 16</w:t>
        </w:r>
      </w:hyperlink>
      <w:r w:rsidRPr="00244FA6">
        <w:rPr>
          <w:rFonts w:ascii="Times New Roman" w:hAnsi="Times New Roman" w:cs="Times New Roman"/>
          <w:sz w:val="24"/>
          <w:szCs w:val="24"/>
        </w:rPr>
        <w:t>. Федерального закона</w:t>
      </w:r>
      <w:r w:rsidRPr="00244FA6">
        <w:rPr>
          <w:rFonts w:ascii="Times New Roman" w:hAnsi="Times New Roman" w:cs="Times New Roman"/>
          <w:sz w:val="24"/>
          <w:szCs w:val="24"/>
          <w:shd w:val="clear" w:color="auto" w:fill="FFFFFF"/>
        </w:rPr>
        <w:t xml:space="preserve"> от 06.12.2011 № 402-ФЗ, отсутствует (на проверку не представлена) заключительная бухгалтерская отчетность присоединяющейся организации (МУП «Служба заказчика») с пояснительной запиской, в связи с чем подтвердить правильность и достоверность данных, отраженных в бухгалтерском учете </w:t>
      </w:r>
      <w:r w:rsidRPr="00244FA6">
        <w:rPr>
          <w:rFonts w:ascii="Times New Roman" w:hAnsi="Times New Roman" w:cs="Times New Roman"/>
          <w:sz w:val="24"/>
          <w:szCs w:val="24"/>
        </w:rPr>
        <w:t>МУП МО НР «МУП» в части принимаемых обязательств и активов не представляется возможным.</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30. Учитывая изложенное, а также учитывая установленные в ходе проверки факты, согласно которым: </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в бухгалтерском учете МУП МО НР «МУП» не сформирована полная и достоверная информация об имущественном положении предприятия;</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система регистров бухгалтерского учета, принятая в МУП МО НР «МУП», не обеспечивает обоснованность учетных записей (соответствие данным первичных учетных документов) и достоверность информации (полноту и точность представления объектов бухгалтерского учета);</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лицом, ответственным за оформление фактов хозяйственной жизни, не обеспечена достоверность данных, отраженных в первичных учетных документах для регистрации содержащихся в них данных в регистрах бухгалтерского учета;</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факты хозяйственной жизни совершаются без оформления первичных учетных документов, к учету принимаются необоснованные и документально не подверженные расходы;</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действующая система ведения бухгалтерского учета не обеспечивает надлежащий контроль за расходованием ГСМ;</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в МУП МО НР «МУП» списание кредиторской задолженности произведено в отсутствие проведенной инвентаризации;</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xml:space="preserve">бухгалтерский учет МУП МО НР «МУП» проверкой </w:t>
      </w:r>
      <w:r w:rsidRPr="00244FA6">
        <w:rPr>
          <w:rFonts w:ascii="Times New Roman" w:hAnsi="Times New Roman" w:cs="Times New Roman"/>
          <w:b/>
          <w:sz w:val="24"/>
          <w:szCs w:val="24"/>
        </w:rPr>
        <w:t>признан недостоверным</w:t>
      </w:r>
      <w:r w:rsidRPr="00244FA6">
        <w:rPr>
          <w:rFonts w:ascii="Times New Roman" w:hAnsi="Times New Roman" w:cs="Times New Roman"/>
          <w:sz w:val="24"/>
          <w:szCs w:val="24"/>
        </w:rPr>
        <w:t>.</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31.</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В нарушение статьи 26. Федерального закона от 14.11.2002 № 161-ФЗ «О государственных и муниципальных унитарных предприятиях», пункта 7.1. Устава МУП МО НР «МУП», Предприятием не проводились независимыми аудиторами обязательные ежегодные аудиторские проверки бухгалтерской отчетности за 2022 год.</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32. В ходе </w:t>
      </w:r>
      <w:r w:rsidR="00B25567" w:rsidRPr="00244FA6">
        <w:rPr>
          <w:rFonts w:ascii="Times New Roman" w:hAnsi="Times New Roman" w:cs="Times New Roman"/>
          <w:sz w:val="24"/>
          <w:szCs w:val="24"/>
        </w:rPr>
        <w:t>сравнительного</w:t>
      </w:r>
      <w:r w:rsidRPr="00244FA6">
        <w:rPr>
          <w:rFonts w:ascii="Times New Roman" w:hAnsi="Times New Roman" w:cs="Times New Roman"/>
          <w:sz w:val="24"/>
          <w:szCs w:val="24"/>
        </w:rPr>
        <w:t xml:space="preserve"> анализа основных показателей финансово-хозяйственной деятельности, отраженных в бухгалтерской отчетности, регистрах бухгалтерского учета и бухгалтерском учете МУП МО НР «МУП» проверкой установлено наличие расхождения по </w:t>
      </w:r>
      <w:r w:rsidRPr="00244FA6">
        <w:rPr>
          <w:rFonts w:ascii="Times New Roman" w:hAnsi="Times New Roman" w:cs="Times New Roman"/>
          <w:sz w:val="24"/>
          <w:szCs w:val="24"/>
        </w:rPr>
        <w:lastRenderedPageBreak/>
        <w:t xml:space="preserve">строке 1150 «Основные средства» Бухгалтерского баланса за 2022 год, отклонение составило </w:t>
      </w:r>
      <w:r w:rsidRPr="00244FA6">
        <w:rPr>
          <w:rFonts w:ascii="Times New Roman" w:hAnsi="Times New Roman" w:cs="Times New Roman"/>
          <w:iCs/>
          <w:sz w:val="24"/>
          <w:szCs w:val="24"/>
        </w:rPr>
        <w:t>1 523,00</w:t>
      </w:r>
      <w:r w:rsidRPr="00244FA6">
        <w:rPr>
          <w:rFonts w:ascii="Times New Roman" w:hAnsi="Times New Roman" w:cs="Times New Roman"/>
          <w:bCs/>
          <w:sz w:val="24"/>
          <w:szCs w:val="24"/>
        </w:rPr>
        <w:t xml:space="preserve"> тыс. рублей. Проверка показала, </w:t>
      </w:r>
      <w:r w:rsidRPr="00244FA6">
        <w:rPr>
          <w:rFonts w:ascii="Times New Roman" w:hAnsi="Times New Roman" w:cs="Times New Roman"/>
          <w:sz w:val="24"/>
          <w:szCs w:val="24"/>
        </w:rPr>
        <w:t xml:space="preserve">расхождение между годовой бухгалтерской отчетностью за 2022 год и бухгалтерским учетом МУП МО НР «МУП» в сумме 1 523,00 тыс. рублей обусловлено занижением в Бухгалтерском балансе за 2022 год данных по основным средствам, в том числе: </w:t>
      </w:r>
    </w:p>
    <w:p w:rsidR="00244FA6" w:rsidRPr="00244FA6" w:rsidRDefault="00244FA6" w:rsidP="00244FA6">
      <w:pPr>
        <w:tabs>
          <w:tab w:val="left" w:pos="284"/>
        </w:tabs>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xml:space="preserve">- сальдо на конец периода по дебету счета 01.01 на сумму 1 121,00 тыс. рублей (не учтен в строке 1150 баланса объект «Нежилое помещение Др. Народов д.29 (пом7)»); </w:t>
      </w:r>
    </w:p>
    <w:p w:rsidR="00244FA6" w:rsidRPr="00244FA6" w:rsidRDefault="00244FA6" w:rsidP="00244FA6">
      <w:pPr>
        <w:tabs>
          <w:tab w:val="left" w:pos="284"/>
        </w:tabs>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занижено сальдо на конец периода по кредиту счета 02.01 на сумму 402,00 тыс. рублей.</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33. В нарушение статьи 13 Федерального закона от 06.12.2011 № 402-ФЗ «О бухгалтерском учете» проверкой установлены несоответствия показателей бухгалтерской </w:t>
      </w:r>
      <w:r w:rsidRPr="00244FA6">
        <w:rPr>
          <w:rFonts w:ascii="Times New Roman" w:hAnsi="Times New Roman" w:cs="Times New Roman"/>
          <w:sz w:val="24"/>
          <w:szCs w:val="24"/>
          <w:shd w:val="clear" w:color="auto" w:fill="FFFFFF"/>
        </w:rPr>
        <w:t>(финансовой)</w:t>
      </w:r>
      <w:r w:rsidRPr="00244FA6">
        <w:rPr>
          <w:rFonts w:ascii="Times New Roman" w:hAnsi="Times New Roman" w:cs="Times New Roman"/>
          <w:sz w:val="24"/>
          <w:szCs w:val="24"/>
        </w:rPr>
        <w:t xml:space="preserve"> отчетности МУП МО НР «МУП» за 2022 год и за 9 месяцев 2023 года регистрам бухгалтерского учета. </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34. В нарушение пункта 32. Приказа Минфина РФ от 29.07.1998 № 34н «Об утверждении Положения по ведению бухгалтерского учета и бухгалтерской отчетности в Российской Федерации» бухгалтерская отчетность МУП МО НР «МУП» за 2022 год и за 9 месяцев 2023 года не отражает достоверное и полное представление об имущественном и финансовом положении организации, а также о его изменениях. Учитывая изложенное, а также наличие установленных в ходе проверки многочисленных фактов, свидетельствующих о недостоверности бухгалтерского учета, бухгалтерская отчетность МУП МО НР «МУП» за 2022 год и за 9 месяцев 2023 года проверкой признана недостоверной.</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35. В нарушение</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статьи 19. Федерального закона от 06.12.2011 № 402-ФЗ «О бухгалтерском учете» в МУП МО НР «МУП» не организован и осуществляется внутренний контроль совершаемых фактов хозяйственной жизни.</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36.</w:t>
      </w:r>
      <w:r w:rsidRPr="00244FA6">
        <w:rPr>
          <w:rFonts w:ascii="Times New Roman" w:hAnsi="Times New Roman" w:cs="Times New Roman"/>
          <w:bCs/>
          <w:sz w:val="24"/>
          <w:szCs w:val="24"/>
        </w:rPr>
        <w:t xml:space="preserve"> Согласно Учетной политике Предприятия б</w:t>
      </w:r>
      <w:r w:rsidRPr="00244FA6">
        <w:rPr>
          <w:rFonts w:ascii="Times New Roman" w:hAnsi="Times New Roman" w:cs="Times New Roman"/>
          <w:sz w:val="24"/>
          <w:szCs w:val="24"/>
        </w:rPr>
        <w:t xml:space="preserve">ухгалтерский учет основных средств в МУП МО НР «МУП» осуществляется на основании Положения по бухгалтерскому учету «Учет основных средств» ПБУ6/01, утвержденного Приказом Минфина РФ от 30 марта 2001 года № 26н и Методическими указаниями по бухгалтерскому учету основных средств, утвержденными Приказом Министерства финансов РФ от 13.10.2003 № 91н. При этом приказом Минфина России от 17.09.2020 № 204н настоящие документы признаны утратившими силу с 1 января 2022 г. </w:t>
      </w:r>
    </w:p>
    <w:p w:rsidR="00244FA6" w:rsidRPr="00244FA6" w:rsidRDefault="00244FA6" w:rsidP="00244FA6">
      <w:pPr>
        <w:pStyle w:val="211"/>
        <w:tabs>
          <w:tab w:val="left" w:pos="709"/>
        </w:tabs>
        <w:ind w:firstLine="709"/>
        <w:jc w:val="both"/>
        <w:rPr>
          <w:sz w:val="24"/>
        </w:rPr>
      </w:pPr>
      <w:r w:rsidRPr="00244FA6">
        <w:rPr>
          <w:sz w:val="24"/>
        </w:rPr>
        <w:t xml:space="preserve">37. В ходе проверки Контрольно-счетной палатой МР «Нерюнгринский район» запрошены в Комитете земельных и имущественных отношений Нерюнгринского района (далее – КЗиИО) перечень переданного МУП МО НР «МУП» движимого и недвижимого муниципального имущества, выписки из Единого государственно реестра недвижимости об объекте недвижимости и выписки из реестра муниципального имущества муниципального образования «Нерюнгринский район». </w:t>
      </w:r>
      <w:r w:rsidRPr="00244FA6">
        <w:rPr>
          <w:sz w:val="24"/>
          <w:lang w:eastAsia="ru-RU"/>
        </w:rPr>
        <w:t xml:space="preserve">На проверку не представлены выписки из </w:t>
      </w:r>
      <w:r w:rsidRPr="00244FA6">
        <w:rPr>
          <w:sz w:val="24"/>
        </w:rPr>
        <w:t>реестра муниципального имущества муниципального образования «Нерюнгринский район» по имуществу:</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Подъездной железнодорожный путь, расположенный по адресу: РС(Я), г. Нерюнгри, п. Беркакит, в 570 м. к югу от железнодорожного вокзала, протяженность 162,0 м., кадастровый номер 14:19:210005:647;</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Здание, расположенное по адресу: РС(Я), г. Нерюнгри, п. Беркакит, в 570 м. к югу от железнодорожного вокзала, общая площадь 43,1 кв.м., кадастровый номер 14:19:210005:624;</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Битумохранилище, расположенное по адресу: РС(Я), г. Нерюнгри, п. Беркакит, в 570 м. к югу от железнодорожного вокзала, объем 1100 м3, кадастровый номер 14:19:210005:646;</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Здание, расположенное по адресу: РС(Я), г. Нерюнгри, п. Беркакит, котельная АБЗ, общая площадь 33,0 кв.м., кадастровый номер 14:19:210009:47.</w:t>
      </w:r>
    </w:p>
    <w:p w:rsidR="00244FA6" w:rsidRPr="00244FA6" w:rsidRDefault="00244FA6" w:rsidP="00244FA6">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rPr>
        <w:t>38.</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 xml:space="preserve">В нарушение подпункта </w:t>
      </w:r>
      <w:r w:rsidRPr="00244FA6">
        <w:rPr>
          <w:rFonts w:ascii="Times New Roman" w:hAnsi="Times New Roman" w:cs="Times New Roman"/>
          <w:sz w:val="24"/>
          <w:szCs w:val="24"/>
          <w:shd w:val="clear" w:color="auto" w:fill="FFFFFF"/>
        </w:rPr>
        <w:t xml:space="preserve">1.14.1. </w:t>
      </w:r>
      <w:r w:rsidRPr="00244FA6">
        <w:rPr>
          <w:rFonts w:ascii="Times New Roman" w:hAnsi="Times New Roman" w:cs="Times New Roman"/>
          <w:sz w:val="24"/>
          <w:szCs w:val="24"/>
        </w:rPr>
        <w:t xml:space="preserve">пункта 1.14. раздела </w:t>
      </w:r>
      <w:r w:rsidRPr="00244FA6">
        <w:rPr>
          <w:rFonts w:ascii="Times New Roman" w:hAnsi="Times New Roman" w:cs="Times New Roman"/>
          <w:sz w:val="24"/>
          <w:szCs w:val="24"/>
          <w:shd w:val="clear" w:color="auto" w:fill="FFFFFF"/>
        </w:rPr>
        <w:t>II.</w:t>
      </w:r>
      <w:r w:rsidRPr="00244FA6">
        <w:rPr>
          <w:rFonts w:ascii="Times New Roman" w:hAnsi="Times New Roman" w:cs="Times New Roman"/>
          <w:sz w:val="24"/>
          <w:szCs w:val="24"/>
        </w:rPr>
        <w:t xml:space="preserve"> Общего порядка управления муниципальной собственностью муниципального образования «Нерюнгринский район», утвержденного Решением Нерюнгринского районного Совета депутатов Республики Саха (Якутия) от 19.09.2017 г. № 4-40 (далее – Общий порядок </w:t>
      </w:r>
      <w:r w:rsidRPr="00244FA6">
        <w:rPr>
          <w:rFonts w:ascii="Times New Roman" w:hAnsi="Times New Roman" w:cs="Times New Roman"/>
          <w:sz w:val="24"/>
          <w:szCs w:val="24"/>
          <w:shd w:val="clear" w:color="auto" w:fill="FFFFFF"/>
        </w:rPr>
        <w:t xml:space="preserve">управления муниципальной </w:t>
      </w:r>
      <w:r w:rsidRPr="00244FA6">
        <w:rPr>
          <w:rFonts w:ascii="Times New Roman" w:hAnsi="Times New Roman" w:cs="Times New Roman"/>
          <w:sz w:val="24"/>
          <w:szCs w:val="24"/>
          <w:shd w:val="clear" w:color="auto" w:fill="FFFFFF"/>
        </w:rPr>
        <w:lastRenderedPageBreak/>
        <w:t xml:space="preserve">собственностью </w:t>
      </w:r>
      <w:r w:rsidRPr="00244FA6">
        <w:rPr>
          <w:rFonts w:ascii="Times New Roman" w:hAnsi="Times New Roman" w:cs="Times New Roman"/>
          <w:sz w:val="24"/>
          <w:szCs w:val="24"/>
        </w:rPr>
        <w:t>от 19.09.2017 г. № 4-40), передаточный акт к Договору № 1 от 01.01.2013 г. о п</w:t>
      </w:r>
      <w:r w:rsidRPr="00244FA6">
        <w:rPr>
          <w:rFonts w:ascii="Times New Roman" w:hAnsi="Times New Roman" w:cs="Times New Roman"/>
          <w:sz w:val="24"/>
          <w:szCs w:val="24"/>
          <w:shd w:val="clear" w:color="auto" w:fill="FFFFFF"/>
        </w:rPr>
        <w:t>ередаче имущества предприятию отсутствует (на проверку не представлен).</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39. Проверкой установлено наличие расхождения между перечнем имущества, отраженного в бухгалтерском учете МУП МО НР «МУП» и имуществом, указанным в приложении № 1 к дополнительному соглашению № 7 от 01.06.2022 г. (к Договору № 1 от 01.01.2013 г.). Так согласно приложения № 1 к дополнительному соглашению № 7 от 01.06.2022 г. Собственником закреплено за Предприятием на праве хозяйственного ведения движимое и недвижимое муниципальное имущество, стоимость которого составила 25 343,17 тыс. рублей, при этом в бухгалтерском учете МУП МО НР «МУП» стоимость имущества на 01.06.2022 г. составила 41 012,61 тыс. рублей. Отклонение составило 15 669,44 тыс. рублей.</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40. В соответствии с предоставленными КЗиИО на проверку Отчетами по недвижимому имуществу на 01.01.2023 г. и на 01.10.2023 г. в 2022 году в МУП МО НР «МУП» переданы объекты недвижимого имущества в количестве 8 единиц, в 2023 году – 2 единицы. В ходе проверки установлено, объекты недвижимого имущества, указанные в Отчетах недвижимого имущества КЗиИО не соответствуют объектам основных средств, отраженных в бухгалтерском учете на балансе МУП МО НР «МУП»:</w:t>
      </w:r>
    </w:p>
    <w:p w:rsidR="00244FA6" w:rsidRPr="00244FA6" w:rsidRDefault="00244FA6" w:rsidP="00244FA6">
      <w:pPr>
        <w:pStyle w:val="211"/>
        <w:tabs>
          <w:tab w:val="left" w:pos="709"/>
        </w:tabs>
        <w:ind w:firstLine="709"/>
        <w:jc w:val="both"/>
        <w:rPr>
          <w:sz w:val="24"/>
        </w:rPr>
      </w:pPr>
      <w:r w:rsidRPr="00244FA6">
        <w:rPr>
          <w:sz w:val="24"/>
        </w:rPr>
        <w:t>40.1. Согласно постановлению Нерюнгринской районной администрации от 23.06.2022 г. № 1160 (на основании передаточного акта б/н от 23.06.2022 г.) в целях эффективного использования муниципального имущества в МУП МО НР «МУП» на праве хозяйственного ведения передано имущество – нежилые помещения № 8, № 9, № 10, расположенные по адресу: г. Нерюнгри, пр-кт Дружбы Народов, д. 29, общей площадью 35,4 кв.м., кадастровый номер 14:19:102011:2706, балансовой стоимостью 2 435,00 тыс. рублей. В соответствии с выпиской из Единого государственного реестра недвижимости № КУВИ-001/2024-12407345 от 15.01.2024 года государственная регистрация права хозяйственного ведения МУП МО НР «МУП» на муниципальное имущество произведена 27.10.2022 г. При этом в бухгалтерском учете на балансе на 01.01.2023 г. и на 01.11.2023 г. указанный объект недвижимого имущества</w:t>
      </w:r>
      <w:r w:rsidRPr="00244FA6">
        <w:rPr>
          <w:b/>
          <w:sz w:val="24"/>
        </w:rPr>
        <w:t xml:space="preserve"> </w:t>
      </w:r>
      <w:r w:rsidRPr="00244FA6">
        <w:rPr>
          <w:sz w:val="24"/>
        </w:rPr>
        <w:t>не отражен.</w:t>
      </w:r>
    </w:p>
    <w:p w:rsidR="00244FA6" w:rsidRPr="00244FA6" w:rsidRDefault="00244FA6" w:rsidP="00244FA6">
      <w:pPr>
        <w:pStyle w:val="211"/>
        <w:tabs>
          <w:tab w:val="left" w:pos="709"/>
        </w:tabs>
        <w:ind w:firstLine="709"/>
        <w:jc w:val="both"/>
        <w:rPr>
          <w:sz w:val="24"/>
        </w:rPr>
      </w:pPr>
      <w:r w:rsidRPr="00244FA6">
        <w:rPr>
          <w:sz w:val="24"/>
        </w:rPr>
        <w:t>40.2. Согласно постановлению Нерюнгринской районной администрации от 09.06.2023 г. № 1157 (на основании акта приема-передачи б/н от 09.06.2023 г.) в целях эффективного использования муниципального имущества в МУП МО НР «МУП» на праве хозяйственного ведения передано на баланс имущество: нежилое помещение № 7, расположенное по адресу: г. Нерюнгри, пр-кт Дружбы Народов, д. 29, общей площадью 16,3 кв.м., кадастровый номер 14:19:102011:2705, балансовой стоимостью 1 121,00 тыс. рублей; часть помещения общего пользования общей площадью 5,56 кв.м. В соответствии с выпиской из Единого государственного реестра недвижимости № КУВИ-001/2024-12413048 от 15.01.2024 года государственная регистрация права хозяйственного ведения на муниципальное имущество произведена 22.06.2023 г. Согласно Отчету по недвижимому имуществу на 01.01.2023 г., в числе переданного в МУП МО НР «МУП» в 2022 году имущества, нежилое помещение № 7, расположенное по адресу: г. Нерюнгри, пр-кт Дружбы Народов, д. 29 не указано. При этом в бухгалтерском учете на баланс вышеуказанный объект недвижимого имущества внесен 22.06.2022 г. Документы, обосновывающие отражение на балансе МУП МО НР «МУП» указанного имущества в 2022 году, отсутствуют (на проверку не представлены).</w:t>
      </w:r>
    </w:p>
    <w:p w:rsidR="00244FA6" w:rsidRPr="00244FA6" w:rsidRDefault="00244FA6" w:rsidP="00244FA6">
      <w:pPr>
        <w:pStyle w:val="211"/>
        <w:tabs>
          <w:tab w:val="left" w:pos="709"/>
        </w:tabs>
        <w:ind w:firstLine="709"/>
        <w:jc w:val="both"/>
        <w:rPr>
          <w:sz w:val="24"/>
        </w:rPr>
      </w:pPr>
      <w:r w:rsidRPr="00244FA6">
        <w:rPr>
          <w:sz w:val="24"/>
        </w:rPr>
        <w:t xml:space="preserve">В нарушение пункта 1. статьи 9. </w:t>
      </w:r>
      <w:r w:rsidRPr="00244FA6">
        <w:rPr>
          <w:sz w:val="24"/>
          <w:shd w:val="clear" w:color="auto" w:fill="FFFFFF"/>
        </w:rPr>
        <w:t xml:space="preserve">Федерального закона от 06.12.2011 № 402-ФЗ «О бухгалтерском учете» </w:t>
      </w:r>
      <w:r w:rsidRPr="00244FA6">
        <w:rPr>
          <w:sz w:val="24"/>
        </w:rPr>
        <w:t>в МУП МО НР «МУП» принято на баланс основное средство в отсутствие первичных учетных документов.</w:t>
      </w:r>
    </w:p>
    <w:p w:rsidR="00244FA6" w:rsidRPr="00244FA6" w:rsidRDefault="00244FA6" w:rsidP="00244FA6">
      <w:pPr>
        <w:pStyle w:val="211"/>
        <w:tabs>
          <w:tab w:val="left" w:pos="709"/>
        </w:tabs>
        <w:ind w:firstLine="709"/>
        <w:jc w:val="both"/>
        <w:rPr>
          <w:sz w:val="24"/>
        </w:rPr>
      </w:pPr>
      <w:r w:rsidRPr="00244FA6">
        <w:rPr>
          <w:sz w:val="24"/>
        </w:rPr>
        <w:t xml:space="preserve">40.3. Согласно постановлению Нерюнгринской районной администрации от 28.04.2023 г. № 873 прекращено право хозяйственного ведения за МУП «Служба заказчика» и в целях эффективного использования муниципального имущества передано (на основании акта приема-передачи б/н от 28.04.2023 г.) на баланс МУП МО НР «МУП» на праве хозяйственного ведения имущество – нежилые помещения № 4-6, № 81, расположенные по </w:t>
      </w:r>
      <w:r w:rsidRPr="00244FA6">
        <w:rPr>
          <w:sz w:val="24"/>
        </w:rPr>
        <w:lastRenderedPageBreak/>
        <w:t>адресу: г. Нерюнгри, пр-кт Дружбы Народов, д. 29, общей площадью 55,0 кв.м., кадастровый номер 14:19:102011:2704, балансовой стоимостью 3 783,00 тыс. рублей. В соответствии с выпиской из Единого государственного реестра недвижимости № КУВИ-001/2024-13594030 от 16.01.2024 года государственная регистрация права хозяйственного ведения на муниципальное имущество произведена 17.05.2023 г. При этом в бухгалтерском учете на балансе на 01.11.2023 г. указанный объект недвижимого имущества</w:t>
      </w:r>
      <w:r w:rsidRPr="00244FA6">
        <w:rPr>
          <w:b/>
          <w:sz w:val="24"/>
        </w:rPr>
        <w:t xml:space="preserve"> </w:t>
      </w:r>
      <w:r w:rsidRPr="00244FA6">
        <w:rPr>
          <w:sz w:val="24"/>
        </w:rPr>
        <w:t>не отражен.</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41. Согласно дополнительному соглашению № 7 от 01.06.2022 г. к договору № 1 от 01.10.2013 г. о закреплении муниципального имущества, находящегося в муниципальной собственности муниципального образования «Нерюнгринский район» на праве хозяйственного ведения, на балансе МУП МО НР «МУП» отражен объект недвижимого имущества – Здание, расположенное по адресу: г. Нерюнгри, ул. Северная, д. 8, общей площадью 1328,0 кв.м., кадастровый номер 14:19:102013:187, балансовой стоимостью 1 638,83 тыс. рублей. В соответствии с выпиской из Единого государственного реестра недвижимости № КУВИ-001/2024-12621970 от 15.01.2024 года государственная регистрация права хозяйственного ведения на вышеуказанное муниципальное имущество произведена 12.05.2006 г., правообладатель – Муниципальное унитарное предприятие муниципального образования «Нерюнгринский район» «Нерюнгринская городская типография».  Согласно Листа записи Единого государственного реестра юридических лиц в Единый государственный реестр юридических лиц на основании распоряжения КЗиИО от 23.11.2021 г. № 205-р внесены изменения - Муниципальное унитарное предприятие муниципального образования «Нерюнгринский район» «Нерюнгринская городская типография» переименовано в Муниципальное унитарное предприятие муниципального образования «Нерюнгринский район» «Муниципальное универсальное предприятие», при этом в соответствии с частью 9. статьи 32. и частью 1. статьи  33.</w:t>
      </w:r>
      <w:r w:rsidRPr="00244FA6">
        <w:rPr>
          <w:rFonts w:ascii="Times New Roman" w:hAnsi="Times New Roman" w:cs="Times New Roman"/>
          <w:sz w:val="24"/>
          <w:szCs w:val="24"/>
          <w:shd w:val="clear" w:color="auto" w:fill="FFFFFF"/>
        </w:rPr>
        <w:t xml:space="preserve"> Федерального закона от 13.07.2015 г. № 218-ФЗ</w:t>
      </w:r>
      <w:r w:rsidRPr="00244FA6">
        <w:rPr>
          <w:rFonts w:ascii="Times New Roman" w:hAnsi="Times New Roman" w:cs="Times New Roman"/>
          <w:sz w:val="24"/>
          <w:szCs w:val="24"/>
        </w:rPr>
        <w:t xml:space="preserve"> </w:t>
      </w:r>
      <w:r w:rsidRPr="00244FA6">
        <w:rPr>
          <w:rFonts w:ascii="Times New Roman" w:hAnsi="Times New Roman" w:cs="Times New Roman"/>
          <w:sz w:val="24"/>
          <w:szCs w:val="24"/>
          <w:shd w:val="clear" w:color="auto" w:fill="FFFFFF"/>
        </w:rPr>
        <w:t>«О государственной регистрации недвижимости» в Единый государственный реестр недвижимости изменения не внесены.</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42. В ходе проверки установлено, в проверяемом периоде КЗиИО на основании постановлений Нерюнгринской районной администрации производилось изъятие у МУП МО НР «МУП» из хозяйственного ведения в казну муниципального образования «Нерюнгринский район» следующего имущества:</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42.1. Согласно постановлению Нерюнгринской районной администрации от 11.08.2022 г. № 1460 (на основании передаточного акта б/н от 11.08.2022 г.) в целях эффективного использования муниципального имущества в МУП МО НР «МУП» на праве хозяйственного ведения передано имущество:</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Подъездной железнодорожный путь, расположенный по адресу: РС(Я), г. Нерюнгри, п. Беркакит, в 570 м. к югу от железнодорожного вокзала, протяженность 162,0 м., кадастровый номер 14:19:210005:647, балансовая стоимость 911,00 тыс. рублей;</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Здание, расположенное по адресу: РС(Я), г. Нерюнгри, п. Беркакит, в 570 м. к югу от железнодорожного вокзала, общая площадь 43,1 кв.м., кадастровый номер 14:19:210005:624, балансовая стоимость 226,00 тыс. рублей;</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Битумохранилище, расположенное по адресу: РС(Я), г. Нерюнгри, п. Беркакит, в 570 м. к югу от железнодорожного вокзала, объем 1100 м3, кадастровый номер 14:19:210005:646, балансовая стоимость 270,00 тыс. рублей.</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Согласно постановлению Нерюнгринской районной администрации от 28.02.2023 г. № 397 на основании обращения МУП МО НР «МУП» от 09.02.2023 г. № 48, из хозяйственного ведения МУП МО НР «МУП» вышеуказанное имущество изъято в казну муниципального образования «Нерюнгринский район». Акт приема-передачи к постановлению от 28.02.2023 г. № 397 отсутствует (на проверку не представлен). В соответствии с выписками из Единого государственного реестра недвижимости № КУВИ-001/2024-12409183 от 15.01.2024 года, № КУВИ-001/2024-12407481 от 15.01.2024 года, № КУВИ-001/2024-12397356 от 15.01.2024 года право хозяйственного ведения за МУП МО НР «МУП» на вышеуказанное муниципальное имущество не зарегистрировано. По информации, </w:t>
      </w:r>
      <w:r w:rsidRPr="00244FA6">
        <w:rPr>
          <w:rFonts w:ascii="Times New Roman" w:hAnsi="Times New Roman" w:cs="Times New Roman"/>
          <w:sz w:val="24"/>
          <w:szCs w:val="24"/>
        </w:rPr>
        <w:lastRenderedPageBreak/>
        <w:t>представленной КЗиИО, на 01.11.2023 г. указанное имущество находится к казне. При этом согласно бухгалтерского учета МУП МО НР «МУП» на 01.11.2023 г. изъятое имущество не снято с баланса МУП МО НР «МУП».</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42.2. Согласно постановлению Нерюнгринской районной администрации от 18.03.2022 г. № 409 (на основании передаточного акта б/н от 18.03.2022 г.) в целях эффективного использования муниципального имущества в МУП МО НР «МУП» на праве хозяйственного ведения передано имущество - Железнодорожный тупик, расположенный по адресу: РС(Я), Нерюнгринский район, пос. Золотинка, путь к котельной ст. Золотинка (ж/д тупик), протяженность 415,0 м., кадастровый номер 14:19:000000:4121, балансовая стоимость 4,00 тыс. рублей. Согласно постановлению Нерюнгринской районной администрации от 04.07.2022 г. № 1220 на основании обращения МУП МО НР «МУП» от 01.07.2022 г. № 210, из хозяйственного ведения МУП МО НР «МУП» вышеуказанное имущество изъято и передано в казну муниципального образования «Нерюнгринский район». Акт приема-передачи к постановлению от 04.07.2022 г. № 1220 отсутствует (на проверку не представлен). Далее согласно постановлению Нерюнгринской районной администрации от 20.09.2022 г. № 1715 (на основании передаточного акта б/н от 20.09.2022 г.) в целях эффективного использования муниципального имущества снова на баланс МУП МО НР «МУП» на праве хозяйственного ведения передано имущество - Железнодорожный тупик, расположенный по адресу: РС(Я), Нерюнгринский район, пос. Золотинка, путь к котельной ст. Золотинка (ж/д тупик), протяженность 415,0 м., кадастровый номер 14:19:000000:4121, балансовая стоимость 4,00 тыс. рублей. </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В нарушение пункта 2.1. постановлению Нерюнгринской районной администрации от 04.07.2022 г. № 1220 и пункта 1. постановления Нерюнгринской районной администрации от 20.09.2022 г. № 1715 МУП МО НР «МУП» не отражена в бухгалтерском учете передача с баланса основного средства в казну муниципального образования «Нерюнгринский район» и постановка на баланс вновь переданного на праве хозяйственного ведения имущества.</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Необходимо отметить, на основании пункта 3. статьи 18. Федерального закона от 14.11.2002 № 161-ФЗ «О государственных и муниципальных унитарных предприятиях» движимым и недвижимым имуществом государственное или муниципальное предприятие распоряжается только в пределах, не лишающих его возможности осуществлять деятельность, цели, предмет, виды которой определены уставом такого предприятия. В пункте 1. статьи 20. Федерального закона от 14.11.2002 № 161-ФЗ «О государственных и муниципальных унитарных предприятиях» установлены права собственника имущества унитарного предприятия. Право изымать излишнее, неиспользуемое или используемое не по назначению имущество для собственника унитарного предприятия, основанного на праве хозяйственного ведения, в Федеральном законе № 161-ФЗ не закреплено. С учетом положений статьи 295., пункта 2. статьи 296. и </w:t>
      </w:r>
      <w:hyperlink r:id="rId47" w:anchor="3" w:tooltip="п. 3 ст. 299 ГК РФ" w:history="1">
        <w:r w:rsidRPr="00244FA6">
          <w:rPr>
            <w:rStyle w:val="af3"/>
            <w:rFonts w:ascii="Times New Roman" w:hAnsi="Times New Roman"/>
            <w:color w:val="auto"/>
            <w:sz w:val="24"/>
            <w:szCs w:val="24"/>
            <w:u w:val="none"/>
          </w:rPr>
          <w:t>пункта 3. статьи 299</w:t>
        </w:r>
      </w:hyperlink>
      <w:r w:rsidRPr="00244FA6">
        <w:rPr>
          <w:rStyle w:val="af3"/>
          <w:rFonts w:ascii="Times New Roman" w:hAnsi="Times New Roman"/>
          <w:color w:val="auto"/>
          <w:sz w:val="24"/>
          <w:szCs w:val="24"/>
          <w:u w:val="none"/>
        </w:rPr>
        <w:t xml:space="preserve">. </w:t>
      </w:r>
      <w:r w:rsidRPr="00244FA6">
        <w:rPr>
          <w:rFonts w:ascii="Times New Roman" w:hAnsi="Times New Roman" w:cs="Times New Roman"/>
          <w:sz w:val="24"/>
          <w:szCs w:val="24"/>
        </w:rPr>
        <w:t xml:space="preserve">Гражданского Кодекса РФ изъятие излишнего, неиспользуемого или используемого не по назначению имущества допускается только в отношении имущества, закрепленного за казенным предприятием или учреждением на праве оперативного управления. Добровольный отказ унитарного предприятия от имущества, закрепленного за ним на праве хозяйственного ведения, не допускается в силу положений пункта 3. статьи 18. Федерального закона № 161-ФЗ «О государственных и муниципальных унитарных предприятиях», который прямо обязывает предприятие распоряжаться своим имуществом только в пределах, не лишающих его возможности осуществлять деятельность, цели, предмет, виды которой определены уставом. В пункте 5 Постановления Пленума ВС РФ № 10, Пленума ВАС РФ № 22 от 29.04.2010 разъяснено: поскольку в федеральном законе, в частности в </w:t>
      </w:r>
      <w:hyperlink r:id="rId48" w:tooltip="ст. 295 ГК РФ" w:history="1">
        <w:r w:rsidRPr="00244FA6">
          <w:rPr>
            <w:rStyle w:val="af3"/>
            <w:rFonts w:ascii="Times New Roman" w:hAnsi="Times New Roman"/>
            <w:color w:val="auto"/>
            <w:sz w:val="24"/>
            <w:szCs w:val="24"/>
            <w:u w:val="none"/>
          </w:rPr>
          <w:t>статье 295</w:t>
        </w:r>
      </w:hyperlink>
      <w:r w:rsidRPr="00244FA6">
        <w:rPr>
          <w:rFonts w:ascii="Times New Roman" w:hAnsi="Times New Roman" w:cs="Times New Roman"/>
          <w:sz w:val="24"/>
          <w:szCs w:val="24"/>
        </w:rPr>
        <w:t xml:space="preserve"> ГК РФ, определяющей права собственника в отношении имущества, находящегося в хозяйственном ведении, не предусмотрено иное, собственник, передав во владение унитарному предприятию имущество, не вправе распоряжаться таким имуществом независимо от наличия или отсутствия согласия такого предприятия. Собственник (уполномоченный им орган) не наделен правом изымать, передавать в аренду либо иным образом распоряжаться </w:t>
      </w:r>
      <w:r w:rsidRPr="00244FA6">
        <w:rPr>
          <w:rFonts w:ascii="Times New Roman" w:hAnsi="Times New Roman" w:cs="Times New Roman"/>
          <w:sz w:val="24"/>
          <w:szCs w:val="24"/>
        </w:rPr>
        <w:lastRenderedPageBreak/>
        <w:t xml:space="preserve">имуществом, находящимся в хозяйственном ведении государственного (муниципального) предприятия. </w:t>
      </w:r>
      <w:r w:rsidRPr="00244FA6">
        <w:rPr>
          <w:rFonts w:ascii="Times New Roman" w:hAnsi="Times New Roman" w:cs="Times New Roman"/>
          <w:bCs/>
          <w:sz w:val="24"/>
          <w:szCs w:val="24"/>
        </w:rPr>
        <w:t>В случае изъятия имущества из хозяйственного ведения</w:t>
      </w:r>
      <w:r w:rsidRPr="00244FA6">
        <w:rPr>
          <w:rFonts w:ascii="Times New Roman" w:hAnsi="Times New Roman" w:cs="Times New Roman"/>
          <w:sz w:val="24"/>
          <w:szCs w:val="24"/>
          <w:lang w:bidi="ru-RU"/>
        </w:rPr>
        <w:t xml:space="preserve"> МУП МО «НР» «МУП»</w:t>
      </w:r>
      <w:r w:rsidRPr="00244FA6">
        <w:rPr>
          <w:rFonts w:ascii="Times New Roman" w:hAnsi="Times New Roman" w:cs="Times New Roman"/>
          <w:bCs/>
          <w:sz w:val="24"/>
          <w:szCs w:val="24"/>
        </w:rPr>
        <w:t xml:space="preserve">, повторная передача данного имущества в хозяйственное ведение в </w:t>
      </w:r>
      <w:r w:rsidRPr="00244FA6">
        <w:rPr>
          <w:rFonts w:ascii="Times New Roman" w:hAnsi="Times New Roman" w:cs="Times New Roman"/>
          <w:sz w:val="24"/>
          <w:szCs w:val="24"/>
          <w:lang w:bidi="ru-RU"/>
        </w:rPr>
        <w:t>МУП МО «НР» «МУП»</w:t>
      </w:r>
      <w:r w:rsidRPr="00244FA6">
        <w:rPr>
          <w:rFonts w:ascii="Times New Roman" w:hAnsi="Times New Roman" w:cs="Times New Roman"/>
          <w:bCs/>
          <w:sz w:val="24"/>
          <w:szCs w:val="24"/>
        </w:rPr>
        <w:t xml:space="preserve"> не представляется возможным. </w:t>
      </w:r>
      <w:r w:rsidRPr="00244FA6">
        <w:rPr>
          <w:rFonts w:ascii="Times New Roman" w:hAnsi="Times New Roman" w:cs="Times New Roman"/>
          <w:sz w:val="24"/>
          <w:szCs w:val="24"/>
        </w:rPr>
        <w:t xml:space="preserve">Учитывая вышеизложенное, изъятие муниципального имущества КЗиИО из хозяйственного ведения является неправомерным. Проверкой установлено, в период изъятия указанного имущества в казну между </w:t>
      </w:r>
      <w:r w:rsidRPr="00244FA6">
        <w:rPr>
          <w:rFonts w:ascii="Times New Roman" w:hAnsi="Times New Roman" w:cs="Times New Roman"/>
          <w:sz w:val="24"/>
          <w:szCs w:val="24"/>
          <w:lang w:bidi="ru-RU"/>
        </w:rPr>
        <w:t xml:space="preserve">МУП МО «НР» «МУП» и КЗиИО был заключен муниципальный контракт 0816300017022000154 от 16.08.2022 года на ремонт Железнодорожного тупика, расположенного по адресу: РС(Я), Нерюнгринский район, пос. Золотинка, путь к котельной ст. Золотинка (ж/д тупик). Оплата за выполненные работы составила 5 323,85 тыс. рублей. Следовательно, имущество изымалось из хозяйственного ведения в казну для проведения ремонтных работ за счет собственника - средств бюджета Нерюнгринского района. При этом из содержания норм статей 113, 216, 294, 295 Гражданского кодекса РФ следует, что права собственника ограничиваются характером соответствующего вещного права и в отношении переданного имущества в силу статей 294, 295 Гражданского кодекса РФ составляют четко очерченный круг правомочий. Статьей 295 Гражданского кодекса РФ не предусмотрено сохранение обязанности собственника по содержанию переданного унитарному предприятию в хозяйственное ведение имущества, поэтому собственник, передав во владение имущество на данном ограниченном вещном праве, возлагает на унитарное предприятие и обязанности по его содержанию. При этом наличие права хозяйственного ведения предполагает возможность реализации унитарным предприятием полномочий по владению, пользованию и распоряжению имуществом в пределах, определяемых в соответствии с Гражданским кодексом РФ. Таким образом, обладатели права хозяйственного ведения с момента его возникновения обязаны нести расходы на содержание имущества, находящегося в хозяйственном ведении. </w:t>
      </w:r>
      <w:r w:rsidRPr="00244FA6">
        <w:rPr>
          <w:rFonts w:ascii="Times New Roman" w:hAnsi="Times New Roman" w:cs="Times New Roman"/>
          <w:sz w:val="24"/>
          <w:szCs w:val="24"/>
        </w:rPr>
        <w:t xml:space="preserve">Необходимо отметить, вышеуказанное муниципальное имущество передано </w:t>
      </w:r>
      <w:r w:rsidRPr="00244FA6">
        <w:rPr>
          <w:rFonts w:ascii="Times New Roman" w:hAnsi="Times New Roman" w:cs="Times New Roman"/>
          <w:bCs/>
          <w:sz w:val="24"/>
          <w:szCs w:val="24"/>
        </w:rPr>
        <w:t xml:space="preserve">в </w:t>
      </w:r>
      <w:r w:rsidRPr="00244FA6">
        <w:rPr>
          <w:rFonts w:ascii="Times New Roman" w:hAnsi="Times New Roman" w:cs="Times New Roman"/>
          <w:sz w:val="24"/>
          <w:szCs w:val="24"/>
          <w:lang w:bidi="ru-RU"/>
        </w:rPr>
        <w:t>МУП МО «НР» «МУП»</w:t>
      </w:r>
      <w:r w:rsidRPr="00244FA6">
        <w:rPr>
          <w:rFonts w:ascii="Times New Roman" w:hAnsi="Times New Roman" w:cs="Times New Roman"/>
          <w:bCs/>
          <w:sz w:val="24"/>
          <w:szCs w:val="24"/>
        </w:rPr>
        <w:t xml:space="preserve"> </w:t>
      </w:r>
      <w:r w:rsidRPr="00244FA6">
        <w:rPr>
          <w:rFonts w:ascii="Times New Roman" w:hAnsi="Times New Roman" w:cs="Times New Roman"/>
          <w:sz w:val="24"/>
          <w:szCs w:val="24"/>
        </w:rPr>
        <w:t>в целях эффективного использования, при этом перечисление части прибыли, остающейся после уплаты налогов и иных обязательных платежей от МУП МО «НР» «МУП» в доход бюджета Нерюнгринского района за 2022 год не поступило.</w:t>
      </w:r>
    </w:p>
    <w:p w:rsidR="00244FA6" w:rsidRPr="00244FA6" w:rsidRDefault="00244FA6" w:rsidP="00244FA6">
      <w:pPr>
        <w:spacing w:after="0" w:line="240" w:lineRule="auto"/>
        <w:ind w:firstLine="709"/>
        <w:jc w:val="both"/>
        <w:rPr>
          <w:rFonts w:ascii="Times New Roman" w:hAnsi="Times New Roman" w:cs="Times New Roman"/>
          <w:sz w:val="24"/>
        </w:rPr>
      </w:pPr>
      <w:r w:rsidRPr="00244FA6">
        <w:rPr>
          <w:rFonts w:ascii="Times New Roman" w:hAnsi="Times New Roman" w:cs="Times New Roman"/>
          <w:sz w:val="24"/>
          <w:szCs w:val="24"/>
        </w:rPr>
        <w:t xml:space="preserve">43. В соответствии с предоставленными КЗиИО на проверку Отчетами по движимому имуществу на 01.01.2023 г. и на 01.10.2023 г. в 2022 году в МУП МО НР «МУП» переданы объекты движимого имущества в количестве 17 единиц, в 2023 году – 11 единиц. </w:t>
      </w:r>
      <w:r w:rsidRPr="00244FA6">
        <w:rPr>
          <w:rFonts w:ascii="Times New Roman" w:hAnsi="Times New Roman" w:cs="Times New Roman"/>
          <w:sz w:val="24"/>
        </w:rPr>
        <w:t>В ходе проверки установлено, объекты движимого имущества, указанные в Отчетах по движимому имуществу КЗиИО не соответствуют объектам основных средств, отраженных в бухгалтерском учете на балансе МУП МО НР «МУП»:</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43.1. Согласно постановлению Нерюнгринской районной администрации от 23.05.2022 г. № 916 в целях эффективного использования муниципального имущества на баланс МУП МО НР «МУП» на праве хозяйственного ведения передано имущество - Автобус для перевозки детей ПАЗ 320538-70, регистрационный знак</w:t>
      </w:r>
      <w:proofErr w:type="gramStart"/>
      <w:r w:rsidRPr="00244FA6">
        <w:rPr>
          <w:rFonts w:ascii="Times New Roman" w:hAnsi="Times New Roman" w:cs="Times New Roman"/>
          <w:sz w:val="24"/>
          <w:szCs w:val="24"/>
        </w:rPr>
        <w:t xml:space="preserve"> Е</w:t>
      </w:r>
      <w:proofErr w:type="gramEnd"/>
      <w:r w:rsidRPr="00244FA6">
        <w:rPr>
          <w:rFonts w:ascii="Times New Roman" w:hAnsi="Times New Roman" w:cs="Times New Roman"/>
          <w:sz w:val="24"/>
          <w:szCs w:val="24"/>
        </w:rPr>
        <w:t xml:space="preserve"> 334 ЕН 14, балансовой стоимостью 851,00 тыс. рублей. На балансе МУП МО НР «МУП» на 01.01.2023 г. и на 01.11.2023 г. поступление указанного имущества не отражено.</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43.2. Согласно постановлению Нерюнгринской районной администрации от 23.05.2022 г. № 917 (на основании акта приема-передачи муниципального имущества от 23.05.2022 г.) в целях эффективного использования муниципального имущества на баланс МУП МО НР «МУП» на праве хозяйственного ведения передано имущество – Автомобиль УАЗ-390945, балансовой стоимостью 454,00 тыс. рублей. В бухгалтерском учете на балансе МУП МО НР «МУП» на 01.01.2023 г. и на 01.11.2023 г. поступление указанного имущества не отражено.</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44. В нарушение</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 xml:space="preserve">подпункта 1.14.1. пункта 1.14. раздела </w:t>
      </w:r>
      <w:r w:rsidRPr="00244FA6">
        <w:rPr>
          <w:rFonts w:ascii="Times New Roman" w:hAnsi="Times New Roman" w:cs="Times New Roman"/>
          <w:sz w:val="24"/>
          <w:szCs w:val="24"/>
          <w:shd w:val="clear" w:color="auto" w:fill="FFFFFF"/>
        </w:rPr>
        <w:t>II.</w:t>
      </w:r>
      <w:r w:rsidRPr="00244FA6">
        <w:rPr>
          <w:rFonts w:ascii="Times New Roman" w:hAnsi="Times New Roman" w:cs="Times New Roman"/>
          <w:sz w:val="24"/>
          <w:szCs w:val="24"/>
        </w:rPr>
        <w:t xml:space="preserve"> Общего порядка управления муниципальной собственностью от 19.09.2017 г. № 4-40, произведена передача в МУП МО НР «МУП» на праве хозяйственного ведения объектов движимого имущества в количестве 5 единиц без составления акта приема-передачи.</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lastRenderedPageBreak/>
        <w:t>45. В нарушение</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 xml:space="preserve">пункта 1.13. раздела </w:t>
      </w:r>
      <w:r w:rsidRPr="00244FA6">
        <w:rPr>
          <w:rFonts w:ascii="Times New Roman" w:hAnsi="Times New Roman" w:cs="Times New Roman"/>
          <w:sz w:val="24"/>
          <w:szCs w:val="24"/>
          <w:shd w:val="clear" w:color="auto" w:fill="FFFFFF"/>
        </w:rPr>
        <w:t>II.</w:t>
      </w:r>
      <w:r w:rsidRPr="00244FA6">
        <w:rPr>
          <w:rFonts w:ascii="Times New Roman" w:hAnsi="Times New Roman" w:cs="Times New Roman"/>
          <w:sz w:val="24"/>
          <w:szCs w:val="24"/>
        </w:rPr>
        <w:t xml:space="preserve"> Общего порядка </w:t>
      </w:r>
      <w:r w:rsidRPr="00244FA6">
        <w:rPr>
          <w:rFonts w:ascii="Times New Roman" w:hAnsi="Times New Roman" w:cs="Times New Roman"/>
          <w:sz w:val="24"/>
          <w:szCs w:val="24"/>
          <w:shd w:val="clear" w:color="auto" w:fill="FFFFFF"/>
        </w:rPr>
        <w:t xml:space="preserve">управления муниципальной собственностью </w:t>
      </w:r>
      <w:r w:rsidRPr="00244FA6">
        <w:rPr>
          <w:rFonts w:ascii="Times New Roman" w:hAnsi="Times New Roman" w:cs="Times New Roman"/>
          <w:sz w:val="24"/>
          <w:szCs w:val="24"/>
        </w:rPr>
        <w:t>от 19.09.2017 г. № 4-40, отсутствуют (на проверку не представлены) документы, обосновывающие передачу и закрепление м</w:t>
      </w:r>
      <w:r w:rsidRPr="00244FA6">
        <w:rPr>
          <w:rFonts w:ascii="Times New Roman" w:hAnsi="Times New Roman" w:cs="Times New Roman"/>
          <w:sz w:val="24"/>
          <w:szCs w:val="24"/>
          <w:shd w:val="clear" w:color="auto" w:fill="FFFFFF"/>
        </w:rPr>
        <w:t xml:space="preserve">униципального имущества на праве хозяйственного ведения за предприятием, а именно: Постановление </w:t>
      </w:r>
      <w:r w:rsidRPr="00244FA6">
        <w:rPr>
          <w:rFonts w:ascii="Times New Roman" w:hAnsi="Times New Roman" w:cs="Times New Roman"/>
          <w:sz w:val="24"/>
          <w:szCs w:val="24"/>
        </w:rPr>
        <w:t xml:space="preserve">Нерюнгринской районной администрации и акт приема-передачи о передаче в МУП МО НР «МУП» </w:t>
      </w:r>
      <w:r w:rsidRPr="00244FA6">
        <w:rPr>
          <w:rFonts w:ascii="Times New Roman" w:hAnsi="Times New Roman" w:cs="Times New Roman"/>
          <w:sz w:val="24"/>
          <w:szCs w:val="24"/>
          <w:shd w:val="clear" w:color="auto" w:fill="FFFFFF"/>
        </w:rPr>
        <w:t xml:space="preserve">на праве хозяйственного ведения муниципального имущества - Автобус для перевозки детей ПАЗ 320538-70, балансовая стоимость 1 344,00 тыс. рублей. При этом указанный объект муниципального имущества </w:t>
      </w:r>
      <w:r w:rsidRPr="00244FA6">
        <w:rPr>
          <w:rFonts w:ascii="Times New Roman" w:hAnsi="Times New Roman" w:cs="Times New Roman"/>
          <w:sz w:val="24"/>
          <w:szCs w:val="24"/>
        </w:rPr>
        <w:t>отражен</w:t>
      </w:r>
      <w:r w:rsidRPr="00244FA6">
        <w:rPr>
          <w:rFonts w:ascii="Times New Roman" w:hAnsi="Times New Roman" w:cs="Times New Roman"/>
          <w:sz w:val="24"/>
          <w:szCs w:val="24"/>
          <w:shd w:val="clear" w:color="auto" w:fill="FFFFFF"/>
        </w:rPr>
        <w:t xml:space="preserve"> на балансе </w:t>
      </w:r>
      <w:r w:rsidRPr="00244FA6">
        <w:rPr>
          <w:rFonts w:ascii="Times New Roman" w:hAnsi="Times New Roman" w:cs="Times New Roman"/>
          <w:sz w:val="24"/>
          <w:szCs w:val="24"/>
        </w:rPr>
        <w:t>МУП МО НР «МУП».</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46. Согласно постановлению Нерюнгринской районной администрации от 14.06.2023 г. № 1190 «О списании муниципального имущества», в связи с непригодностью к дальнейшему использованию на основании технических заключений от 19.05.2023 г. № 309/23н, от 26.05.2023 г. № 322/23н и № 323/23н, выданных ООО «Экспертный центр», МУП МО НР «МУП» дано разрешение на списание с баланса находящегося в хозяйственном ведении муниципального имущества на сумму 2 577,72 тыс. рублей, , в том числе: Автобус для перевозки детей ПАЗ 320538-70, государственный номер Е 334 ЕН 14, балансовой стоимостью 851,00 тыс. рублей; Автомобиль ЗиЛ 433362 (мусоровоз МКЗ с задней ручной загрузкой) государственный номер К 558 ВС14, балансовой стоимостью 803,25 тыс. рублей; Трактор МТЗ-82,1, государственный номер 14 РС 6949, балансовой стоимостью 923,47 тыс. рублей. Проверкой установлено:</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46.1. На указанную в постановлении Нерюнгринской районной администрации от 14.06.2023 г. № 1190 технику (3 единицы) к проверке представлены несколько разных вариантов Актов о списании автотранспортных средств (ф. № ОС-4а): Акты №№ 3, 4, 5 от 19.06.2023 г. на общую сумму 2 577,72 тыс. рублей, далее в ходе проверки МУП МО НР «МУП» дополнительно был представлен Акт о списании автотранспортных средств (ф. № ОС-4а) № 9 от 19.06.2023 г. на сумму 1 726,72 тыс. рублей (на 2 единицы техники). Фактически списание в бухгалтерском учете МУП МО НР «МУП» двух единиц </w:t>
      </w:r>
      <w:r w:rsidRPr="00244FA6">
        <w:rPr>
          <w:rFonts w:ascii="Times New Roman" w:hAnsi="Times New Roman" w:cs="Times New Roman"/>
          <w:sz w:val="24"/>
          <w:szCs w:val="24"/>
          <w:lang w:eastAsia="x-none"/>
        </w:rPr>
        <w:t xml:space="preserve">автотранспортных средств: </w:t>
      </w:r>
      <w:r w:rsidRPr="00244FA6">
        <w:rPr>
          <w:rFonts w:ascii="Times New Roman" w:hAnsi="Times New Roman" w:cs="Times New Roman"/>
          <w:sz w:val="24"/>
          <w:szCs w:val="24"/>
        </w:rPr>
        <w:t xml:space="preserve">Автомобиль ЗиЛ 433362 (гос. № К 558 ВС14) и Трактор МТЗ-82,1 (гос. № 14 РС 6949) на сумму 1 726,72 тыс. рублей произведено </w:t>
      </w:r>
      <w:r w:rsidRPr="00244FA6">
        <w:rPr>
          <w:rFonts w:ascii="Times New Roman" w:hAnsi="Times New Roman" w:cs="Times New Roman"/>
          <w:sz w:val="24"/>
          <w:szCs w:val="24"/>
          <w:lang w:eastAsia="x-none"/>
        </w:rPr>
        <w:t xml:space="preserve">бухгалтерской справкой № 10 от 19.06.2023 г. </w:t>
      </w:r>
      <w:r w:rsidRPr="00244FA6">
        <w:rPr>
          <w:rFonts w:ascii="Times New Roman" w:hAnsi="Times New Roman" w:cs="Times New Roman"/>
          <w:sz w:val="24"/>
          <w:szCs w:val="24"/>
        </w:rPr>
        <w:t xml:space="preserve">К Акту о списании автотранспортных средств № 9 от 19.06.2023 г. приложены выданные ООО «Экспертный центр» Технические заключения от 26.05.2023 г. № 322/23н на АТМС: ЗиЛ 433362 (гос. № К 558 ВС14) и № 323/23 на СМ (самоходная машина): КО-207 (гос. № 14 РС 6949) о непригодности для дальнейшего использования </w:t>
      </w:r>
      <w:r w:rsidRPr="00244FA6">
        <w:rPr>
          <w:rFonts w:ascii="Times New Roman" w:hAnsi="Times New Roman" w:cs="Times New Roman"/>
          <w:sz w:val="24"/>
          <w:szCs w:val="24"/>
          <w:lang w:eastAsia="x-none"/>
        </w:rPr>
        <w:t>и нецелесообразности проведения восстановительного ремонта автотранспортных средств</w:t>
      </w:r>
      <w:r w:rsidRPr="00244FA6">
        <w:rPr>
          <w:rFonts w:ascii="Times New Roman" w:hAnsi="Times New Roman" w:cs="Times New Roman"/>
          <w:sz w:val="24"/>
          <w:szCs w:val="24"/>
        </w:rPr>
        <w:t xml:space="preserve">. Работы по демонтажу и утилизации автотранспортных средств выполнило ООО «СахаТехСервис» на основании договора № 25/23-ТС от 10.08.2023 г., заключенного с МУП МО НР «МУП». При этом согласно акта № 121 от 16.08.2023 г. ООО «СахаТехСервис» утилизировано три единицы автотранспортных средств. </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46.2. На проверку не представлено техническое заключение от 19.05.2023 г. № 309/23н, выданное ООО «Экспертный центр», в связи с чем подтвердить непригодность для дальнейшего использования </w:t>
      </w:r>
      <w:r w:rsidRPr="00244FA6">
        <w:rPr>
          <w:rFonts w:ascii="Times New Roman" w:hAnsi="Times New Roman" w:cs="Times New Roman"/>
          <w:sz w:val="24"/>
          <w:szCs w:val="24"/>
          <w:lang w:eastAsia="x-none"/>
        </w:rPr>
        <w:t xml:space="preserve">и нецелесообразность проведения восстановительного ремонта автотранспортного средства - </w:t>
      </w:r>
      <w:r w:rsidRPr="00244FA6">
        <w:rPr>
          <w:rFonts w:ascii="Times New Roman" w:hAnsi="Times New Roman" w:cs="Times New Roman"/>
          <w:sz w:val="24"/>
          <w:szCs w:val="24"/>
        </w:rPr>
        <w:t>Автобус для перевозки детей ПАЗ 320538-70 (гос. № Е 334 ЕН 14), а, следовательно, правомерность списания указанного муниципального имущества на сумму 851,00 тыс. рублей в ходе проверки не представляется возможным.</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46.3. Ввиду отсутствия (не принят к бухгалтерскому учету) на балансе МУП МО НР «МУП» объекта движимого имущества - Автобус для перевозки детей ПАЗ 320538-70 (гос. № Е 334 ЕН 14), указанного в Акте о списании автотранспортных средств (ф. № ОС-4а) № 3 от 19.06.2023 г., фактическое списание в бухгалтерском учете МУП МО НР «МУП» данного автотранспортного средства не производилось. При этом согласно акта № 121 от 16.08.2023 г. (к договору № 25/23-ТС от 10.08.2023 г с ООО «СахаТехСервис») к бухгалтерскому учету приняты расходы по утилизации Автобуса для перевозки детей ПАЗ 320538-70 (гос. № Е 334 ЕН 14) в сумме 21,24 тыс. рублей. На основании вышеперечисленного, в отсутствие подтверждающих документов, произведенные и принятые к бухгалтерскому учету МУП МО </w:t>
      </w:r>
      <w:r w:rsidRPr="00244FA6">
        <w:rPr>
          <w:rFonts w:ascii="Times New Roman" w:hAnsi="Times New Roman" w:cs="Times New Roman"/>
          <w:sz w:val="24"/>
          <w:szCs w:val="24"/>
        </w:rPr>
        <w:lastRenderedPageBreak/>
        <w:t>НР «МУП» расходы по утилизации Автобуса для перевозки детей ПАЗ 320538-70 (гос. № Е 334 ЕН 14) в сумме 21,24 тыс. рублей являются необоснованными, следовательно, неправомерными. Необходимо отметить, завышение расходов предприятия влечет за собой налоговые риски.</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47. Согласно постановлению Нерюнгринской районной администрации от 31.03.2023 г. № 660 «О списании муниципального имущества», в связи с непригодностью к дальнейшему использованию на основании актов исследования технического состояния  от  17.11.2022 г.№№ 1-16, выданных ООО «Заправщик», актов исследования технического состояния  от  20.02.2023 г.№№ 128-183, выданных ООО ЦТИ «Орг-Сервис», МУП МО НР «МУП» дано разрешение на списание с баланса предприятия находящегося в хозяйственном ведении муниципального имущества в количестве 72 единицы общей балансовой стоимостью 13 405,01 тыс. рублей. Перечень подлежащего списанию муниципального имущества включает типографское оборудование и компьютерную технику, ранее используемые в деятельности МУП «Нерюнгринская городская типография». Проверкой установлено:</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47.1. На проверку представлены Акты о списании групп объектов основных средств (ф. № ОС-4б) № 1 от 28.04.2023 г., № 2 от 31.05.2023 г., № 3 от 30.06.2023 г., № 4 от 30.09.2023 г. о списании объектов основных средств в количестве 67 единиц на общую сумму 5 613,88 тыс. рублей. Списание муниципального имущества с баланса МУП МО НР «МУП» фактически произведено на общую сумму 5 579,71 тыс. рублей. Отклонение в сумме 34,17 тыс. рублей обусловлено неверным</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отражением в Акте о списании групп объектов основных средств (ф. № ОС-4б) № 2 от 31.05.2023 г. первоначальной стоимости в сумме 35,00 тыс. рублей по объекту – Обогреватель № 80, списание указанного объекта основных средств произведено в бухгалтерском учете по фактической стоимости, которая составила 0,83 тыс. рублей. Данный факт свидетельствует о несоответствии данных, отраженных в Акте о списании групп объектов основных средств (ф. № ОС-4б) № 2 от 31.05.2023 г. с бухгалтерским учетом.</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47.2. Согласно Протокола заседания постоянной депутатской комиссии по финансово-бюджетной, налоговой политике и собственности № 40 от 23.03.2022 г. на вопрос о сохранности имущества МУП «Нерюнгринская городская типография» КЗиИО была предоставлена информация о том, что муниципальное имущество прошло инвентаризацию и передано в МУП МО НР «МУП». Подтверждающие документы на проверку не представлены. Также КЗиИО было заявлено, что в настоящее время (в марте 2022 года в период проведения заседания постоянной депутатской комиссии) типографское оборудование выставлено на аукцион, следовательно, оборудование в марте 2022 года находилось в рабочем состоянии. При этом из предоставленных на проверку актов исследования технического состояния, выданных ООО ЦТИ «Орг-Сервис» и ООО «Заправщик» следует, что практически все переданное в МУП МО НР «МУП» оборудование признано неремонтопригодным, в том числе имеющим как неисправности комплектующих, так и механические повреждения корпуса и корпусных деталей.</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47.3. В рамках проверки контрольной группой Контрольно-счетной палаты в присутствии представителей объекта проверки была проведена выборочная инвентаризация основных средств МУП МО НР «МУП», а именно, имущества, ранее используемого в деятельности МУП «Нерюнгринская городская типография» (далее – имущество типографии), включая муниципальное имущество - Здание, расположенное по адресу: г. Нерюнгри, ул. Северная, д. 8 (далее – Здание по ул. Северная 8). Согласно представленной на проверку в рамках проводимой инвентаризации Оборотно-сальдовой ведомости по счету 01. «Основные средства» за 2024 год, по состоянию на 01.01.2024 г. имущество типографии списано за исключением: Двигатель 4ПФ 112 </w:t>
      </w:r>
      <w:r w:rsidRPr="00244FA6">
        <w:rPr>
          <w:rFonts w:ascii="Times New Roman" w:hAnsi="Times New Roman" w:cs="Times New Roman"/>
          <w:sz w:val="24"/>
          <w:szCs w:val="24"/>
          <w:lang w:val="en-US"/>
        </w:rPr>
        <w:t>S</w:t>
      </w:r>
      <w:r w:rsidRPr="00244FA6">
        <w:rPr>
          <w:rFonts w:ascii="Times New Roman" w:hAnsi="Times New Roman" w:cs="Times New Roman"/>
          <w:sz w:val="24"/>
          <w:szCs w:val="24"/>
        </w:rPr>
        <w:t xml:space="preserve">ВБ04 (на офсетную машину «ПОГ-60»), стоимостью 170,00 тыс. рублей; Листовая офсетная печатная машина KOMORI GS-226P, стоимостью 4 915,97 тыс. рублей. По результатам выборочной инвентаризации выявлены отклонения наличия основных средств от данных бухгалтерского учета. Объект основных </w:t>
      </w:r>
      <w:r w:rsidRPr="00244FA6">
        <w:rPr>
          <w:rFonts w:ascii="Times New Roman" w:hAnsi="Times New Roman" w:cs="Times New Roman"/>
          <w:sz w:val="24"/>
          <w:szCs w:val="24"/>
        </w:rPr>
        <w:lastRenderedPageBreak/>
        <w:t xml:space="preserve">средств - Двигатель 4ПФ 112 </w:t>
      </w:r>
      <w:r w:rsidRPr="00244FA6">
        <w:rPr>
          <w:rFonts w:ascii="Times New Roman" w:hAnsi="Times New Roman" w:cs="Times New Roman"/>
          <w:sz w:val="24"/>
          <w:szCs w:val="24"/>
          <w:lang w:val="en-US"/>
        </w:rPr>
        <w:t>S</w:t>
      </w:r>
      <w:r w:rsidRPr="00244FA6">
        <w:rPr>
          <w:rFonts w:ascii="Times New Roman" w:hAnsi="Times New Roman" w:cs="Times New Roman"/>
          <w:sz w:val="24"/>
          <w:szCs w:val="24"/>
        </w:rPr>
        <w:t>ВБ04 (на офсетную машину «ПОГ-60») в ходе инвентаризации не обнаружен, МУП МО НР «МУП» к проверке не представлен. Сумма недостачи составила 170,00 тыс. рублей.</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47.4. В ходе визуального осмотра Здания по ул. Северная 8 установлено, помещения здания находятся в плачевном состоянии, от сырости потолки разрушены, в части помещений покрытие потолка полностью отвалилось до деревянной обрешетки, с потолка капает вода, на стенах также имеются следы отслоившейся краски и осыпанной (разрушенной) штукатурки, в некоторых местах до кирпичного основания, свисают остатки обоев, на потолке и стенах плесень, на полу лужи и грязь, покрытие пола разрушено. Трубы изъедены ржавчиной. В помещениях на полу среди луж, размокших бумаг, строительного и прочего мусора валяется разбитое офисное оборудование (процессоры, мониторы, принтеры, местами их фрагменты), причем причиной такого состояния послужило умышленное механическое воздействие посредством применения физической силы к объектам основных средств. Типографское оборудование (станки, машины, прочее) раскурочено (вырваны провода и детали), покрыто ржавчиной и плесенью, на станках расположены целые рулоны отсыревшей и покрытой плесенью офсетной бумаги. В одном из помещений обнаружена Листовая офсетная печатная машина KOMORI GS-226P, в ходе визуального осмотра установлено, объект находится в аналогичном разрушенном состоянии, вырваны провода и детали, покрыт слоем обсыпавшейся штукатурки. Вышеуказанные недостатки подтверждаются фотоматериалами, подготовленными Контрольно-счетной палатой МО «Нерюнгринский район» при инвентаризации в ходе визуального осмотра Здания, расположенного по адресу: г. Нерюнгри, ул. Северная, д. 8 (Приложение № 1. к акту проверки). Данный факт свидетельствует о ненадлежащем содержании и хранении муниципального имущества.</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В нарушение подпункта «г», пункта 3.1. раздела 3. Договора № 1 от 01.10.2013 г. «О закреплении муниципального имущества, находящегося в муниципальной собственности муниципального образования «Нерюнгринский район», МУП МО НР «МУП» не обеспечена должным образом сохранность муниципального имущества, что повлекло за собой убытки бюджету Нерюнгринского района за проверяемый период в сумме 5 579,71 тыс. рублей. </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В нарушение подпункта 1.8.1. пункта 1.8. раздела </w:t>
      </w:r>
      <w:r w:rsidRPr="00244FA6">
        <w:rPr>
          <w:rFonts w:ascii="Times New Roman" w:hAnsi="Times New Roman" w:cs="Times New Roman"/>
          <w:sz w:val="24"/>
          <w:szCs w:val="24"/>
          <w:shd w:val="clear" w:color="auto" w:fill="FFFFFF"/>
        </w:rPr>
        <w:t>II.</w:t>
      </w:r>
      <w:r w:rsidRPr="00244FA6">
        <w:rPr>
          <w:rFonts w:ascii="Times New Roman" w:hAnsi="Times New Roman" w:cs="Times New Roman"/>
          <w:sz w:val="24"/>
          <w:szCs w:val="24"/>
        </w:rPr>
        <w:t xml:space="preserve"> Общего порядка </w:t>
      </w:r>
      <w:r w:rsidRPr="00244FA6">
        <w:rPr>
          <w:rFonts w:ascii="Times New Roman" w:hAnsi="Times New Roman" w:cs="Times New Roman"/>
          <w:sz w:val="24"/>
          <w:szCs w:val="24"/>
          <w:shd w:val="clear" w:color="auto" w:fill="FFFFFF"/>
        </w:rPr>
        <w:t xml:space="preserve">управления муниципальной собственностью </w:t>
      </w:r>
      <w:r w:rsidRPr="00244FA6">
        <w:rPr>
          <w:rFonts w:ascii="Times New Roman" w:hAnsi="Times New Roman" w:cs="Times New Roman"/>
          <w:sz w:val="24"/>
          <w:szCs w:val="24"/>
        </w:rPr>
        <w:t xml:space="preserve">от 19.09.2017 г. № 4-40, КЗиИО не </w:t>
      </w:r>
      <w:r w:rsidRPr="00244FA6">
        <w:rPr>
          <w:rFonts w:ascii="Times New Roman" w:hAnsi="Times New Roman" w:cs="Times New Roman"/>
          <w:sz w:val="24"/>
          <w:szCs w:val="24"/>
          <w:shd w:val="clear" w:color="auto" w:fill="FFFFFF"/>
        </w:rPr>
        <w:t>осуществлялся должным образом контроль сохранности и использования по назначению имущества предприятий.</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48. В ходе проверки установлено, на балансе МУП МО НР «МУП» в 2022 году неправомерно отражен земельный участок РС(Я) Нерюнгринский район, «Речной», стоимостью 17 788,99 тыс. рублей. Указанный участок на основании Договора аренды № 18 от 21.07.2022 г. предоставлен МУП МО НР «МУП» в аренду на срок с 26.05.2022 г. по 20.07.2023 г.</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49. Согласно постановлению Нерюнгринской районной администрации от 26.05.2022 г. № 969 в целях эффективного использования муниципального имущества в МУП МО НР «МУП» на праве хозяйственного ведения по Передаточному акту от 26.05.2022 г. передано имущество:</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Здание котельной АБЗ, расположенное в п. Беркакит, площадь - 33 м2, кадастровый № 14:19:210009:47, балансовая стоимость 316,17 тыс. рублей;</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Земельный участок, расположенный по адресу: г. Нерюнгри, пгт. Беркакит, кв. «Речной», в 250 м. к ЮЗ от ж.д. вокзала, АБЗ, площадь 22934,0 м2, кадастровый № 14:19:210009:11, стоимостью 17 788,99 тыс. рублей.</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Постановлением Нерюнгринской районной администрации от 10.06.2022 г. № 1104 в постановление от 26.05.2022 г. № 969 внесено изменение, согласно которому на баланс МУП МО НР «МУП» на праве хозяйственного ведения производится передача объекта недвижимого имущества - Здание котельной АБЗ пгт. Беркакит (кадастровый № 14:19:210009:47) без земельного участка. Акт приема-передачи (возврат) указанного земельного участка в казну отсутствует (на проверку не представлен).</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lastRenderedPageBreak/>
        <w:t>49. В соответствии с пунктом 4.2. Договора аренды № 18 от 21.07.2022 г. арендная плата за земельный участок исчисляется из расчета кадастровой стоимости в сумме 17 788,99 тыс.</w:t>
      </w:r>
      <w:r w:rsidRPr="00244FA6">
        <w:rPr>
          <w:rFonts w:ascii="Times New Roman" w:hAnsi="Times New Roman" w:cs="Times New Roman"/>
          <w:sz w:val="24"/>
          <w:szCs w:val="24"/>
          <w:u w:val="single"/>
        </w:rPr>
        <w:t xml:space="preserve"> </w:t>
      </w:r>
      <w:r w:rsidRPr="00244FA6">
        <w:rPr>
          <w:rFonts w:ascii="Times New Roman" w:hAnsi="Times New Roman" w:cs="Times New Roman"/>
          <w:sz w:val="24"/>
          <w:szCs w:val="24"/>
        </w:rPr>
        <w:t xml:space="preserve">рублей, при этом согласно выписки из Единого государственного реестра недвижимости № КУВИ-001/2024-12498428 от 15.01.2024 г. кадастровая стоимость земельного участка составляет 5 717,50 тыс. рублей, документы на перерасчет арендной платы на проверку не представлены. </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50. В соответствии с пунктом 2. статьи 18. Федерального закона от 14.11.2002 № 161-ФЗ «О государственных и муниципальных унитарных предприятиях» государственное или муниципальное предприятие не вправе продавать принадлежащее ему недвижимое имущество, сдавать его в аренду, отдавать в залог, вносить в качестве вклада в уставный (складочный) капитал хозяйственного общества или товарищества или иным способом распоряжаться таким имуществом без согласия собственника имущества государственного или муниципального предприятия. Проверкой установлено:</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50.1. Согласно договору № 01/2022 от 17.03.2022 года передано в аренду АО «Дорожник» </w:t>
      </w:r>
      <w:r w:rsidRPr="00244FA6">
        <w:rPr>
          <w:rFonts w:ascii="Times New Roman" w:hAnsi="Times New Roman" w:cs="Times New Roman"/>
          <w:sz w:val="24"/>
          <w:szCs w:val="24"/>
          <w:shd w:val="clear" w:color="auto" w:fill="FFFFFF"/>
        </w:rPr>
        <w:t xml:space="preserve">принадлежащее </w:t>
      </w:r>
      <w:r w:rsidRPr="00244FA6">
        <w:rPr>
          <w:rFonts w:ascii="Times New Roman" w:hAnsi="Times New Roman" w:cs="Times New Roman"/>
          <w:sz w:val="24"/>
          <w:szCs w:val="24"/>
        </w:rPr>
        <w:t xml:space="preserve">МУП МО НР «МУП» </w:t>
      </w:r>
      <w:r w:rsidRPr="00244FA6">
        <w:rPr>
          <w:rFonts w:ascii="Times New Roman" w:hAnsi="Times New Roman" w:cs="Times New Roman"/>
          <w:sz w:val="24"/>
          <w:szCs w:val="24"/>
          <w:shd w:val="clear" w:color="auto" w:fill="FFFFFF"/>
        </w:rPr>
        <w:t xml:space="preserve">на праве хозяйственного ведения </w:t>
      </w:r>
      <w:r w:rsidRPr="00244FA6">
        <w:rPr>
          <w:rFonts w:ascii="Times New Roman" w:hAnsi="Times New Roman" w:cs="Times New Roman"/>
          <w:sz w:val="24"/>
          <w:szCs w:val="24"/>
        </w:rPr>
        <w:t xml:space="preserve">муниципальное имущество: </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здание - теплая стоянка 2, расположенное по адресу: РС(Я), г. Нерюнгри, 390 м. на юго-восток от трубы Водогрейной котельной, общая площадь 1262,6 кв.м., кадастровый номер 14:19:000000:4533;</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здание - теплая стоянка 3, расположенное по адресу: РС(Я), г. Нерюнгри, 390 м. на юго-восток от трубы Водогрейной котельной, общая площадь 1317,6 кв.м., кадастровый номер 14:19:000000:4534.</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Срок действия договора: с 01.02.2022 г. по 30.04.2022 г. При этом согласие собственника - </w:t>
      </w:r>
      <w:r w:rsidRPr="00244FA6">
        <w:rPr>
          <w:rFonts w:ascii="Times New Roman" w:hAnsi="Times New Roman" w:cs="Times New Roman"/>
          <w:sz w:val="24"/>
          <w:szCs w:val="24"/>
          <w:shd w:val="clear" w:color="auto" w:fill="FFFFFF"/>
        </w:rPr>
        <w:t xml:space="preserve">Нерюнгринской районной администрации на сдачу в аренду </w:t>
      </w:r>
      <w:r w:rsidRPr="00244FA6">
        <w:rPr>
          <w:rFonts w:ascii="Times New Roman" w:hAnsi="Times New Roman" w:cs="Times New Roman"/>
          <w:sz w:val="24"/>
          <w:szCs w:val="24"/>
        </w:rPr>
        <w:t>недвижимого</w:t>
      </w:r>
      <w:r w:rsidRPr="00244FA6">
        <w:rPr>
          <w:rFonts w:ascii="Times New Roman" w:hAnsi="Times New Roman" w:cs="Times New Roman"/>
          <w:sz w:val="24"/>
          <w:szCs w:val="24"/>
          <w:shd w:val="clear" w:color="auto" w:fill="FFFFFF"/>
        </w:rPr>
        <w:t xml:space="preserve"> имущества, представлено на проверку в форме постановления № 768 датированного 25.04.2022 г., следовательно, имущество в период с 01.02.2022 г. по 24.04.2022 г. было передано в аренду в отсутствие согласия собственника.</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50.2. В нарушение пункта 3.3.11. договора аренды № 18 от 21.07.2022 года МУП МО НР «МУП» передан третьим лицам (в субаренду АО «Дорожник») без письменного разрешения Арендодателя (Собственника) находящийся в муниципальной собственности земельный участок с кадастровым номером 14:19:210009:11, расположенный по адресу: РС(Я), Нерюнгринский район, квартал «Речной», в 250 м. к юго-западу от железнодорожного вокзала.</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50.3. Согласно пунктам 1.2., 2.1. договора аренды № 18 от 21.07.2022 года Арендатор использует земельный участок для эксплуатации котельной АБЗ, срок договора аренды: с 26.05.2022 года по 20.07.2023 года. Начисление арендной платы в 2023 году в бухгалтерском учете МУП МО НР «МУП» не производилось. Договор аренды на указанный земельный участок со сроком аренды после 20.07.2023 года на проверку не представлен. При этом МУП МО НР «МУП» заключен договор субаренды указанного земельного участка № 10 от 24.05.2023 года с АО «Дорожник» на срок по 31.12.2023 года.</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В нарушение статьи 615. Гражданского кодекса РФ договор субаренды (№ 10 от 24.05.2023 года) заключен на срок, превышающий срок договора аренды (№ 18 от 21.07.2022 года).</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51. В нарушение</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 xml:space="preserve">подпункта 1.14.1. пункта 1.14. раздела </w:t>
      </w:r>
      <w:r w:rsidRPr="00244FA6">
        <w:rPr>
          <w:rFonts w:ascii="Times New Roman" w:hAnsi="Times New Roman" w:cs="Times New Roman"/>
          <w:sz w:val="24"/>
          <w:szCs w:val="24"/>
          <w:shd w:val="clear" w:color="auto" w:fill="FFFFFF"/>
        </w:rPr>
        <w:t>II.</w:t>
      </w:r>
      <w:r w:rsidRPr="00244FA6">
        <w:rPr>
          <w:rFonts w:ascii="Times New Roman" w:hAnsi="Times New Roman" w:cs="Times New Roman"/>
          <w:sz w:val="24"/>
          <w:szCs w:val="24"/>
        </w:rPr>
        <w:t xml:space="preserve"> Общего порядка управления муниципальной собственностью от 19.09.2017 г. № 4-40, передача в МУП МО НР «МУП» </w:t>
      </w:r>
      <w:r w:rsidRPr="00244FA6">
        <w:rPr>
          <w:rFonts w:ascii="Times New Roman" w:hAnsi="Times New Roman" w:cs="Times New Roman"/>
          <w:sz w:val="24"/>
          <w:szCs w:val="24"/>
          <w:shd w:val="clear" w:color="auto" w:fill="FFFFFF"/>
        </w:rPr>
        <w:t xml:space="preserve">имущества </w:t>
      </w:r>
      <w:r w:rsidRPr="00244FA6">
        <w:rPr>
          <w:rFonts w:ascii="Times New Roman" w:hAnsi="Times New Roman" w:cs="Times New Roman"/>
          <w:sz w:val="24"/>
          <w:szCs w:val="24"/>
        </w:rPr>
        <w:t xml:space="preserve">в хозяйственное ведение в 2022 году и в течение 10 месяцев 2023 года </w:t>
      </w:r>
      <w:r w:rsidRPr="00244FA6">
        <w:rPr>
          <w:rFonts w:ascii="Times New Roman" w:hAnsi="Times New Roman" w:cs="Times New Roman"/>
          <w:sz w:val="24"/>
          <w:szCs w:val="24"/>
          <w:shd w:val="clear" w:color="auto" w:fill="FFFFFF"/>
        </w:rPr>
        <w:t>осуществлялась</w:t>
      </w:r>
      <w:r w:rsidRPr="00244FA6">
        <w:rPr>
          <w:rFonts w:ascii="Times New Roman" w:hAnsi="Times New Roman" w:cs="Times New Roman"/>
          <w:sz w:val="24"/>
          <w:szCs w:val="24"/>
        </w:rPr>
        <w:t xml:space="preserve"> на основании постановлений собственника без составления договора.</w:t>
      </w:r>
    </w:p>
    <w:p w:rsidR="00244FA6" w:rsidRPr="00244FA6" w:rsidRDefault="00244FA6" w:rsidP="00244FA6">
      <w:pPr>
        <w:pStyle w:val="211"/>
        <w:tabs>
          <w:tab w:val="left" w:pos="709"/>
        </w:tabs>
        <w:ind w:firstLine="709"/>
        <w:jc w:val="both"/>
        <w:rPr>
          <w:sz w:val="24"/>
          <w:shd w:val="clear" w:color="auto" w:fill="FFFFFF"/>
        </w:rPr>
      </w:pPr>
      <w:r w:rsidRPr="00244FA6">
        <w:rPr>
          <w:sz w:val="24"/>
        </w:rPr>
        <w:t xml:space="preserve">52. В нарушение пункта 11. раздела </w:t>
      </w:r>
      <w:r w:rsidRPr="00244FA6">
        <w:rPr>
          <w:sz w:val="24"/>
          <w:shd w:val="clear" w:color="auto" w:fill="FFFFFF"/>
        </w:rPr>
        <w:t>I. Федерального стандарта бухгалтерского учета ФСБУ 6/2020 «Основные средства», утвержденного</w:t>
      </w:r>
      <w:r w:rsidRPr="00244FA6">
        <w:rPr>
          <w:sz w:val="24"/>
        </w:rPr>
        <w:t xml:space="preserve"> </w:t>
      </w:r>
      <w:r w:rsidRPr="00244FA6">
        <w:rPr>
          <w:sz w:val="24"/>
          <w:shd w:val="clear" w:color="auto" w:fill="FFFFFF"/>
        </w:rPr>
        <w:t xml:space="preserve">Приказом Минфина России от 17.09.2020 № 204н, в </w:t>
      </w:r>
      <w:r w:rsidRPr="00244FA6">
        <w:rPr>
          <w:sz w:val="24"/>
        </w:rPr>
        <w:t xml:space="preserve">МУП МО НР «МУП» </w:t>
      </w:r>
      <w:r w:rsidRPr="00244FA6">
        <w:rPr>
          <w:sz w:val="24"/>
          <w:shd w:val="clear" w:color="auto" w:fill="FFFFFF"/>
        </w:rPr>
        <w:t xml:space="preserve">для целей бухгалтерского учета </w:t>
      </w:r>
      <w:r w:rsidRPr="00244FA6">
        <w:rPr>
          <w:b/>
          <w:sz w:val="24"/>
          <w:shd w:val="clear" w:color="auto" w:fill="FFFFFF"/>
        </w:rPr>
        <w:t>не осуществляется</w:t>
      </w:r>
      <w:r w:rsidRPr="00244FA6">
        <w:rPr>
          <w:sz w:val="24"/>
          <w:shd w:val="clear" w:color="auto" w:fill="FFFFFF"/>
        </w:rPr>
        <w:t xml:space="preserve"> классификация основных средств по видам и группам, учет всех основных </w:t>
      </w:r>
      <w:r w:rsidRPr="00244FA6">
        <w:rPr>
          <w:sz w:val="24"/>
          <w:shd w:val="clear" w:color="auto" w:fill="FFFFFF"/>
        </w:rPr>
        <w:lastRenderedPageBreak/>
        <w:t>средств ведется на счете 01.01. «Основные средства в организации», включая объекты недвижимого имущества, предоставляемые за плату во временное пользование.</w:t>
      </w:r>
    </w:p>
    <w:p w:rsidR="00244FA6" w:rsidRPr="00244FA6" w:rsidRDefault="00244FA6" w:rsidP="00244FA6">
      <w:pPr>
        <w:pStyle w:val="211"/>
        <w:tabs>
          <w:tab w:val="left" w:pos="709"/>
        </w:tabs>
        <w:ind w:firstLine="709"/>
        <w:jc w:val="both"/>
        <w:rPr>
          <w:sz w:val="24"/>
        </w:rPr>
      </w:pPr>
      <w:r w:rsidRPr="00244FA6">
        <w:rPr>
          <w:sz w:val="24"/>
        </w:rPr>
        <w:t>53. Учитывая вышеизложенное</w:t>
      </w:r>
      <w:r w:rsidRPr="00244FA6">
        <w:rPr>
          <w:b/>
          <w:sz w:val="24"/>
        </w:rPr>
        <w:t xml:space="preserve">, </w:t>
      </w:r>
      <w:r w:rsidRPr="00244FA6">
        <w:rPr>
          <w:sz w:val="24"/>
        </w:rPr>
        <w:t>в нарушение</w:t>
      </w:r>
      <w:r w:rsidRPr="00244FA6">
        <w:rPr>
          <w:b/>
          <w:sz w:val="24"/>
        </w:rPr>
        <w:t xml:space="preserve"> </w:t>
      </w:r>
      <w:r w:rsidRPr="00244FA6">
        <w:rPr>
          <w:sz w:val="24"/>
        </w:rPr>
        <w:t xml:space="preserve">пункта 4. раздела 1. Положения по ведению бухгалтерского учета и бухгалтерской отчетности в Российской Федерации, утвержденного приказом Минфина РФ от 29 июля 1998 г. № 34н, в бухгалтерском учете МУП МО НР «МУП» не сформирована полная и достоверная информация об имущественном положении предприятия. </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54. Проверкой установлены расхождения между предоставленными на проверку Актами списания материалов (на бумажном носителе, подписанные комиссионно) и данными бухгалтерского учета, отклонение составило 0,65 тыс. рублей.</w:t>
      </w:r>
    </w:p>
    <w:p w:rsidR="00244FA6" w:rsidRPr="00244FA6" w:rsidRDefault="00244FA6" w:rsidP="00244FA6">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rPr>
        <w:t>В нарушение</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 xml:space="preserve">пункта 10. раздела </w:t>
      </w:r>
      <w:r w:rsidRPr="00244FA6">
        <w:rPr>
          <w:rFonts w:ascii="Times New Roman" w:hAnsi="Times New Roman" w:cs="Times New Roman"/>
          <w:sz w:val="24"/>
          <w:szCs w:val="24"/>
          <w:lang w:val="en-US"/>
        </w:rPr>
        <w:t>II</w:t>
      </w:r>
      <w:r w:rsidRPr="00244FA6">
        <w:rPr>
          <w:rFonts w:ascii="Times New Roman" w:hAnsi="Times New Roman" w:cs="Times New Roman"/>
          <w:sz w:val="24"/>
          <w:szCs w:val="24"/>
        </w:rPr>
        <w:t xml:space="preserve">. Федерального стандарта бухгалтерского учета ФСБУ 27/2021 «Документы и документооборот в бухгалтерском учете», утвержденного Приказом Минфина России от 16.04.2021 г. № 62н, система регистров бухгалтерского учета, принятая в МУП МО НР «МУП», не обеспечивает обоснованность учетных записей (соответствие данным первичных учетных документов) и </w:t>
      </w:r>
      <w:r w:rsidRPr="00244FA6">
        <w:rPr>
          <w:rFonts w:ascii="Times New Roman" w:hAnsi="Times New Roman" w:cs="Times New Roman"/>
          <w:sz w:val="24"/>
          <w:szCs w:val="24"/>
          <w:shd w:val="clear" w:color="auto" w:fill="FFFFFF"/>
        </w:rPr>
        <w:t>достоверность информации (полноту и точность представления объектов бухгалтерского учета).</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В нарушение</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 xml:space="preserve">части 3. статьи 9. Федерального закона от 06.12.2011 г. № 402-ФЗ «О бухгалтерском учете» лицом, </w:t>
      </w:r>
      <w:r w:rsidRPr="00244FA6">
        <w:rPr>
          <w:rFonts w:ascii="Times New Roman" w:hAnsi="Times New Roman" w:cs="Times New Roman"/>
          <w:sz w:val="24"/>
          <w:szCs w:val="24"/>
          <w:shd w:val="clear" w:color="auto" w:fill="FFFFFF"/>
        </w:rPr>
        <w:t>ответственным за оформление фактов хозяйственной жизни, не обеспечена достоверность данных, отраженных в первичных учетных документах для регистрации содержащихся в них данных в регистрах бухгалтерского учета.</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55. В нарушение пункта 1. статьи 9.  Федерального закона от 06.12.2011 г. № 402-ФЗ отсутствуют (на проверку не представлены) первичные учетные документы - 6 актов на списание материалов на общую сумму 703,64 тыс. рублей.</w:t>
      </w:r>
    </w:p>
    <w:p w:rsidR="00244FA6" w:rsidRPr="00244FA6" w:rsidRDefault="00244FA6" w:rsidP="00244FA6">
      <w:pPr>
        <w:tabs>
          <w:tab w:val="right" w:pos="9355"/>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56. В нарушение</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 xml:space="preserve">пункта 1.4. Методических указаний по инвентаризации имущества и финансовых обязательств, утвержденных Приказом Минфина РФ от 13.06.1995 г. № 49, проверкой установлено расхождение между данными инвентаризационной описи товарно-материальных ценностей № 3 от 26.12.2022 года и данными бухгалтерского учета (счет 10) </w:t>
      </w:r>
      <w:r w:rsidRPr="00244FA6">
        <w:rPr>
          <w:rFonts w:ascii="Times New Roman" w:hAnsi="Times New Roman" w:cs="Times New Roman"/>
          <w:sz w:val="24"/>
          <w:szCs w:val="24"/>
          <w:shd w:val="clear" w:color="auto" w:fill="FFFFFF"/>
        </w:rPr>
        <w:t>в</w:t>
      </w:r>
      <w:r w:rsidRPr="00244FA6">
        <w:rPr>
          <w:rFonts w:ascii="Times New Roman" w:hAnsi="Times New Roman" w:cs="Times New Roman"/>
          <w:sz w:val="24"/>
          <w:szCs w:val="24"/>
        </w:rPr>
        <w:t xml:space="preserve"> сумме 6 626,61 тыс. рублей.</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57.</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В нарушение</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 xml:space="preserve">пункта 2.10. раздела 2. Методических указаний по инвентаризации имущества и финансовых обязательств, утвержденных </w:t>
      </w:r>
      <w:hyperlink r:id="rId49" w:history="1">
        <w:r w:rsidRPr="00244FA6">
          <w:rPr>
            <w:rStyle w:val="a9"/>
            <w:rFonts w:ascii="Times New Roman" w:hAnsi="Times New Roman" w:cs="Times New Roman"/>
            <w:bCs/>
            <w:color w:val="auto"/>
            <w:sz w:val="24"/>
            <w:szCs w:val="24"/>
          </w:rPr>
          <w:t>Приказом Минфина РФ от 13.06.1995 № 49</w:t>
        </w:r>
      </w:hyperlink>
      <w:r w:rsidRPr="00244FA6">
        <w:rPr>
          <w:rStyle w:val="a9"/>
          <w:rFonts w:ascii="Times New Roman" w:hAnsi="Times New Roman" w:cs="Times New Roman"/>
          <w:bCs/>
          <w:color w:val="auto"/>
          <w:sz w:val="24"/>
          <w:szCs w:val="24"/>
        </w:rPr>
        <w:t>,</w:t>
      </w:r>
      <w:r w:rsidRPr="00244FA6">
        <w:rPr>
          <w:rFonts w:ascii="Times New Roman" w:hAnsi="Times New Roman" w:cs="Times New Roman"/>
          <w:sz w:val="24"/>
          <w:szCs w:val="24"/>
        </w:rPr>
        <w:t xml:space="preserve"> инвентаризационная опись товарно-материальных ценностей № 3 от 26.12.2022 года не подписана всеми членами инвентаризационной комиссии, </w:t>
      </w:r>
      <w:r w:rsidRPr="00244FA6">
        <w:rPr>
          <w:rFonts w:ascii="Times New Roman" w:hAnsi="Times New Roman" w:cs="Times New Roman"/>
          <w:bCs/>
          <w:sz w:val="24"/>
          <w:szCs w:val="24"/>
        </w:rPr>
        <w:t xml:space="preserve">состав которой утвержден приказом № 16 от 19.12.2022 г. Необходимо отметить, в соответствии с пунктом 2.3. </w:t>
      </w:r>
      <w:r w:rsidRPr="00244FA6">
        <w:rPr>
          <w:rFonts w:ascii="Times New Roman" w:hAnsi="Times New Roman" w:cs="Times New Roman"/>
          <w:sz w:val="24"/>
          <w:szCs w:val="24"/>
        </w:rPr>
        <w:t xml:space="preserve">Методических указаний по инвентаризации имущества и финансовых обязательств, утвержденных </w:t>
      </w:r>
      <w:hyperlink r:id="rId50" w:history="1">
        <w:r w:rsidRPr="00244FA6">
          <w:rPr>
            <w:rStyle w:val="a9"/>
            <w:rFonts w:ascii="Times New Roman" w:hAnsi="Times New Roman" w:cs="Times New Roman"/>
            <w:bCs/>
            <w:color w:val="auto"/>
            <w:sz w:val="24"/>
            <w:szCs w:val="24"/>
          </w:rPr>
          <w:t>Приказом Минфина РФ от 13.06.1995 № 49</w:t>
        </w:r>
      </w:hyperlink>
      <w:r w:rsidRPr="00244FA6">
        <w:rPr>
          <w:rStyle w:val="a9"/>
          <w:rFonts w:ascii="Times New Roman" w:hAnsi="Times New Roman" w:cs="Times New Roman"/>
          <w:b/>
          <w:bCs/>
          <w:color w:val="auto"/>
          <w:sz w:val="24"/>
          <w:szCs w:val="24"/>
        </w:rPr>
        <w:t>,</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о</w:t>
      </w:r>
      <w:r w:rsidRPr="00244FA6">
        <w:rPr>
          <w:rFonts w:ascii="Times New Roman" w:hAnsi="Times New Roman" w:cs="Times New Roman"/>
          <w:bCs/>
          <w:sz w:val="24"/>
          <w:szCs w:val="24"/>
        </w:rPr>
        <w:t>тсутствие хотя бы одного члена комиссии при проведении инвентаризации служит основанием для признания результатов инвентаризации недействительными.</w:t>
      </w:r>
    </w:p>
    <w:p w:rsidR="00244FA6" w:rsidRPr="00244FA6" w:rsidRDefault="00244FA6" w:rsidP="00244FA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58. Нормы расхода топлива приказом руководителя МУП МО НР «МУП» не утверждены, при этом на каждом имеется отметка «Утверждаю» за подписью руководителя. Нормы расхода топлива включают: базовую, летнюю (эксплуатационную), а также зимнюю и в период понижения температур: октябрь, апрель (с надбавкой 10%); ноябрь, март (с надбавкой 15%); октябрь, апрель (с надбавкой 10%); декабрь-февраль (с надбавкой 20%), при этом согласно примечания нормы расхода топлива повышаются в сезонные переходные периоды: весенний – с 15 мая по 15 июня, летний – с 15 июня по 31 августа, осенний – с 1 сентября по 15 октября, зимние – с 15 октября по 15 мая. При этом списание топлива фактически производится по установленным нормам за целый месяц без учета сезонных переходных периодов, указанных в примечании к Нормам расхода топлива.</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59. Форма путевого листа, используемого в МУП МО НР «МУП», Учетной политикой не утверждена. Заполнение путевых листов не соответствует требованиям Приказа Министерства транспорта РФ от 11.09.2020 г. № 368 «Об утверждении обязательных реквизитов и порядка заполнения путевых листов» (действующего по 28.02.2023 г.), Приказа Министерства транспорта РФ от 28.09.2022 г. № 390 «Об утверждении состава сведений, </w:t>
      </w:r>
      <w:r w:rsidRPr="00244FA6">
        <w:rPr>
          <w:rFonts w:ascii="Times New Roman" w:hAnsi="Times New Roman" w:cs="Times New Roman"/>
          <w:sz w:val="24"/>
          <w:szCs w:val="24"/>
        </w:rPr>
        <w:lastRenderedPageBreak/>
        <w:t>указанных в части 3 статьи 6 Федерального закона от 8 ноября 2007 г. № 259-ФЗ «Устав автомобильного транспорта и городского наземного электрического транспорта», и порядка оформления и формирования путевого листа»:</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xml:space="preserve">- в путевых листах не указана нумерация (нет номера их составления); </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маршрут следования во всех путевых листах указан в машинописном виде: г. Нерюнгри, Нерюнгринский район. В связи с отсутствием в путевых листах конкретизации целей поездок автомобилей, подтвердить производственный характер использования автомобиля в коммерческих целях не представляется возможным;</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указанные в путевом листе от 01.12.2022 г. (к автомобилю Renault koleos, гос. № С 688 МН 14) показатели не соответствуют данным ведомости учета ГСМ: так в путевом листе: выдано – 0,0 л., остаток при выезде – 20,0 л., остаток при возвращении-  30,76 л., сдано – 41,91 л., при этом в ведомости учета ГСМ отражено: выдано – 20,0 л., остаток при выезде- 30,76 л., остаток при возвращении-  41,91 л., сдано – 0,0 л.</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60. В нарушение части 7. статьи 9. Федерального закона от 06.12.2011 г. № 402-ФЗ «О бухгалтерском учете», в путевых листах допущены исправления, не заверенные подписями лиц, составивших документ, в котором произведено исправление, с указанием их фамилий и инициалов либо иных реквизитов, необходимых для идентификации этих лиц, а также с указанием даты исправления:</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путевые листы автомобиля Mazda CX-7 2011, гос. № А 698 КА14: от 29.03.2022 г., от 18.06.2022 г.;</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путевые листы автомобиля Renault koleos, гос. № С 688 МН14: от 09.08.2022 г.;</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путевые листы автомобиля Тойота Лэнд Крузер Прадо, гос. № Х 600 ВМ14: от 09.08.2022 г.;</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путевые листы автомобиля УАЗ 390345, гос.№ А 589 КА14: от 16.02.2023 г., от 27.03.2023 г., от 31.03.2023 г., от 06.08.2023 г., от 23.05.2023 г., от 03.07.2023 г.</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61. В нарушение пункта 7, части 2. статьи 9. Федерального закона от 06.12.2011 г. № 402-ФЗ «О бухгалтерском учете», в путевых листах за 2022 год отсутствуют подписи ответственных лиц (лица, осуществляющего функции водителя).</w:t>
      </w:r>
    </w:p>
    <w:p w:rsidR="00244FA6" w:rsidRPr="00244FA6" w:rsidRDefault="00244FA6" w:rsidP="00244FA6">
      <w:pPr>
        <w:pStyle w:val="affe"/>
        <w:ind w:firstLine="709"/>
        <w:jc w:val="both"/>
        <w:rPr>
          <w:rFonts w:ascii="Times New Roman" w:hAnsi="Times New Roman" w:cs="Times New Roman"/>
          <w:sz w:val="24"/>
          <w:szCs w:val="24"/>
        </w:rPr>
      </w:pPr>
      <w:r w:rsidRPr="00244FA6">
        <w:rPr>
          <w:rFonts w:ascii="Times New Roman" w:hAnsi="Times New Roman" w:cs="Times New Roman"/>
          <w:bCs/>
          <w:sz w:val="24"/>
          <w:szCs w:val="24"/>
        </w:rPr>
        <w:t xml:space="preserve">62. </w:t>
      </w:r>
      <w:r w:rsidRPr="00244FA6">
        <w:rPr>
          <w:rFonts w:ascii="Times New Roman" w:hAnsi="Times New Roman" w:cs="Times New Roman"/>
          <w:sz w:val="24"/>
          <w:szCs w:val="24"/>
        </w:rPr>
        <w:t>Формы используемых при списании первичных учетных документов: актов на списание ГСМ, ведомостей учета материалов (ГСМ) Учетной политикой не утверждены.</w:t>
      </w:r>
    </w:p>
    <w:p w:rsidR="00244FA6" w:rsidRPr="00244FA6" w:rsidRDefault="00244FA6" w:rsidP="00244FA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bCs/>
          <w:sz w:val="24"/>
          <w:szCs w:val="24"/>
        </w:rPr>
        <w:t xml:space="preserve">63. </w:t>
      </w:r>
      <w:r w:rsidRPr="00244FA6">
        <w:rPr>
          <w:rFonts w:ascii="Times New Roman" w:hAnsi="Times New Roman" w:cs="Times New Roman"/>
          <w:sz w:val="24"/>
          <w:szCs w:val="24"/>
        </w:rPr>
        <w:t xml:space="preserve">Согласно предоставленных на проверку ежемесячных Ведомостей учета ГСМ, составленных на основании путевых листов списание топлива производится с учетом установленного норматива, а также с учетом простоя (количества часов и литров), в большинстве случаев в ведомостях учета ГСМ отражено количество литров топлива, использованного при простое без указания часов простоя и расчетного норматива. При этом предоставленные на проверку путевые листы за 2022 год и 2023 год не содержат информацию о количестве часов простоя, норматив расхода ГСМ при простое в МУП МО НР «МУП» не утвержден. Согласно пункта 5. Методических рекомендаций «Нормы расхода топлив и смазочных материалов на автомобильном транспорте», утвержденных Распоряжением Минтранса РФ от 14.03.2008 г. № АМ-23-р, в зимнее или холодное (при среднесуточной температуре ниже +5°С) время года на стоянках при необходимости пуска и прогрева автомобилей (если нет независимых отопителей), устанавливается нормативный расход топлива из расчета за один час стоянки (простоя) с работающим двигателем - до 10% от базовой нормы. Фактически к учету принимались расходы топлива во время стоянок (простоев) с работающим двигателем в летние месяцы (июнь, июль, август). </w:t>
      </w:r>
    </w:p>
    <w:p w:rsidR="00244FA6" w:rsidRPr="00244FA6" w:rsidRDefault="00244FA6" w:rsidP="00244FA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64. Проверка расходования средств на служебный автотранспорт показала, что объем списанного в бухгалтерском учете топлива превышает фактический расход с учетом утвержденного норматива согласно путевым листам, представленным на проверку. По данным путевых листов расход топлива (с учетом норматива) составил 6955,05 л. на сумму 364,55 тыс. рублей, при этом в бухгалтерском учете фактически произведено списание топлива в объеме 11666,30 л. на сумму 625,74 тыс. рублей. Отклонение составило 4711,25 л. на сумму 261,19 тыс. рублей. Учитывая вышеизложенное, сумма расходов на ГСМ в </w:t>
      </w:r>
      <w:r w:rsidRPr="00244FA6">
        <w:rPr>
          <w:rFonts w:ascii="Times New Roman" w:hAnsi="Times New Roman" w:cs="Times New Roman"/>
          <w:sz w:val="24"/>
          <w:szCs w:val="24"/>
        </w:rPr>
        <w:lastRenderedPageBreak/>
        <w:t xml:space="preserve">количестве 4711,25 л., неправомерно и необоснованно принятых к бухгалтерскому учету, составила </w:t>
      </w:r>
      <w:r w:rsidRPr="00244FA6">
        <w:rPr>
          <w:rFonts w:ascii="Times New Roman" w:hAnsi="Times New Roman" w:cs="Times New Roman"/>
          <w:bCs/>
          <w:sz w:val="24"/>
          <w:szCs w:val="24"/>
        </w:rPr>
        <w:t>261,19 тыс. рублей.</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В нарушение пункта 1. статьи 9.  Федерального закона от 06.12.2011 г. № 402-ФЗ факт хозяйственной жизни – списание ГСМ произведено без оформления первичных учетных документов – путевых листов, ведомостей учета ГСМ, актов на списание ГСМ, прочих обосновывающих списание первичных документов.</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bCs/>
          <w:sz w:val="24"/>
          <w:szCs w:val="24"/>
        </w:rPr>
        <w:t>65.</w:t>
      </w:r>
      <w:r w:rsidRPr="00244FA6">
        <w:rPr>
          <w:rFonts w:ascii="Times New Roman" w:hAnsi="Times New Roman" w:cs="Times New Roman"/>
          <w:sz w:val="24"/>
          <w:szCs w:val="24"/>
        </w:rPr>
        <w:t xml:space="preserve"> На проверку представлены договоры аренды личного легкового автомобиля в служебных целях, заключенные с работниками МУП МО НР «МУП» в 2022 году: </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 01.04/2022 от 01.04.2022 г. с Дацким Е.В. на аренду легкового автомобиля Mazda CX-7 2011, гос. № А 698 КА 14, срок аренды до 30.12.2022 г.;</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 01.07/2022 от 21.07.2022 г. с Кадомцевым Д.М. на аренду легкового автомобиля Renault koleos, гос. № С 688 МН 14, срок аренды до 31.12.2022 г.</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В соответствии с нормами статьи 606. Гражданского кодекса РФ по договору аренды (имущественного найма) арендодатель (наймодатель) обязуется предоставить арендатору (нанимателю) имущество за плату во временное владение и пользование или во временное пользование. Согласно подпункту 1.1. пункта 1. Вышеуказанных Договоров предметом договоров является передача автомобилей во временное владение и пользование за плату, а также оказание Арендатору своими силами услуг по управлению автомобилем и его технической эксплуатацией. При этом согласно пункта 3.1. арендная плата по настоящим договорам не взимается, что не соответствует пункту 1.1. Договоров, а также нормам статьи 606. Гражданского кодекса РФ. В соответствии со статьей 636. Гражданского кодекса РФ, если иное не предусмотрено договором аренды транспортного средства с экипажем, Арендатор несет расходы, возникающие в связи с коммерческой эксплуатацией транспортного средства, в том числе расходы на оплату топлива и других расходуемых в процессе эксплуатации материалов и на оплату сборов. Согласно подпункту 2.1.3. пункта 2.1. указанных Договоров, Арендодатель обязуется нести расходы, возникающие в связи с эксплуатацией автомобиля, в том числе расходы на оплату топлива и других расходуемых в процессе эксплуатации материалов. Из чего следует, что компенсация Арендатором (МУП МО НР «МУП») расходов на оплату топлива, затраченного при использовании автомобилей в коммерческих целях, условиями договоров не предусмотрена. Учитывая вышеизложенное, принятые к учету расходы на оплату топлива в количестве 2174,43 л. на сумму 110,20 тыс. рублей, затраченного при использовании арендованных автомобилей, являются необоснованными, следовательно, неправомерными.</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bCs/>
          <w:sz w:val="24"/>
          <w:szCs w:val="24"/>
        </w:rPr>
        <w:t xml:space="preserve">66. </w:t>
      </w:r>
      <w:r w:rsidRPr="00244FA6">
        <w:rPr>
          <w:rFonts w:ascii="Times New Roman" w:hAnsi="Times New Roman" w:cs="Times New Roman"/>
          <w:sz w:val="24"/>
          <w:szCs w:val="24"/>
        </w:rPr>
        <w:t>В 2022 году приняты к бухгалтерскому учету расходы на ГСМ по путевым листам на автомобиль Тойота Лэнд Крузер Прадо, гос. № Х 600 ВМ 14 (водитель – Поликарпов С.В.), в объеме 2901,01 л. на сумму 154,48 тыс. рублей. Проверкой установлено:</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на балансе МУП МО НР «МУП» по состоянию на 01.01.2023 г. и 01.11.2023 г. указанный автомобиль не отражен;</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документы, подтверждающие правомерность и обоснованность использования указанного автомобиля в деятельности МУП МО НР «МУП» (договоры аренды, безвозмездного пользования, прочие) на проверку не представлены;</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пояснения, содержащие информацию о цели использования данного автомобиля, а также о собственнике автомобиля на проверку МУП МО НР «МУП» не представлены;</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xml:space="preserve">- путевые листы за период с июня по декабрь 2022 г. оформлены на каждый день включая выходные дни. При этом согласно табелей учета рабочего времени за 2022 год работа в выходные и праздничные дни Поликарповым С.В. не осуществлялась за указанный период, приказы о выходе на работу в выходные и праздничные дни отсутствуют, более того в ноябре 2022 г. в период с 9 по 22 и с 29 по 30 числа Поликарпов С.В. находился в отпуске без сохранения заработной платы, из чего следует, что автомобиль за указанный период использовался в личных целях. Общий объем топлива израсходованного согласно путевых листов в выходные и праздничные дни, составил 955,53 л. Также проверкой установлены случаи списания бензина на прогрев автомобиля в отсутствие пробега, согласно ведомостей </w:t>
      </w:r>
      <w:r w:rsidRPr="00244FA6">
        <w:rPr>
          <w:rFonts w:ascii="Times New Roman" w:hAnsi="Times New Roman" w:cs="Times New Roman"/>
          <w:sz w:val="24"/>
          <w:szCs w:val="24"/>
        </w:rPr>
        <w:lastRenderedPageBreak/>
        <w:t xml:space="preserve">учета ГСМ при отсутствии путевых листов в расчет объема топлива за месяц включено и списано топливо на прогрев автомобиля в количестве 7 л. Учитывая изложенное, количество неправомерно списанного бензина составило 955,53 л. В связи с отсутствием в путевых листах и ведомостях учета ГСМ информации о марках используемого бензина, рассчитать общую стоимость бензина за указанные дни не представляется возможным. </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67. Проверкой установлены расхождения между предоставленными на проверку Актами списания материалов на списание ГСМ (на бумажном носителе, подписанные комиссионно) и данными бухгалтерского учета, отклонение составило 120,93 л. на сумму 7,93 тыс. рублей.</w:t>
      </w:r>
    </w:p>
    <w:p w:rsidR="00244FA6" w:rsidRPr="00244FA6" w:rsidRDefault="00244FA6" w:rsidP="00244FA6">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rPr>
        <w:t xml:space="preserve">В нарушение пункта 10. раздела </w:t>
      </w:r>
      <w:r w:rsidRPr="00244FA6">
        <w:rPr>
          <w:rFonts w:ascii="Times New Roman" w:hAnsi="Times New Roman" w:cs="Times New Roman"/>
          <w:sz w:val="24"/>
          <w:szCs w:val="24"/>
          <w:lang w:val="en-US"/>
        </w:rPr>
        <w:t>II</w:t>
      </w:r>
      <w:r w:rsidRPr="00244FA6">
        <w:rPr>
          <w:rFonts w:ascii="Times New Roman" w:hAnsi="Times New Roman" w:cs="Times New Roman"/>
          <w:sz w:val="24"/>
          <w:szCs w:val="24"/>
        </w:rPr>
        <w:t xml:space="preserve">. Федерального стандарта бухгалтерского учета ФСБУ 27/2021 «Документы и документооборот в бухгалтерском учете», утвержденного Приказом Минфина России от 16.04.2021 г. № 62н, система регистров бухгалтерского учета, принятая в МУП МО НР «МУП», не обеспечивает обоснованность учетных записей (соответствие данным первичных учетных документов) и </w:t>
      </w:r>
      <w:r w:rsidRPr="00244FA6">
        <w:rPr>
          <w:rFonts w:ascii="Times New Roman" w:hAnsi="Times New Roman" w:cs="Times New Roman"/>
          <w:sz w:val="24"/>
          <w:szCs w:val="24"/>
          <w:shd w:val="clear" w:color="auto" w:fill="FFFFFF"/>
        </w:rPr>
        <w:t>достоверность информации (полноту и точность представления объектов бухгалтерского учета).</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В нарушение части 3. статьи 9. Федерального закона от 06.12.2011 г. № 402-ФЗ «О бухгалтерском учете» лицом, </w:t>
      </w:r>
      <w:r w:rsidRPr="00244FA6">
        <w:rPr>
          <w:rFonts w:ascii="Times New Roman" w:hAnsi="Times New Roman" w:cs="Times New Roman"/>
          <w:sz w:val="24"/>
          <w:szCs w:val="24"/>
          <w:shd w:val="clear" w:color="auto" w:fill="FFFFFF"/>
        </w:rPr>
        <w:t>ответственным за оформление фактов хозяйственной жизни, не обеспечена достоверность данных, отраженных в первичных учетных документах для регистрации содержащихся в них данных в регистрах бухгалтерского учета.</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68.</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В нарушение пункта 1. статьи 252. Налогового кодекса РФ к учету приняты необоснованные и документально не подверженные расходы, в следствие чего могут иметь место налоговые риски. Учитывая вышеизложенное, действующая система ведения бухгалтерского учета не обеспечивает надлежащий контроль за расходованием ГСМ.</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69. Проверка кассовых операций и операций по расчетным счетам показала, по состоянию на 01.10.2023 года установлено несоответствие между данными банковских документов и бухгалтерским учетом на сумму 0,30 тыс. рублей.</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70. В нарушение пункта 4.16. Устава, МУП МО НР «МУП» осуществлены заимствования в форме, не предусмотренной Уставом.</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71.</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В нарушение пункта 2. статьи 24. Федерального закона от 14.11.2002 № 161-ФЗ «О государственных и муниципальных унитарных предприятиях», пункта 4.16. Устава, МУП МО НР «МУП» осуществлены заимствования без согласования с собственником его имущества объема и направлений использования привлекаемых средств (подтверждающие согласование документы на проверку не представлены).</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72. В нарушение пункта 70 Положения по ведению бухгалтерского учета и бухгалтерской отчетности в Российской Федерации, утвержденного приказом Минфина РФ от 29.07.1998 г. № 34н, в бухгалтерском учете МУП МО НР «МУП» не произведено списание неиспользованного резерва (или его остатка) по окончании предельного срока, установленного для его существования.</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73. В нарушение пункта 78. Положения по ведению бухгалтерского учета и бухгалтерской отчетности в Российской Федерации, утвержденного </w:t>
      </w:r>
      <w:hyperlink w:anchor="sub_0" w:history="1">
        <w:r w:rsidRPr="00244FA6">
          <w:rPr>
            <w:rFonts w:ascii="Times New Roman" w:hAnsi="Times New Roman" w:cs="Times New Roman"/>
            <w:sz w:val="24"/>
            <w:szCs w:val="24"/>
          </w:rPr>
          <w:t>приказом</w:t>
        </w:r>
      </w:hyperlink>
      <w:r w:rsidRPr="00244FA6">
        <w:rPr>
          <w:rFonts w:ascii="Times New Roman" w:hAnsi="Times New Roman" w:cs="Times New Roman"/>
          <w:sz w:val="24"/>
          <w:szCs w:val="24"/>
        </w:rPr>
        <w:t xml:space="preserve"> Минфина РФ от 29.07.1998 г. № 34н, в МУП МО НР «МУП» списание кредиторской задолженности произведено в отсутствие (на проверку не представлены) проведенной инвентаризации, письменного обоснования и приказа (распоряжения) руководителя.</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74. В соответствии с пунктами 7., 10.4. раздела </w:t>
      </w:r>
      <w:r w:rsidRPr="00244FA6">
        <w:rPr>
          <w:rFonts w:ascii="Times New Roman" w:hAnsi="Times New Roman" w:cs="Times New Roman"/>
          <w:sz w:val="24"/>
          <w:szCs w:val="24"/>
          <w:lang w:val="en-US"/>
        </w:rPr>
        <w:t>III</w:t>
      </w:r>
      <w:r w:rsidRPr="00244FA6">
        <w:rPr>
          <w:rFonts w:ascii="Times New Roman" w:hAnsi="Times New Roman" w:cs="Times New Roman"/>
          <w:sz w:val="24"/>
          <w:szCs w:val="24"/>
        </w:rPr>
        <w:t xml:space="preserve">.  Положения по бухгалтерскому учету «Доходы организации» ПБУ 9/99, утвержденного приказом Минфина РФ от 06.05.1999 № 32н, кредиторская задолженность, по которой срок исковой давности истек, включается в доход организации в сумме, в которой эта задолженность была отражена в бухгалтерском учете организации, то есть списывается на прочие доходы — Кредит сч. 91.01. Указанные правила также содержатся в Приказе Минфина РФ от 31.10. 2000 № 94н «Об утверждении Плана счетов бухгалтерского учета финансово-хозяйственной деятельности организаций и инструкции по его применению». </w:t>
      </w:r>
      <w:r w:rsidRPr="00244FA6">
        <w:rPr>
          <w:rFonts w:ascii="Times New Roman" w:hAnsi="Times New Roman" w:cs="Times New Roman"/>
          <w:sz w:val="24"/>
          <w:szCs w:val="24"/>
          <w:shd w:val="clear" w:color="auto" w:fill="FFFFFF"/>
        </w:rPr>
        <w:t xml:space="preserve">При этом списание кредиторской задолженности в бухгалтерском учете </w:t>
      </w:r>
      <w:r w:rsidRPr="00244FA6">
        <w:rPr>
          <w:rFonts w:ascii="Times New Roman" w:hAnsi="Times New Roman" w:cs="Times New Roman"/>
          <w:sz w:val="24"/>
          <w:szCs w:val="24"/>
        </w:rPr>
        <w:t>МУП МО НР «МУП»</w:t>
      </w:r>
      <w:r w:rsidRPr="00244FA6">
        <w:rPr>
          <w:rFonts w:ascii="Times New Roman" w:hAnsi="Times New Roman" w:cs="Times New Roman"/>
          <w:sz w:val="24"/>
          <w:szCs w:val="24"/>
          <w:shd w:val="clear" w:color="auto" w:fill="FFFFFF"/>
        </w:rPr>
        <w:t xml:space="preserve"> оформлено проводкой Дебет сч. 60.01. Кредит сч.  </w:t>
      </w:r>
      <w:r w:rsidRPr="00244FA6">
        <w:rPr>
          <w:rFonts w:ascii="Times New Roman" w:hAnsi="Times New Roman" w:cs="Times New Roman"/>
          <w:sz w:val="24"/>
          <w:szCs w:val="24"/>
          <w:shd w:val="clear" w:color="auto" w:fill="FFFFFF"/>
        </w:rPr>
        <w:lastRenderedPageBreak/>
        <w:t xml:space="preserve">91.02 «Прочие расходы», что не соответствует нормам вышеуказанных нормативных документов. </w:t>
      </w:r>
      <w:r w:rsidRPr="00244FA6">
        <w:rPr>
          <w:rFonts w:ascii="Times New Roman" w:hAnsi="Times New Roman" w:cs="Times New Roman"/>
          <w:sz w:val="24"/>
          <w:szCs w:val="24"/>
        </w:rPr>
        <w:t>Пояснения по данному факту МУП МО НР «МУП» на проверку не представлены.</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75. В нарушение статьи 9. Федерального закона от 06.12.2011 № 402-ФЗ «О бухгалтерском учете» за период 2022 года и 10 месяцев 2023 года приняты к учету и отнесены на фактические расходы Предприятия без подтверждающих первичных документов работы и услуги на сумму 4 786,56 тыс. рублей, в том числе в 2022 году – 2 715,27 тыс. рублей, за 10 месяцев 2023 года – 1 996,23 тыс. рублей. По указанным расходам первичные учетные документы в предоставленных на проверку документах отсутствуют, на проверку не представлены.</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76. Согласно договору оказания услуг № 01.08/2022 от 01.07.2022 г., заключенному с АО «Дорожник» (Заказчик), МУП МО НР «МУП» (Исполнитель) оказывало услуги специализированным транспортом – Кран манипулятор (HYUNDAI HD 250 г/п 14 т. борт длина 9,5 м., г/п стрелы 7 т.). Срок договора: с 01.07.2022 г. по 31.12.2022 г. Стоимость работы спецтехники за 1 машино-час составляла 5,0 тыс. рублей. Место оказания услуг: город Нерюнгри. Согласно Акт № 40 от 31.07.2022 г. и Справка (форма ЭСМ-7) № 01 от (дата не указана) услуги оказаны специализированным транспортом – Кран манипулятор (HYUNDAI HD 250 г/п 14 т. борт длина 9,5 м., г/п стрелы 7 т.), государственный номерной знак 092 МР14 (машинист – Булгаков О.И.), период оказания услуг: 26.07.2022 года в объеме 72,5 машино-часа на общую сумму 362,50 тыс. рублей. Проверкой установлено, для выполнения условий договора, заключенного с АО «Дорожник», МУП МО НР «МУП» привлекался ИП Булгаков О.И. по договору оказания услуг специализированным транспортом № 01.08.2022 от 01.06.2022 г. Согласно Акта № 36 от 26.07.2022 г. и к нему Справка (форма ЭСМ-7) № 03 от (дата не указана) оказаны услуги: погрузка, доставка и разгрузка битума на объекте СДС – карьер «Гранитный» в объеме 72,5 машино-часа на общую сумму 362,50 тыс. рублей, период оказания услуг: с 07.07.2022 г. по 22.07.2022 г. (13 дней), что не соответствует  датам оказания услуг, отраженным в Справке (форма ЭСМ-7) № 01 от (дата не указана) АО «Дорожник».</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77. Между МУП МО НР «МУП» и Управлением архитектуры и градостроительства при Главе Республики Саха (Якутия) были заключены 3 государственных контракта на выполнение работ по благоустройству дворовой территории по адресу: г. Нерюнгри, ул. Южно-Якутская, д. 31 и д. 31/1 и 2 государственных контракта на выполнение работ по благоустройству дворовой территории по адресу: г. Нерюнгри, ул. Геологов, д. 43. Для исполнения обязательств по контрактам, МУП МО НР «МУП» привлекались в качестве субподрядчика ООО «Наше время» на основании 13 заключенных договоров. Помимо вышеуказанных договоров, ООО «Наше время» производилась поставка материалов для использования (согласно условий договоров поставки) в том числе при исполнении государственных контрактов:</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по договорам поставки № 01-06/17 от 02.09.2022 г., № 01-06/03 от 30.06.2022 г., № 01-06/08 от 12.07.2022 г., № 01-06/05 от 04.07.2022 г., № 01-06/14 от 30.08.2022 г., № 01-06/13 от 24.08.2022 г. на поставку бетона на общую сумму 619,85 тыс. рублей;</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по договору поставки № 01-06/01/04 от 27.07.2022 г. на поставку скального грунта в сумме 325,01 тыс. рублей.</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Поставленные материалы оприходовались по мере поступления в бухгалтерском учете МУП МО НР «МУП» на счете 10 «Материалы» и были списаны разом общим количеством на затраты предприятия без указания цели использования, первичные учетные документы, обосновывающие списание (использование) приобретенных у ООО «Наше время» материалов, отсутствуют (на проверку не представлены). Проверкой установлено, ни в одном из заключенных с ООО «Наше время» договорах подряда не предусмотрено условие о выполнении работ с использованием материалов заказчика, субподрядчику материалы по акту приема-передачи давальческого сырья не передавались (подтверждающие первичные документы отсутствуют), при этом согласно условий договоров поставки, материалы были </w:t>
      </w:r>
      <w:r w:rsidRPr="00244FA6">
        <w:rPr>
          <w:rFonts w:ascii="Times New Roman" w:hAnsi="Times New Roman" w:cs="Times New Roman"/>
          <w:sz w:val="24"/>
          <w:szCs w:val="24"/>
        </w:rPr>
        <w:lastRenderedPageBreak/>
        <w:t>использованы при выполнении государственных контрактов на выполнение работ по благоустройству. Пояснения по данному факту на проверку МУП МО НР «МУП» не представлены.</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78. С ИП Корнеев А.А. заключен договор № 01.11/11 от 01.11.2022 г. на оказание услуг погрузчика </w:t>
      </w:r>
      <w:r w:rsidRPr="00244FA6">
        <w:rPr>
          <w:rFonts w:ascii="Times New Roman" w:hAnsi="Times New Roman" w:cs="Times New Roman"/>
          <w:sz w:val="24"/>
          <w:szCs w:val="24"/>
          <w:lang w:val="en-US"/>
        </w:rPr>
        <w:t>SEM</w:t>
      </w:r>
      <w:r w:rsidRPr="00244FA6">
        <w:rPr>
          <w:rFonts w:ascii="Times New Roman" w:hAnsi="Times New Roman" w:cs="Times New Roman"/>
          <w:sz w:val="24"/>
          <w:szCs w:val="24"/>
        </w:rPr>
        <w:t xml:space="preserve"> 669 С – очистка улиц и погрузка снега на сумму 1 716,00 тыс. рублей. Проверкой установлено, в путевых листах указано время работы, при этом не указаны объекты (наименования улиц) на которых проводились работы, в талонах отсутствует подпись заказчика. </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79. В бухгалтерском учете МУП МО НР «МУП» отражено поступление табличек 3 шт. на сумму 3,40 тыс. рублей по товарной накладной № 809 от 18.07.2023 г. (ИП Громов Д.Н.), при этом в первичном документе в качестве Грузополучателя и Плательщика указана Нерюнгринская районная администрация. Сумма неправомерно принятых к учету материалов составила 3,40 тыс. рублей.</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 80. В нарушение части 1. статьи 17.1. Федерального закона от 26.07.2006 № 135-ФЗ «О защите конкуренции» с МУП МО НР «МУП» осуществлено заключение договора безвозмездного пользования на муниципальное имущество – нежилые помещения № 20-23 и часть помещений общего пользования (гараж) общей площадью 31,10 кв.м. (расположенные по адресу: г. Нерюнгри, ул. Карла Маркса д. 8/2) без проведения конкурсов или аукционов на право заключения такого договора.</w:t>
      </w:r>
    </w:p>
    <w:p w:rsidR="00244FA6" w:rsidRPr="00244FA6" w:rsidRDefault="00244FA6" w:rsidP="00244FA6">
      <w:pPr>
        <w:spacing w:after="0" w:line="240" w:lineRule="auto"/>
        <w:ind w:firstLine="709"/>
        <w:jc w:val="both"/>
        <w:rPr>
          <w:rFonts w:ascii="Times New Roman" w:hAnsi="Times New Roman" w:cs="Times New Roman"/>
          <w:bCs/>
          <w:sz w:val="24"/>
          <w:szCs w:val="24"/>
        </w:rPr>
      </w:pPr>
      <w:r w:rsidRPr="00244FA6">
        <w:rPr>
          <w:rFonts w:ascii="Times New Roman" w:hAnsi="Times New Roman" w:cs="Times New Roman"/>
          <w:sz w:val="24"/>
          <w:szCs w:val="24"/>
        </w:rPr>
        <w:t xml:space="preserve">81. </w:t>
      </w:r>
      <w:r w:rsidRPr="00244FA6">
        <w:rPr>
          <w:rFonts w:ascii="Times New Roman" w:hAnsi="Times New Roman" w:cs="Times New Roman"/>
          <w:bCs/>
          <w:sz w:val="24"/>
          <w:szCs w:val="24"/>
        </w:rPr>
        <w:t xml:space="preserve">В нарушение пунктов 1.4. и 3.44. </w:t>
      </w:r>
      <w:proofErr w:type="gramStart"/>
      <w:r w:rsidRPr="00244FA6">
        <w:rPr>
          <w:rFonts w:ascii="Times New Roman" w:hAnsi="Times New Roman" w:cs="Times New Roman"/>
          <w:bCs/>
          <w:sz w:val="24"/>
          <w:szCs w:val="24"/>
        </w:rPr>
        <w:t>Методических указаний по инвентаризации имущества и финансовых обязательств, утвержденных Приказом Минфина РФ от 13.06.1995 г. № 49, проверкой установлено расхождение между данными Акта инвентаризации расчетов с покупателями, поставщиками и прочими дебиторами и кредиторами № 0000-000002 от 26.12.2022 г. и данными бухгалтерского учета (счета 60.01, 68.01, 69.02, 69.03, 69.11, 70, 76.05, 76.06, 76.10), сумма отклонения составила 401,51 тыс. рублей.</w:t>
      </w:r>
      <w:proofErr w:type="gramEnd"/>
    </w:p>
    <w:p w:rsidR="00244FA6" w:rsidRPr="00244FA6" w:rsidRDefault="00244FA6" w:rsidP="00244FA6">
      <w:pPr>
        <w:spacing w:after="0" w:line="240" w:lineRule="auto"/>
        <w:ind w:firstLine="709"/>
        <w:jc w:val="both"/>
        <w:rPr>
          <w:rFonts w:ascii="Times New Roman" w:hAnsi="Times New Roman" w:cs="Times New Roman"/>
          <w:bCs/>
          <w:sz w:val="24"/>
          <w:szCs w:val="24"/>
        </w:rPr>
      </w:pPr>
      <w:r w:rsidRPr="00244FA6">
        <w:rPr>
          <w:rFonts w:ascii="Times New Roman" w:hAnsi="Times New Roman" w:cs="Times New Roman"/>
          <w:sz w:val="24"/>
          <w:szCs w:val="24"/>
        </w:rPr>
        <w:t xml:space="preserve">82. </w:t>
      </w:r>
      <w:r w:rsidRPr="00244FA6">
        <w:rPr>
          <w:rFonts w:ascii="Times New Roman" w:hAnsi="Times New Roman" w:cs="Times New Roman"/>
          <w:bCs/>
          <w:sz w:val="24"/>
          <w:szCs w:val="24"/>
        </w:rPr>
        <w:t>В нарушение пункта 2.10. раздела 2. Методических указаний по инвентаризации имущества и финансовых обязательств, утвержденных Приказом Минфина РФ от 13.06.1995 № 49, инвентаризационная опись товарно-материальных ценностей № 3 от 26.12.2022 года не подписана всеми членами инвентаризационной комиссии, состав которой утвержден приказом № 16 от 19.12.2022 г. Необходимо отметить, в соответствии с пунктом 2.3. Методических указаний по инвентаризации имущества и финансовых обязательств, утвержденных Приказом Минфина РФ от 13.06.1995 № 49, отсутствие хотя бы одного члена комиссии при проведении инвентаризации служит основанием для признания результатов инвентаризации недействительными.</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83. В 2022 году МУП МО НР «МУП» заключен муниципальный контракт № 0816300017022000154 от 16.08.2022 г. с Комитетом земельных и имущественных отношений Нерюнгринского района на сумму 5 323,85 тыс. рублей на выполнение ремонтных работ Железнодорожного тупика, расположенного по адресу: РС (Я), Нерюнгринский район, пос. Золотинка, путь к котельной ст. Золотинка. Для выполнения работ по муниципальному контракту МУП МО НР «МУП» привлечен в качестве субподрядчика ООО «Наше время» по договору субподряда № 16.08/1/2022 от 16.08.2022 г. на сумму 4 525,82 тыс. рублей. В Акте о приемке выполненных работ (КС-2) № 10 от 12.09.2022 г. субподрядчиком отражены объемы и стоимость выполненных работ, при этом используемые при выполнении работ материалы: костыли для железных дорог широкой колеи – 1,44 т., подкладки для железных дорог – 2,8 т., болты для рельсовых стыков – 0,1 т., накладки рельсовые двухголовые Р50 – 0,19 т. и их стоимость в Акт о приемке выполненных работ (КС-2) № 10 от 12.09.2022 г. не включены. Необходимо отметить, согласно бухгалтерского учета МУП МО НР «МУП», указанные материалы не закупались и не принимались к учету. В Акт о приемке выполненных работ (КС-2) № 10 от 12.09.2022 г. включены непредвиденные расходы в размере 129,23 тыс. рублей (3 % от стоимости работ по локальному сметному расчету № 1 к муниципальному контракту), при этом виды непредвиденных работ не указаны (не перечислены), в связи с </w:t>
      </w:r>
      <w:r w:rsidRPr="00244FA6">
        <w:rPr>
          <w:rFonts w:ascii="Times New Roman" w:hAnsi="Times New Roman" w:cs="Times New Roman"/>
          <w:sz w:val="24"/>
          <w:szCs w:val="24"/>
        </w:rPr>
        <w:lastRenderedPageBreak/>
        <w:t xml:space="preserve">чем подтвердить фактическое выполнение непредвиденных работ в сумме 129,23 тыс. рублей не представляется возможным. </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84. В связи с пересекающимися объектами контроля по контрольным мероприятиям (проверка целевого использования средств, направленных из бюджета Нерюнгринского района на проведение текущего ремонта кровли гаражей 1, 2, расположенных по адресу: Республика Саха (Якутия), г. Нерюнгри, ул. Чурапчинская (территория МБОУ СОШ № 15), на проведение ремонтных работ железнодорожного тупика, расположенного по адресу: PC (Я), Нерюнгринский район, пос. Золотинка, путь к котельной станции Золотинка, в том числе аудит в сфере закупок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мероприятия в части объекта – Железнодорожный тупик, расположенный по адресу: РС(Я), Нерюнгринский район, пос. Золотинка (путь к котельной ст. Золотинка) на основании распоряжения Контрольно-счетной палаты МР «Нерюнгринский район»  объединены. В ходе анализа муниципального контракта № 0816300017022000154 от 16.08.2022 года в разрезе видов ремонтных работ установлено:</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84.1. В пункте 9.11. Контракта имеет место ссылка на пункт 10.8. Контракта, при этом данный пункт условиями Контракта не предусмотрен. После пункта 4.2.9. Контракта нарушена нумерация подпунктов, далее 4.2.7.1., 4.2.7.2. …2.7.4.</w:t>
      </w:r>
    </w:p>
    <w:p w:rsidR="00244FA6" w:rsidRPr="00244FA6" w:rsidRDefault="00244FA6" w:rsidP="00244FA6">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rPr>
        <w:t>84.2.</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shd w:val="clear" w:color="auto" w:fill="FFFFFF"/>
        </w:rPr>
        <w:t>В нарушение</w:t>
      </w:r>
      <w:r w:rsidRPr="00244FA6">
        <w:rPr>
          <w:rFonts w:ascii="Times New Roman" w:hAnsi="Times New Roman" w:cs="Times New Roman"/>
          <w:b/>
          <w:sz w:val="24"/>
          <w:szCs w:val="24"/>
          <w:shd w:val="clear" w:color="auto" w:fill="FFFFFF"/>
        </w:rPr>
        <w:t xml:space="preserve"> </w:t>
      </w:r>
      <w:r w:rsidRPr="00244FA6">
        <w:rPr>
          <w:rFonts w:ascii="Times New Roman" w:hAnsi="Times New Roman" w:cs="Times New Roman"/>
          <w:sz w:val="24"/>
          <w:szCs w:val="24"/>
          <w:shd w:val="clear" w:color="auto" w:fill="FFFFFF"/>
        </w:rPr>
        <w:t xml:space="preserve">пункта 1.1. Контракта, пункта 2.2. Технического задания (приложение № 1. к Контракту) отсутствует (на проверку не представлен) согласованный с Заказчиком </w:t>
      </w:r>
      <w:r w:rsidRPr="00244FA6">
        <w:rPr>
          <w:rFonts w:ascii="Times New Roman" w:hAnsi="Times New Roman" w:cs="Times New Roman"/>
          <w:sz w:val="24"/>
          <w:szCs w:val="24"/>
        </w:rPr>
        <w:t>График производства работ</w:t>
      </w:r>
      <w:r w:rsidRPr="00244FA6">
        <w:rPr>
          <w:rFonts w:ascii="Times New Roman" w:hAnsi="Times New Roman" w:cs="Times New Roman"/>
          <w:sz w:val="24"/>
          <w:szCs w:val="24"/>
          <w:shd w:val="clear" w:color="auto" w:fill="FFFFFF"/>
        </w:rPr>
        <w:t>. Необходимо отметить, в составе Контракта на проверку представлено Приложение № 2 «</w:t>
      </w:r>
      <w:r w:rsidRPr="00244FA6">
        <w:rPr>
          <w:rFonts w:ascii="Times New Roman" w:hAnsi="Times New Roman" w:cs="Times New Roman"/>
          <w:sz w:val="24"/>
          <w:szCs w:val="24"/>
        </w:rPr>
        <w:t>График производства работ</w:t>
      </w:r>
      <w:r w:rsidRPr="00244FA6">
        <w:rPr>
          <w:rFonts w:ascii="Times New Roman" w:hAnsi="Times New Roman" w:cs="Times New Roman"/>
          <w:sz w:val="24"/>
          <w:szCs w:val="24"/>
          <w:shd w:val="clear" w:color="auto" w:fill="FFFFFF"/>
        </w:rPr>
        <w:t>» в виде незаполненной таблицы, не содержащей показатели о сроках выполнения работ в разрезе видов работ.</w:t>
      </w:r>
    </w:p>
    <w:p w:rsidR="00244FA6" w:rsidRPr="00244FA6" w:rsidRDefault="00244FA6" w:rsidP="00244FA6">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shd w:val="clear" w:color="auto" w:fill="FFFFFF"/>
        </w:rPr>
        <w:t>84.3. В нарушение пункта 4.4.1. Контракта отсутствует (на проверку не представлена) обязательная по условиям Контракта к предоставлению Заказчику информация о представителе Подрядчика, ответственного за проведение работ с подтверждающими его права документами (приказ, доверенность).</w:t>
      </w:r>
    </w:p>
    <w:p w:rsidR="00244FA6" w:rsidRPr="00244FA6" w:rsidRDefault="00244FA6" w:rsidP="00244FA6">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shd w:val="clear" w:color="auto" w:fill="FFFFFF"/>
        </w:rPr>
        <w:t>84.4.</w:t>
      </w:r>
      <w:r w:rsidRPr="00244FA6">
        <w:rPr>
          <w:rFonts w:ascii="Times New Roman" w:hAnsi="Times New Roman" w:cs="Times New Roman"/>
          <w:b/>
          <w:sz w:val="24"/>
          <w:szCs w:val="24"/>
          <w:shd w:val="clear" w:color="auto" w:fill="FFFFFF"/>
        </w:rPr>
        <w:t xml:space="preserve"> </w:t>
      </w:r>
      <w:r w:rsidRPr="00244FA6">
        <w:rPr>
          <w:rFonts w:ascii="Times New Roman" w:hAnsi="Times New Roman" w:cs="Times New Roman"/>
          <w:sz w:val="24"/>
          <w:szCs w:val="24"/>
          <w:shd w:val="clear" w:color="auto" w:fill="FFFFFF"/>
        </w:rPr>
        <w:t>В нарушение пункта 3.2. Контракта Акт о приемке выполненных работ (форма КС-2) № 1 от 15.09.2022 г. на сумму 5 323 847,20 рублей не содержит подпись лица, осуществляющего строительный контроль.</w:t>
      </w:r>
    </w:p>
    <w:p w:rsidR="00244FA6" w:rsidRPr="00244FA6" w:rsidRDefault="00244FA6" w:rsidP="00244FA6">
      <w:pPr>
        <w:tabs>
          <w:tab w:val="left" w:pos="9356"/>
        </w:tabs>
        <w:autoSpaceDE w:val="0"/>
        <w:autoSpaceDN w:val="0"/>
        <w:adjustRightInd w:val="0"/>
        <w:spacing w:after="0" w:line="240" w:lineRule="auto"/>
        <w:ind w:firstLine="709"/>
        <w:jc w:val="both"/>
        <w:rPr>
          <w:rFonts w:ascii="Times New Roman" w:hAnsi="Times New Roman" w:cs="Times New Roman"/>
          <w:bCs/>
          <w:sz w:val="24"/>
          <w:szCs w:val="24"/>
        </w:rPr>
      </w:pPr>
      <w:r w:rsidRPr="00244FA6">
        <w:rPr>
          <w:rFonts w:ascii="Times New Roman" w:hAnsi="Times New Roman" w:cs="Times New Roman"/>
          <w:sz w:val="24"/>
          <w:szCs w:val="24"/>
          <w:shd w:val="clear" w:color="auto" w:fill="FFFFFF"/>
        </w:rPr>
        <w:t xml:space="preserve">84.5. </w:t>
      </w:r>
      <w:r w:rsidRPr="00244FA6">
        <w:rPr>
          <w:rFonts w:ascii="Times New Roman" w:hAnsi="Times New Roman" w:cs="Times New Roman"/>
          <w:sz w:val="24"/>
          <w:szCs w:val="24"/>
        </w:rPr>
        <w:t xml:space="preserve">В нарушение пункта 6.1. раздела 6. «Порядок и сроки приёмки выполненных работ» Контракта на проверку не предоставлено, следовательно, считается отсутствующим письменное уведомление Подрядчиком </w:t>
      </w:r>
      <w:r w:rsidRPr="00244FA6">
        <w:rPr>
          <w:rFonts w:ascii="Times New Roman" w:hAnsi="Times New Roman" w:cs="Times New Roman"/>
          <w:bCs/>
          <w:sz w:val="24"/>
          <w:szCs w:val="24"/>
        </w:rPr>
        <w:t>Заказчика о факте выполнения обязательств по Контракту.</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В нарушение пункта 5.2. раздела 5. «Требования к оформлению результатов работ» Технического задания (приложение № 1 к Контракту) на проверку не предоставлены (к Акту о приемке выполненных работ (КС-2) № 1 от 15.09.2022 г. не приложены), следовательно, считаются отсутствующими:</w:t>
      </w:r>
    </w:p>
    <w:p w:rsidR="00244FA6" w:rsidRPr="00244FA6" w:rsidRDefault="00244FA6" w:rsidP="00244FA6">
      <w:pPr>
        <w:tabs>
          <w:tab w:val="left" w:pos="9356"/>
        </w:tabs>
        <w:autoSpaceDE w:val="0"/>
        <w:autoSpaceDN w:val="0"/>
        <w:adjustRightInd w:val="0"/>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xml:space="preserve">- исполнительные схемы; </w:t>
      </w:r>
    </w:p>
    <w:p w:rsidR="00244FA6" w:rsidRPr="00244FA6" w:rsidRDefault="00244FA6" w:rsidP="00244FA6">
      <w:pPr>
        <w:tabs>
          <w:tab w:val="left" w:pos="9356"/>
        </w:tabs>
        <w:autoSpaceDE w:val="0"/>
        <w:autoSpaceDN w:val="0"/>
        <w:adjustRightInd w:val="0"/>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ведомости выполненных объемов работ.</w:t>
      </w:r>
    </w:p>
    <w:p w:rsidR="00244FA6" w:rsidRPr="00244FA6" w:rsidRDefault="00244FA6" w:rsidP="00244FA6">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rPr>
        <w:t>84.6.</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В соответствии с пунктом</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 xml:space="preserve">6.1. раздела 6. «Требования к материалам и изделиям» Технического задания (приложение № 1 к Контракту) все поставляемые для работы материалы должны иметь соответствующие противопожарные сертификаты, технические паспорта и другие документы, удостоверяющие их качество. Копии сертификатов, паспортов должны быть предоставлены Заказчику до начала производства работ. </w:t>
      </w:r>
      <w:r w:rsidRPr="00244FA6">
        <w:rPr>
          <w:rFonts w:ascii="Times New Roman" w:hAnsi="Times New Roman" w:cs="Times New Roman"/>
          <w:sz w:val="24"/>
          <w:szCs w:val="24"/>
          <w:shd w:val="clear" w:color="auto" w:fill="FFFFFF"/>
        </w:rPr>
        <w:t>На проверку Заказчиком (КЗиИО) представлены:</w:t>
      </w:r>
    </w:p>
    <w:p w:rsidR="00244FA6" w:rsidRPr="00244FA6" w:rsidRDefault="00244FA6" w:rsidP="00244FA6">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shd w:val="clear" w:color="auto" w:fill="FFFFFF"/>
        </w:rPr>
        <w:t xml:space="preserve">1) Сертификат соответствия № РОСС </w:t>
      </w:r>
      <w:r w:rsidRPr="00244FA6">
        <w:rPr>
          <w:rFonts w:ascii="Times New Roman" w:hAnsi="Times New Roman" w:cs="Times New Roman"/>
          <w:sz w:val="24"/>
          <w:szCs w:val="24"/>
          <w:shd w:val="clear" w:color="auto" w:fill="FFFFFF"/>
          <w:lang w:val="en-US"/>
        </w:rPr>
        <w:t>RU</w:t>
      </w:r>
      <w:r w:rsidRPr="00244FA6">
        <w:rPr>
          <w:rFonts w:ascii="Times New Roman" w:hAnsi="Times New Roman" w:cs="Times New Roman"/>
          <w:sz w:val="24"/>
          <w:szCs w:val="24"/>
          <w:shd w:val="clear" w:color="auto" w:fill="FFFFFF"/>
        </w:rPr>
        <w:t>.0С37.001467 на материал: шпалы деревянные для железных дорог широкой колеи (</w:t>
      </w:r>
      <w:proofErr w:type="spellStart"/>
      <w:r w:rsidRPr="00244FA6">
        <w:rPr>
          <w:rFonts w:ascii="Times New Roman" w:hAnsi="Times New Roman" w:cs="Times New Roman"/>
          <w:sz w:val="24"/>
          <w:szCs w:val="24"/>
          <w:shd w:val="clear" w:color="auto" w:fill="FFFFFF"/>
        </w:rPr>
        <w:t>ненаколотые</w:t>
      </w:r>
      <w:proofErr w:type="spellEnd"/>
      <w:r w:rsidRPr="00244FA6">
        <w:rPr>
          <w:rFonts w:ascii="Times New Roman" w:hAnsi="Times New Roman" w:cs="Times New Roman"/>
          <w:sz w:val="24"/>
          <w:szCs w:val="24"/>
          <w:shd w:val="clear" w:color="auto" w:fill="FFFFFF"/>
        </w:rPr>
        <w:t xml:space="preserve">, пропитанные, непропитанные) тип </w:t>
      </w:r>
      <w:r w:rsidRPr="00244FA6">
        <w:rPr>
          <w:rFonts w:ascii="Times New Roman" w:hAnsi="Times New Roman" w:cs="Times New Roman"/>
          <w:sz w:val="24"/>
          <w:szCs w:val="24"/>
          <w:shd w:val="clear" w:color="auto" w:fill="FFFFFF"/>
          <w:lang w:val="en-US"/>
        </w:rPr>
        <w:t>I</w:t>
      </w:r>
      <w:r w:rsidRPr="00244FA6">
        <w:rPr>
          <w:rFonts w:ascii="Times New Roman" w:hAnsi="Times New Roman" w:cs="Times New Roman"/>
          <w:sz w:val="24"/>
          <w:szCs w:val="24"/>
          <w:shd w:val="clear" w:color="auto" w:fill="FFFFFF"/>
        </w:rPr>
        <w:t xml:space="preserve">, </w:t>
      </w:r>
      <w:r w:rsidRPr="00244FA6">
        <w:rPr>
          <w:rFonts w:ascii="Times New Roman" w:hAnsi="Times New Roman" w:cs="Times New Roman"/>
          <w:sz w:val="24"/>
          <w:szCs w:val="24"/>
          <w:shd w:val="clear" w:color="auto" w:fill="FFFFFF"/>
          <w:lang w:val="en-US"/>
        </w:rPr>
        <w:t>II</w:t>
      </w:r>
      <w:r w:rsidRPr="00244FA6">
        <w:rPr>
          <w:rFonts w:ascii="Times New Roman" w:hAnsi="Times New Roman" w:cs="Times New Roman"/>
          <w:sz w:val="24"/>
          <w:szCs w:val="24"/>
          <w:shd w:val="clear" w:color="auto" w:fill="FFFFFF"/>
        </w:rPr>
        <w:t xml:space="preserve">, </w:t>
      </w:r>
      <w:r w:rsidRPr="00244FA6">
        <w:rPr>
          <w:rFonts w:ascii="Times New Roman" w:hAnsi="Times New Roman" w:cs="Times New Roman"/>
          <w:sz w:val="24"/>
          <w:szCs w:val="24"/>
          <w:shd w:val="clear" w:color="auto" w:fill="FFFFFF"/>
          <w:lang w:val="en-US"/>
        </w:rPr>
        <w:t>III</w:t>
      </w:r>
      <w:r w:rsidRPr="00244FA6">
        <w:rPr>
          <w:rFonts w:ascii="Times New Roman" w:hAnsi="Times New Roman" w:cs="Times New Roman"/>
          <w:sz w:val="24"/>
          <w:szCs w:val="24"/>
          <w:shd w:val="clear" w:color="auto" w:fill="FFFFFF"/>
        </w:rPr>
        <w:t xml:space="preserve">. Выпускаются по ГОСТ Р 58615-2019. Серийный выпуск. </w:t>
      </w:r>
      <w:r w:rsidRPr="00244FA6">
        <w:rPr>
          <w:rFonts w:ascii="Times New Roman" w:hAnsi="Times New Roman" w:cs="Times New Roman"/>
          <w:sz w:val="24"/>
          <w:szCs w:val="24"/>
          <w:shd w:val="clear" w:color="auto" w:fill="FFFFFF"/>
        </w:rPr>
        <w:lastRenderedPageBreak/>
        <w:t>Изготовитель: ООО «УралСтройТорг», адрес: 624156, Свердловская обл., поселок Левиха, ул. Малышева, д. 1;</w:t>
      </w:r>
    </w:p>
    <w:p w:rsidR="00244FA6" w:rsidRPr="00244FA6" w:rsidRDefault="00244FA6" w:rsidP="00244FA6">
      <w:pPr>
        <w:spacing w:after="0" w:line="240" w:lineRule="auto"/>
        <w:ind w:firstLine="709"/>
        <w:jc w:val="both"/>
        <w:rPr>
          <w:rFonts w:ascii="Times New Roman" w:hAnsi="Times New Roman" w:cs="Times New Roman"/>
          <w:sz w:val="24"/>
          <w:szCs w:val="24"/>
          <w:shd w:val="clear" w:color="auto" w:fill="FFFFFF"/>
        </w:rPr>
      </w:pPr>
      <w:proofErr w:type="gramStart"/>
      <w:r w:rsidRPr="00244FA6">
        <w:rPr>
          <w:rFonts w:ascii="Times New Roman" w:hAnsi="Times New Roman" w:cs="Times New Roman"/>
          <w:sz w:val="24"/>
          <w:szCs w:val="24"/>
          <w:shd w:val="clear" w:color="auto" w:fill="FFFFFF"/>
        </w:rPr>
        <w:t>2)  Сертификат соответствия № РОСС RU.СЛ47.Н00782 (№ 1685272) на материал: щебень из плотны* горных пород для строительных работ фракции 20-40 мм, 40-70 мм, смеем фракций 5-20 мм, кубовидный – фракции 5-Ю мм, Ю-20 мм месторемщения «Монетный».</w:t>
      </w:r>
      <w:proofErr w:type="gramEnd"/>
      <w:r w:rsidRPr="00244FA6">
        <w:rPr>
          <w:rFonts w:ascii="Times New Roman" w:hAnsi="Times New Roman" w:cs="Times New Roman"/>
          <w:sz w:val="24"/>
          <w:szCs w:val="24"/>
          <w:shd w:val="clear" w:color="auto" w:fill="FFFFFF"/>
        </w:rPr>
        <w:t xml:space="preserve"> Выпускается по ГОСТ 8267-93. Серийный выпуск. Изготовитель: ГУП СО «Монетный щебеночный завод», ИНН 6604014737, адрес: 623700, Свердловская обл., г. Березовский, ул. Красный героев, д. 10. (текст указан в соответствии с сертификатом). Учитывая наличие опечаток (ошибок распознавания при сканировании), указанный сертификат имеет признаки недостоверного.</w:t>
      </w:r>
    </w:p>
    <w:p w:rsidR="00244FA6" w:rsidRPr="00244FA6" w:rsidRDefault="00244FA6" w:rsidP="00244FA6">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shd w:val="clear" w:color="auto" w:fill="FFFFFF"/>
        </w:rPr>
        <w:t xml:space="preserve">3) Сертификат соответствия № 04ИДЮ101.RU.С01095 на материал: крепежные изделия т.м. «КRЕР-КОМР» - болты (размер резьбы от М3 до М64, длина болта от 5 до 950 мм, класс точности А, В, С); винты (размер резьбы от М1 до М72, длина винта от 2 до 240 мм, класс точности А, В); гайки (с диаметром резьбы от 1 до 200 мм, класс точности А, В, С).  Серийный выпуск. Изготовитель: ООО «КРЕП-КОМП», адрес: 117519, г. Москва, </w:t>
      </w:r>
      <w:proofErr w:type="spellStart"/>
      <w:r w:rsidRPr="00244FA6">
        <w:rPr>
          <w:rFonts w:ascii="Times New Roman" w:hAnsi="Times New Roman" w:cs="Times New Roman"/>
          <w:sz w:val="24"/>
          <w:szCs w:val="24"/>
          <w:shd w:val="clear" w:color="auto" w:fill="FFFFFF"/>
        </w:rPr>
        <w:t>вн</w:t>
      </w:r>
      <w:proofErr w:type="spellEnd"/>
      <w:r w:rsidRPr="00244FA6">
        <w:rPr>
          <w:rFonts w:ascii="Times New Roman" w:hAnsi="Times New Roman" w:cs="Times New Roman"/>
          <w:sz w:val="24"/>
          <w:szCs w:val="24"/>
          <w:shd w:val="clear" w:color="auto" w:fill="FFFFFF"/>
        </w:rPr>
        <w:t xml:space="preserve">. тер. г. муниципальный округ Чертаново Южное, ш. Варшавское, д. 148, этаж 3, помещ. 310.  </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shd w:val="clear" w:color="auto" w:fill="FFFFFF"/>
        </w:rPr>
        <w:t xml:space="preserve">На прочие материалы, которые были применены в ходе выполнения ремонтных работ согласно условиям Контракта, и указанные в Акте о приемке выполненных работ № 1 от 15.09.2022 года, документы, подтверждающие надлежащее качество и безопасность материалов на проверку не представлены, </w:t>
      </w:r>
      <w:r w:rsidRPr="00244FA6">
        <w:rPr>
          <w:rFonts w:ascii="Times New Roman" w:hAnsi="Times New Roman" w:cs="Times New Roman"/>
          <w:sz w:val="24"/>
          <w:szCs w:val="24"/>
        </w:rPr>
        <w:t>в комплекте документов на ремонт Железнодорожного тупика п. Золотинка, представленных МУП МО НР «МУП» на проверку, отсутствуют.</w:t>
      </w:r>
    </w:p>
    <w:p w:rsidR="00244FA6" w:rsidRPr="00244FA6" w:rsidRDefault="00244FA6" w:rsidP="00244FA6">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shd w:val="clear" w:color="auto" w:fill="FFFFFF"/>
        </w:rPr>
        <w:t xml:space="preserve">В нарушение пункта </w:t>
      </w:r>
      <w:r w:rsidRPr="00244FA6">
        <w:rPr>
          <w:rFonts w:ascii="Times New Roman" w:hAnsi="Times New Roman" w:cs="Times New Roman"/>
          <w:sz w:val="24"/>
          <w:szCs w:val="24"/>
        </w:rPr>
        <w:t>6.1. раздела 6. «Требования к материалам и изделиям» Технического задания (приложение № 1 к Контракту)</w:t>
      </w:r>
      <w:r w:rsidRPr="00244FA6">
        <w:rPr>
          <w:rFonts w:ascii="Times New Roman" w:hAnsi="Times New Roman" w:cs="Times New Roman"/>
          <w:sz w:val="24"/>
          <w:szCs w:val="24"/>
          <w:shd w:val="clear" w:color="auto" w:fill="FFFFFF"/>
        </w:rPr>
        <w:t xml:space="preserve"> документы, удостоверяющие качество используемых при выполнении ремонтных работ материалов представлены на проверку в неполном объеме (не на все использованные при выполнении ремонтных работ материалы). </w:t>
      </w:r>
    </w:p>
    <w:p w:rsidR="00244FA6" w:rsidRPr="00244FA6" w:rsidRDefault="00244FA6" w:rsidP="00244FA6">
      <w:pPr>
        <w:spacing w:after="0" w:line="240" w:lineRule="auto"/>
        <w:ind w:firstLine="709"/>
        <w:jc w:val="both"/>
        <w:rPr>
          <w:rFonts w:ascii="Times New Roman" w:hAnsi="Times New Roman" w:cs="Times New Roman"/>
          <w:bCs/>
          <w:sz w:val="24"/>
          <w:szCs w:val="24"/>
        </w:rPr>
      </w:pPr>
      <w:r w:rsidRPr="00244FA6">
        <w:rPr>
          <w:rFonts w:ascii="Times New Roman" w:hAnsi="Times New Roman" w:cs="Times New Roman"/>
          <w:sz w:val="24"/>
          <w:szCs w:val="24"/>
          <w:shd w:val="clear" w:color="auto" w:fill="FFFFFF"/>
        </w:rPr>
        <w:t>84.7.</w:t>
      </w:r>
      <w:r w:rsidRPr="00244FA6">
        <w:rPr>
          <w:rFonts w:ascii="Times New Roman" w:hAnsi="Times New Roman" w:cs="Times New Roman"/>
          <w:b/>
          <w:sz w:val="24"/>
          <w:szCs w:val="24"/>
          <w:shd w:val="clear" w:color="auto" w:fill="FFFFFF"/>
        </w:rPr>
        <w:t xml:space="preserve"> </w:t>
      </w:r>
      <w:r w:rsidRPr="00244FA6">
        <w:rPr>
          <w:rFonts w:ascii="Times New Roman" w:hAnsi="Times New Roman" w:cs="Times New Roman"/>
          <w:bCs/>
          <w:sz w:val="24"/>
          <w:szCs w:val="24"/>
        </w:rPr>
        <w:t xml:space="preserve">В нарушение </w:t>
      </w:r>
      <w:r w:rsidRPr="00244FA6">
        <w:rPr>
          <w:rFonts w:ascii="Times New Roman" w:hAnsi="Times New Roman" w:cs="Times New Roman"/>
          <w:sz w:val="24"/>
          <w:szCs w:val="24"/>
          <w:shd w:val="clear" w:color="auto" w:fill="FFFFFF"/>
        </w:rPr>
        <w:t>пункта</w:t>
      </w:r>
      <w:r w:rsidRPr="00244FA6">
        <w:rPr>
          <w:rFonts w:ascii="Times New Roman" w:hAnsi="Times New Roman" w:cs="Times New Roman"/>
          <w:b/>
          <w:sz w:val="24"/>
          <w:szCs w:val="24"/>
          <w:shd w:val="clear" w:color="auto" w:fill="FFFFFF"/>
        </w:rPr>
        <w:t xml:space="preserve"> </w:t>
      </w:r>
      <w:r w:rsidRPr="00244FA6">
        <w:rPr>
          <w:rFonts w:ascii="Times New Roman" w:hAnsi="Times New Roman" w:cs="Times New Roman"/>
          <w:bCs/>
          <w:sz w:val="24"/>
          <w:szCs w:val="24"/>
        </w:rPr>
        <w:t xml:space="preserve">8.6. раздела 8. «При производстве работ Подрядчик обязан:» </w:t>
      </w:r>
      <w:r w:rsidRPr="00244FA6">
        <w:rPr>
          <w:rFonts w:ascii="Times New Roman" w:hAnsi="Times New Roman" w:cs="Times New Roman"/>
          <w:sz w:val="24"/>
          <w:szCs w:val="24"/>
        </w:rPr>
        <w:t xml:space="preserve">Технического задания (приложение № 1 к Контракту), </w:t>
      </w:r>
      <w:r w:rsidRPr="00244FA6">
        <w:rPr>
          <w:rFonts w:ascii="Times New Roman" w:hAnsi="Times New Roman" w:cs="Times New Roman"/>
          <w:bCs/>
          <w:sz w:val="24"/>
          <w:szCs w:val="24"/>
        </w:rPr>
        <w:t>Подрядчиком для выполнения ремонтных работ в рамках исполнения Контракта привлечена субподрядная организация (заключен договор субподряда) без согласования с Заказчиком.</w:t>
      </w:r>
    </w:p>
    <w:p w:rsidR="00244FA6" w:rsidRPr="00244FA6" w:rsidRDefault="00244FA6" w:rsidP="00244FA6">
      <w:pPr>
        <w:spacing w:after="0" w:line="240" w:lineRule="auto"/>
        <w:ind w:firstLine="709"/>
        <w:jc w:val="both"/>
        <w:rPr>
          <w:rFonts w:ascii="Times New Roman" w:hAnsi="Times New Roman" w:cs="Times New Roman"/>
          <w:bCs/>
          <w:sz w:val="24"/>
          <w:szCs w:val="24"/>
        </w:rPr>
      </w:pPr>
      <w:r w:rsidRPr="00244FA6">
        <w:rPr>
          <w:rFonts w:ascii="Times New Roman" w:hAnsi="Times New Roman" w:cs="Times New Roman"/>
          <w:bCs/>
          <w:sz w:val="24"/>
          <w:szCs w:val="24"/>
        </w:rPr>
        <w:t xml:space="preserve">В нарушение </w:t>
      </w:r>
      <w:r w:rsidRPr="00244FA6">
        <w:rPr>
          <w:rFonts w:ascii="Times New Roman" w:hAnsi="Times New Roman" w:cs="Times New Roman"/>
          <w:sz w:val="24"/>
          <w:szCs w:val="24"/>
          <w:shd w:val="clear" w:color="auto" w:fill="FFFFFF"/>
        </w:rPr>
        <w:t xml:space="preserve">пункта </w:t>
      </w:r>
      <w:r w:rsidRPr="00244FA6">
        <w:rPr>
          <w:rFonts w:ascii="Times New Roman" w:hAnsi="Times New Roman" w:cs="Times New Roman"/>
          <w:bCs/>
          <w:sz w:val="24"/>
          <w:szCs w:val="24"/>
        </w:rPr>
        <w:t>4.4.19. Контракта обязательные условиями Контракта к представлению документы не направлены Заказчику Подрядчиком в установленные Контрактом сроки - не более пяти рабочих дней со дня заключения договора с Субподрядчиком,  вместо предусмотренной Контрактом декларации о принадлежности Субподрядчика к субъектам малого предпринимательства (подписанной руководителем субъекта малого предпринимательства и заверенной печатью), Заказчику представлены Сведения из Единого реестра субъектов малого и среднего предпринимательства, копия договора субподряда № 16.08/1/2022 от 16.08.2022 г. не заверена Подрядчиком.</w:t>
      </w:r>
    </w:p>
    <w:p w:rsidR="00244FA6" w:rsidRPr="00244FA6" w:rsidRDefault="00244FA6" w:rsidP="00244FA6">
      <w:pPr>
        <w:widowControl w:val="0"/>
        <w:autoSpaceDE w:val="0"/>
        <w:autoSpaceDN w:val="0"/>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shd w:val="clear" w:color="auto" w:fill="FFFFFF"/>
        </w:rPr>
        <w:t xml:space="preserve">84.8. </w:t>
      </w:r>
      <w:r w:rsidRPr="00244FA6">
        <w:rPr>
          <w:rFonts w:ascii="Times New Roman" w:hAnsi="Times New Roman" w:cs="Times New Roman"/>
          <w:bCs/>
          <w:sz w:val="24"/>
          <w:szCs w:val="24"/>
        </w:rPr>
        <w:t xml:space="preserve">В нарушение </w:t>
      </w:r>
      <w:r w:rsidRPr="00244FA6">
        <w:rPr>
          <w:rFonts w:ascii="Times New Roman" w:hAnsi="Times New Roman" w:cs="Times New Roman"/>
          <w:sz w:val="24"/>
          <w:szCs w:val="24"/>
          <w:shd w:val="clear" w:color="auto" w:fill="FFFFFF"/>
        </w:rPr>
        <w:t xml:space="preserve">пункта </w:t>
      </w:r>
      <w:r w:rsidRPr="00244FA6">
        <w:rPr>
          <w:rFonts w:ascii="Times New Roman" w:hAnsi="Times New Roman" w:cs="Times New Roman"/>
          <w:bCs/>
          <w:sz w:val="24"/>
          <w:szCs w:val="24"/>
        </w:rPr>
        <w:t xml:space="preserve">4.4.21. Контракта при </w:t>
      </w:r>
      <w:r w:rsidRPr="00244FA6">
        <w:rPr>
          <w:rFonts w:ascii="Times New Roman" w:hAnsi="Times New Roman" w:cs="Times New Roman"/>
          <w:sz w:val="24"/>
          <w:szCs w:val="24"/>
        </w:rPr>
        <w:t>оплате выполненных обязательств по договору с Субподрядчиком, Подрядчиком не направлены Заказчику копии документов о приемке выполненных Субподрядчиком работ, а также копии платежных поручений, подтверждающих перечисление денежных средств Подрядчиком Субподрядчику. На проверку Заказчиком указанные документы не представлены.</w:t>
      </w:r>
    </w:p>
    <w:p w:rsidR="00244FA6" w:rsidRPr="00244FA6" w:rsidRDefault="00244FA6" w:rsidP="00244FA6">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shd w:val="clear" w:color="auto" w:fill="FFFFFF"/>
        </w:rPr>
        <w:t xml:space="preserve">84.9. Согласно пункту </w:t>
      </w:r>
      <w:r w:rsidRPr="00244FA6">
        <w:rPr>
          <w:rFonts w:ascii="Times New Roman" w:eastAsia="Calibri" w:hAnsi="Times New Roman" w:cs="Times New Roman"/>
          <w:sz w:val="24"/>
          <w:szCs w:val="24"/>
        </w:rPr>
        <w:t xml:space="preserve">4.4.8. Контракта Подрядчик обязан привлекать к исполнению Работ, указанных в контракте, квалифицированных рабочих в соответствии с Единым тарифно-квалификационным справочником работ и профессий рабочих, утвержденным Приказом Министерства здравоохранения и социального развития РФ от 06.04.2007 № 243, имеющих соответствующий разряд и прошедших медицинское освидетельствование в случаях, установленных действующим законодательством. </w:t>
      </w:r>
      <w:r w:rsidRPr="00244FA6">
        <w:rPr>
          <w:rFonts w:ascii="Times New Roman" w:hAnsi="Times New Roman" w:cs="Times New Roman"/>
          <w:sz w:val="24"/>
          <w:szCs w:val="24"/>
          <w:shd w:val="clear" w:color="auto" w:fill="FFFFFF"/>
        </w:rPr>
        <w:t>В соответствии с пунктами 3.2., 3.3., 3.4. раздела 3. «Общие требования:» Технического задания (приложение № 1. к Контракту)</w:t>
      </w:r>
      <w:r w:rsidRPr="00244FA6">
        <w:rPr>
          <w:rFonts w:ascii="Times New Roman" w:hAnsi="Times New Roman" w:cs="Times New Roman"/>
          <w:sz w:val="24"/>
          <w:szCs w:val="24"/>
        </w:rPr>
        <w:t xml:space="preserve"> </w:t>
      </w:r>
      <w:r w:rsidRPr="00244FA6">
        <w:rPr>
          <w:rFonts w:ascii="Times New Roman" w:hAnsi="Times New Roman" w:cs="Times New Roman"/>
          <w:sz w:val="24"/>
          <w:szCs w:val="24"/>
          <w:shd w:val="clear" w:color="auto" w:fill="FFFFFF"/>
        </w:rPr>
        <w:t xml:space="preserve">организация должна иметь опыт работы в заявленном виде деятельности, в части характера и сложности, сопоставимых с предлагаемыми Заказчиком условиями контракта. </w:t>
      </w:r>
      <w:r w:rsidRPr="00244FA6">
        <w:rPr>
          <w:rFonts w:ascii="Times New Roman" w:hAnsi="Times New Roman" w:cs="Times New Roman"/>
          <w:sz w:val="24"/>
          <w:szCs w:val="24"/>
          <w:shd w:val="clear" w:color="auto" w:fill="FFFFFF"/>
        </w:rPr>
        <w:lastRenderedPageBreak/>
        <w:t>Организация должна располагать кадрами в достаточном количестве, обладающими соответствующей квалификацией для выполнения работ по аукциону. Организация должна иметь в собственности или иметь гарантированный доступ (прокат, аренда, соглашения о покупке, наличие производственных мощностей, материально-технической базы и т.д.) к основным видам механизмов и оборудования, необходимых для качественного выполнения работ по предмету аукциона. На стадии проведения аукциона Заказчик имеет право дополнительно затребовать от организации конкретный список механизмов и оборудования, которые он предполагает применять при выполнении работ. Проверкой установлено, д</w:t>
      </w:r>
      <w:r w:rsidRPr="00244FA6">
        <w:rPr>
          <w:rFonts w:ascii="Times New Roman" w:hAnsi="Times New Roman" w:cs="Times New Roman"/>
          <w:bCs/>
          <w:sz w:val="24"/>
          <w:szCs w:val="24"/>
        </w:rPr>
        <w:t xml:space="preserve">ля выполнения ремонтных работ в рамках исполнения Контракта Подрядчиком был заключен договор субподряда № 16.08/1/2022 от 16.08.2022 г. (далее – Договор субподряда) с Субподрядчиком (ООО «Наше время»). </w:t>
      </w:r>
      <w:r w:rsidRPr="00244FA6">
        <w:rPr>
          <w:rFonts w:ascii="Times New Roman" w:hAnsi="Times New Roman" w:cs="Times New Roman"/>
          <w:sz w:val="24"/>
          <w:szCs w:val="24"/>
          <w:shd w:val="clear" w:color="auto" w:fill="FFFFFF"/>
        </w:rPr>
        <w:t>Следует отметить, Субподрядчик (ООО «Наше время») согласно выписки из ЕГРЮЛ от 18.10.2024 г. № ЮЭ9965-24-143737028 зарегистрирован в налоговом органе в качестве юридического лица 08.04.2022 года, за четыре месяца до заключения Контракта, запись, содержащая сведения о виде деятельности «Строительство железных дорог и метро» с кодом ОКВЭД 42.12. внесена в ЕГРЮЛ в отношении ООО «Наше время» - 18.08.2022 года, через два дня после заключения договора субподряда с Подрядчиком (МУП МО «НР» «МУП»), то есть на момент заключения Договора субподряда у Субподрядчика указанный вид деятельности отсутствовал. Так же согласно информации из официального источника в сети Интернет – сайта Федеральной налоговой службы (сервис «Прозрачный бизнес»</w:t>
      </w:r>
      <w:r w:rsidRPr="00244FA6">
        <w:rPr>
          <w:rFonts w:ascii="Times New Roman" w:hAnsi="Times New Roman" w:cs="Times New Roman"/>
          <w:sz w:val="24"/>
          <w:szCs w:val="24"/>
        </w:rPr>
        <w:t xml:space="preserve"> </w:t>
      </w:r>
      <w:hyperlink r:id="rId51" w:history="1">
        <w:r w:rsidRPr="00244FA6">
          <w:rPr>
            <w:rStyle w:val="af3"/>
            <w:rFonts w:ascii="Times New Roman" w:hAnsi="Times New Roman"/>
            <w:color w:val="auto"/>
            <w:sz w:val="24"/>
            <w:szCs w:val="24"/>
            <w:u w:val="none"/>
            <w:shd w:val="clear" w:color="auto" w:fill="FFFFFF"/>
          </w:rPr>
          <w:t>https://www.nalog.gov.ru/</w:t>
        </w:r>
      </w:hyperlink>
      <w:r w:rsidRPr="00244FA6">
        <w:rPr>
          <w:rFonts w:ascii="Times New Roman" w:hAnsi="Times New Roman" w:cs="Times New Roman"/>
          <w:sz w:val="24"/>
          <w:szCs w:val="24"/>
          <w:shd w:val="clear" w:color="auto" w:fill="FFFFFF"/>
        </w:rPr>
        <w:t>) в ООО «Наше время»</w:t>
      </w:r>
      <w:r w:rsidRPr="00244FA6">
        <w:rPr>
          <w:rFonts w:ascii="Times New Roman" w:hAnsi="Times New Roman" w:cs="Times New Roman"/>
          <w:sz w:val="24"/>
          <w:szCs w:val="24"/>
        </w:rPr>
        <w:t xml:space="preserve"> о</w:t>
      </w:r>
      <w:r w:rsidRPr="00244FA6">
        <w:rPr>
          <w:rFonts w:ascii="Times New Roman" w:hAnsi="Times New Roman" w:cs="Times New Roman"/>
          <w:sz w:val="24"/>
          <w:szCs w:val="24"/>
          <w:shd w:val="clear" w:color="auto" w:fill="FFFFFF"/>
        </w:rPr>
        <w:t>сновным видом деятельности является «Управление эксплуатацией жилого фонда за вознаграждение или на договорной основе» (ОКВЭД 68.32.1),</w:t>
      </w:r>
      <w:r w:rsidRPr="00244FA6">
        <w:rPr>
          <w:rFonts w:ascii="Times New Roman" w:hAnsi="Times New Roman" w:cs="Times New Roman"/>
          <w:sz w:val="24"/>
          <w:szCs w:val="24"/>
        </w:rPr>
        <w:t xml:space="preserve"> с</w:t>
      </w:r>
      <w:r w:rsidRPr="00244FA6">
        <w:rPr>
          <w:rFonts w:ascii="Times New Roman" w:hAnsi="Times New Roman" w:cs="Times New Roman"/>
          <w:sz w:val="24"/>
          <w:szCs w:val="24"/>
          <w:shd w:val="clear" w:color="auto" w:fill="FFFFFF"/>
        </w:rPr>
        <w:t xml:space="preserve">реднесписочная численность работников организации составляет - 1 человек. Таким образом, учитывая вышеизложенное, а также учитывая «молодость» организации – Субподрядчика, вследствие чего – отсутствие опыта работы в заявленном виде деятельности в части характера и сложности, сопоставимых с предлагаемыми Заказчиком условиями Контракта, репутации субподрядчика, квалификации работников, Подрядчиком (МУП МО «НР» «МУП») допущены значительные риски при заключении контракта на выполнение ремонтных работ Железнодорожного тупика. </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84.10. В рамках проверки контрольной группой Контрольно-счетной палаты МО «Нерюнгринский район» был осуществлен выезд на объект ремонтных работ: Железнодорожный тупик, расположенный по адресу: РС(Я), Нерюнгринский район, пос. Золотинка, путь к котельной ст. Золотинка, для визуального осмотра выполненных ремонтных работ в рамках муниципального контракта № 0816300017022000154 от 16.08.2022 г. При визуальном осмотре объекта ремонтных работ в присутствии представителя Подрядчика – инженера МУП МО НР «МУП», представителя Заказчика – ведущего специалиста отдела собственности МКУ «УМСиЗ», установлено:</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84.10.1. Для установления фактических выполненных объемов ремонтных работ Контрольно-счетной палаты МО «Нерюнгринский район» выполнено визуальное обследование с контрольным обмером путем физического замера и пересчетом. В результате проведенного визуального обследования при сопоставлении Акта о приемке выполненных работ (КС-2) № 1 от 15.09.2022 года с фактически произведенными работами установлено </w:t>
      </w:r>
      <w:r w:rsidRPr="00244FA6">
        <w:rPr>
          <w:rFonts w:ascii="Times New Roman" w:hAnsi="Times New Roman" w:cs="Times New Roman"/>
          <w:b/>
          <w:sz w:val="24"/>
          <w:szCs w:val="24"/>
        </w:rPr>
        <w:t>несоответствие</w:t>
      </w:r>
      <w:r w:rsidRPr="00244FA6">
        <w:rPr>
          <w:rFonts w:ascii="Times New Roman" w:hAnsi="Times New Roman" w:cs="Times New Roman"/>
          <w:sz w:val="24"/>
          <w:szCs w:val="24"/>
        </w:rPr>
        <w:t xml:space="preserve"> отчетной документации (формы КС-2, КС-3) выполненным объемам работ. Объемы работ, которые не подтверждаются актами освидетельствования скрытых работ, наличием прочей исполнительной документации (в виду отсутствия), в ходе визуального обследования не подтверждены в связи с невозможностью их проверки. Сумма неподтвержденных проверкой скрытых работ составила 205 782,87 рублей (с учетом НДС). По итогам обследования сумма невыполненных в полном объеме и при этом оплаченных ремонтных работ и использованных материалов составила 2 401 514,60 рублей (с учетом НДС).</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84.10.2. По видам выполненных работ: укладка шпал длиной: 1,35 м (ДЕМОНТАЖ) – в объеме 610 шт. на сумму 25 332,77 рублей (с учетом накладных расходов, сметной </w:t>
      </w:r>
      <w:r w:rsidRPr="00244FA6">
        <w:rPr>
          <w:rFonts w:ascii="Times New Roman" w:hAnsi="Times New Roman" w:cs="Times New Roman"/>
          <w:sz w:val="24"/>
          <w:szCs w:val="24"/>
        </w:rPr>
        <w:lastRenderedPageBreak/>
        <w:t>прибыли, НДС) Акты освидетельствования скрытых работ отсутствуют (на проверку не представлены), из чего следует, что освидетельствование вышеуказанных скрытых работ (выполненных объемов) не проводилось. Учитывая вышеизложенное, в ходе визуального осмотра установить (подтвердить) фактическое выполнение указанных скрытых работ на сумму 25 332,77 рублей в полном объеме не представляется возможным.</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В нарушение пункта 5.1. Технического задания (приложение № 1 к Контракту) при проведении скрытых работ Подрядчиком не предоставлены акты скрытых работ, выполнение последующих работ производилось Подрядчиком без приемки Заказчиком скрытых работ.</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84.10.3.</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 xml:space="preserve">По видам выполненных работ и использованных материалов: укладка шпал длиной: 1,35 м. (материалы: Шпалы деревянные пропитанные, тип I) - в объеме 700 шт. на сумму 2 920 838,27 рублей (с учетом материалов, накладных расходов, сметной прибыли, НДС) в ходе визуального обследования контрольной группой произведен пересчет деревянных шпал, установленных на объекте ремонтных работ: Железнодорожный тупик протяженностью 415 м. Объем выполненных работ по укладке шпал при контрольном пересчете не подтвержден. По результатам пересчета установлено наличие фактически уложенных на железнодорожном пути протяженностью 415 м. деревянных шпал в количестве 645 шт. При этом в Локальном сметном расчете (смете) № 1 к Контракту предусмотрены и в соответствии с Актом о приемке выполненных работ (КС-2) № 1 от 15.09.2022 года сданы Подрядчиком и приняты Заказчиком работы по укладке шпал длиной: 1,35 м в объеме 700 шт. Расхождение составило 55 шт. Данный факт свидетельствует о завышении объема работ и использованных материалов, отраженных как в Локальном сметном расчете (смете) № 1 к Контракту, так и в Акте о приемке выполненных работ (КС-2) № 1 от 15.09.2022 </w:t>
      </w:r>
      <w:r w:rsidRPr="00244FA6">
        <w:rPr>
          <w:rFonts w:ascii="Times New Roman" w:hAnsi="Times New Roman" w:cs="Times New Roman"/>
          <w:bCs/>
          <w:sz w:val="24"/>
          <w:szCs w:val="24"/>
        </w:rPr>
        <w:t>года</w:t>
      </w:r>
      <w:r w:rsidRPr="00244FA6">
        <w:rPr>
          <w:rFonts w:ascii="Times New Roman" w:hAnsi="Times New Roman" w:cs="Times New Roman"/>
          <w:sz w:val="24"/>
          <w:szCs w:val="24"/>
        </w:rPr>
        <w:t xml:space="preserve">. Учитывая вышеизложенное, работы по укладке шпал, указанные в Акте о приемке выполненных работ (КС-2) № 1 от 15.09.2022 года, фактически не выполнены в полном объеме. Сумма фактически не подтвержденных выполненных работ и использованных материалов составила 229 494,43 рублей (стоимость работ и материалов рассчитана пропорционально не выполненному объему работ, с учетом НДС). Принимая во внимание полную оплату Заказчиком – КЗиИО работ, указанных в Акте о приемке выполненных работ (КС-2) № 1 от 15.09.2022 года, допущена неправомерная оплата завышенных объемов работ в сумме 229 494,43 рублей. </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84.10.4.</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 xml:space="preserve">Проверка показала, из 645 шт. деревянных шпал, уложенных на железнодорожном пути протяженностью 415 м., шпалы в количестве 50 шт. являются старыми, разной длины, со следами значительного износа и разрушения. Визуальный осмотр показал, деревянные шпалы расположены глубоко в грунте, на одном уровне с землей, визуально нельзя подтвердить факт замены шпалы в недавнее время. На доступной осмотру поверхности – верхней пласти шпал от продолжительного использования следы пропитки отсутствуют, имеют место значительные следы естественного старения шпал: рассыхания, разрушения и загнивания древесины на верхней пласти шпал (в том числе по всей поверхности шпал включая зону подкладок), многочисленные трещины и расколы продольные и поперечные по всей длине шпал разных длины и ширины, заходящие в зону подкладок. Учитывая вышеизложенное, замена шпал в количестве 50 шт. фактически не производилась. Сумма фактически не подтвержденных выполненных работ и использованных материалов составила 208 631,29 рублей (стоимость работ и материалов рассчитана пропорционально не выполненному объему работ, с учетом НДС). Принимая во внимание полную оплату Заказчиком – КЗиИО работ, указанных в Акте о приемке выполненных работ (КС-2) № 1 от 15.09.2022 года, допущена неправомерная оплата завышенных объемов работ в сумме 208 631,29 рублей. Вышеуказанные недостатки подтверждаются фотоматериалами, подготовленными Контрольно-счетной палатой МО «Нерюнгринский район» в ходе визуального осмотра выполненных работ по укладке шпал.  (Приложение № 1. к акту проверки). </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lastRenderedPageBreak/>
        <w:t>84.10.5. В ходе визуального обследования выполненных ремонтных работ по замене шпал установлено наличие на поверхности большей части шпал продольных трещин (длинной до 1 м, раскрытием более 1 см) местами с обнаженной непропитанной древесиной, имеются расколы на торцах, сквозные расколы, местами по всей длине шпалы, а также многочисленные не глубокие трещины по длине и с торца шпалы, следы гнили древесины на верхней пласти,  выколы кусков древесины, крошения, поперечные изломы, На доступной осмотру поверхности части шпал следы пропитки отсутствуют. Учитывая фактическое качество и состояние установленных шпал, нельзя подтвердить, что уложенные шпалы относятся к типу 1 и на момент укладки являлись новыми, ранее не использованными. При этом</w:t>
      </w:r>
      <w:proofErr w:type="gramStart"/>
      <w:r w:rsidRPr="00244FA6">
        <w:rPr>
          <w:rFonts w:ascii="Times New Roman" w:hAnsi="Times New Roman" w:cs="Times New Roman"/>
          <w:sz w:val="24"/>
          <w:szCs w:val="24"/>
        </w:rPr>
        <w:t>,</w:t>
      </w:r>
      <w:proofErr w:type="gramEnd"/>
      <w:r w:rsidRPr="00244FA6">
        <w:rPr>
          <w:rFonts w:ascii="Times New Roman" w:hAnsi="Times New Roman" w:cs="Times New Roman"/>
          <w:sz w:val="24"/>
          <w:szCs w:val="24"/>
        </w:rPr>
        <w:t xml:space="preserve"> согласно Акта о приемке выполненных работ (КС-2) № 1 от 15.09.2022 года при расчете стоимости выполненных работ учтена стоимость новых шпал деревянных пропитанных тип 1, что не соответствует типу и состоянию фактически установленных материалов. Учитывая вышеизложенное, а также отсутствие (на проверку не представлены) первичных учетных документов на приобретение Подрядчиком материалов, в ходе визуального обследования установить (подтвердить) фактическое использование материалов: новых шпал, деревянных пропитанных тип 1, отраженных в   Акте о приемке выполненных работ (КС-2) № 1 от 15.09.2022 года, в полном объеме не представляется возможным. Вышеуказанные недостатки подтверждаются фотоматериалами, подготовленными Контрольно-счетной палатой МО «Нерюнгринский район» в ходе визуального осмотра выполненных работ по укладке шпал (Приложение № 1. к акту проверки). </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84.10.6.</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По видам выполненных работ: снятие регулировочных прокладок – в объеме 400 шт.; срезка и уборка лишнего загрязненного балласта с обочины земляного полотна – в объеме 44 м3; удаление загрязненного балласта с пути машиной вакуумной путевой (без снятия рельсошпальной решетки): при сухом балласте – в объеме 44 м3; разборка упорной призмы и конструкции упора – в объеме 1 шт. Итого на сумму 801 986,86 рублей (с учетом накладных расходов, сметной прибыли, НДС). По указанным скрытым работам Акты освидетельствования скрытых работ отсутствуют (на проверку не представлены), из чего следует, что освидетельствование вышеуказанных скрытых работ (выполненных объемов) не проводилось. Учитывая изложенное, в ходе визуального осмотра установить (подтвердить) фактическое выполнение указанных скрытых работ на сумму 82 631,10 рублей в полном объеме не представляется возможным.</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В нарушение пункта 5.1. Технического задания (приложение № 1 к Контракту) при проведении скрытых работ Подрядчиком не предоставлены акты скрытых работ, выполнение последующих работ производилось Подрядчиком без приемки Заказчиком скрытых работ.</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На проверку не представлены документы, подтверждающие использование (о предоставлении в пользование) машины вакуумной путевой, в связи с чем фактическое использование не подтверждено. Учитывая вышеизложенное, в ходе визуального осмотра фактическое выполнение указанных скрытых работ на сумму 719 355,76 рублей не подтверждено. Принимая во внимание полную оплату Заказчиком – КЗиИО работ, указанных в Акте о приемке выполненных работ (КС-2) № 1 от 15.09.2022 года, допущена неправомерная оплата завышенных объемов работ в сумме 719 355,76 рублей. </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84.10.7. По видам выполненных работ и использованных материалов: выправочно-отделочные работы и окончательная выправка пути на деревянных шпалах, балласт щебеночный – в объеме 350 м. пути; материал: щебень из плотных горных пород для балластного слоя железнодорожного пути, фракция от 25 до 60 мм – в объеме 196,93 м3. Итого на сумму 637 980,25 рублей (с учетом накладных расходов, сметной прибыли, НДС).</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В ходе визуального осмотра установлено наличие щебня (фракция от 25 до 60 мм) в виде балластного слоя железнодорожного пути на небольшом участке пути (порядка 10 м. от эстакады) тонким слоем, сквозь который просвечивается земляной покров. На протяженности железнодорожного пути (415 м.) в некоторых местах имеется наличие также </w:t>
      </w:r>
      <w:r w:rsidRPr="00244FA6">
        <w:rPr>
          <w:rFonts w:ascii="Times New Roman" w:hAnsi="Times New Roman" w:cs="Times New Roman"/>
          <w:sz w:val="24"/>
          <w:szCs w:val="24"/>
        </w:rPr>
        <w:lastRenderedPageBreak/>
        <w:t xml:space="preserve">старого гравия разной фракции (от мелкого до крупного), в том числе смешанного с грунтом, который расположен как на самом железнодорожном пути, так и на территории вокруг, вплоть до соседней железнодорожной ветки. Вышеуказанные недостатки подтверждаются фотоматериалами, подготовленными Контрольно-счетной палатой МО «Нерюнгринский район» в ходе визуального осмотра выполненных работ по выправке пути (Приложение № 1. к акту проверки). Учитывая изложенное, фактическое использование щебня из плотных горных пород для балластного слоя железнодорожного пути, фракция от 25 до 60 мм на пути протяженностью 350 м. не подтверждено.  Сумма фактически не подтвержденных использованных материалов составила 536 668,34 рублей (стоимость материалов рассчитана пропорционально не выполненному объему работ, с учетом НДС). Принимая во внимание полную оплату Заказчиком – КЗиИО работ, указанных в Акте о приемке выполненных работ (КС-2) № 1 от 15.09.2022 года, допущена неправомерная оплата завышенных объемов использованных материалов в сумме 536 668,34 рублей. </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84.10.8. По видам выполненных работ: устройство упоров тупиковых рельсовых – в объеме 1 шт.; использование материала: щебень гравийный, фракция 5-20 мм – в объеме 20,0 м3. Итого на сумму 304 197,69 рублей (с учетом накладных расходов, сметной прибыли, НДС). В ходе визуального осмотра установлено наличие упора тупикового, который состоит из шпал в количестве 5 шт., установленных на бетонное основание эстакады и скреплённого с рельсами проволокой, шпалы между собой скреплены гвоздями, заглубление шпал отсутствует. Конструкция не имеет надежного упора. Составная часть конструкции (используемые материалы) не соответствуют составу и виду материалов, предусмотренных ФЕР28-01-099-01. Фактическое использование материала: щебень гравийный, фракция 5-20 мм при визуальном обследовании не установлено. Вышеуказанные недостатки подтверждаются фотоматериалами, подготовленными Контрольно-счетной палатой МО «Нерюнгринский район» в ходе визуального осмотра выполненных работ по устройству упоров тупиковых рельсовых (Приложение № 1. к акту проверки). Учитывая вышеизложенное, работы по устройству упоров тупиковых рельсовых, указанные в Акте о приемке выполненных работ (КС-2) № 1 от 15.09.2022 года, фактически не выполнены в полном объеме. Сумма фактически не подтвержденных использованных материалов составила 304 197,29 рублей (с учетом НДС). Принимая во внимание полную оплату Заказчиком – КЗиИО работ, указанных в Акте о приемке выполненных работ (КС-2) № 1 от 15.09.2022 года, допущена неправомерная оплата завышенных объемов работ и использованных материалов в сумме 304 197,69 рублей. </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84.10.9.</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По разделу 2. «Материал» Акта о приемке выполненных работ (КС-2) № 1 от 15.09.2022 года при выполнении ремонтных работ использованы материалы на сумму 277 288,37 рублей (с учетом НДС), в том числе: Костыли для железных дорог широкой колеи, сечение 16х16 мм, длина 165 мм (3600шт)– в объеме 1,44 т.; Подкладка для железных дорог широкой колеи костыльного скрепления для рельсов Р-50 (400шт) - в объеме 2,8 т.;  Болты для рельсовых стыков железнодорожного пути с гайками, М24х150-160 мм Р-65 - в объеме 0,1 т.; Накладки рельсовые двухголовые Р50 - в объеме 0,19 т.</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В ходе визуального осмотра установлено наличие установленных костылей, подкладок для железных дорог, болтов для рельсовых стыков железнодорожного пути и накладок рельсовых. Указанные материалы, частично деформированные, покрыты, а в большинстве случаев изъедены ржавчиной, подкладки для железных дорог установлены разных видов, материалы имеют признаки значительного естественного старения, нехарактерного при использовании в течение двух лет. Вышеуказанные недостатки подтверждаются фотоматериалами, подготовленными Контрольно-счетной палатой МО «Нерюнгринский район» в ходе визуального осмотра использованных материалов при выполнении ремонтных работ железнодорожного тупика (Приложение № 1. к акту проверки). Учитывая изложенное, а также отсутствие (на проверку не представлены) первичных учетных документов на приобретение Подрядчиком материалов, в ходе визуального обследования установить (подтвердить) фактическое использование (установку) </w:t>
      </w:r>
      <w:r w:rsidRPr="00244FA6">
        <w:rPr>
          <w:rFonts w:ascii="Times New Roman" w:hAnsi="Times New Roman" w:cs="Times New Roman"/>
          <w:sz w:val="24"/>
          <w:szCs w:val="24"/>
        </w:rPr>
        <w:lastRenderedPageBreak/>
        <w:t>новых материалов, отраженных в   Акте о приемке выполненных работ (КС-2) № 1 от 15.09.2022 года, не представляется возможным. Сумма фактически не подтвержденных использованных материалов составила 277 288,37 рублей (с учетом НДС). Принимая во внимание полную оплату Заказчиком – КЗиИО работ, указанных в Акте о приемке выполненных работ (КС-2) № 1 от 15.09.2022 года, допущена неправомерная оплата завышенных объемов использованных материалов в сумме 277 288,37 рублей. Необходимо отметить, в ходе проверки Подрядчика - МУП МО НР «МУП» установлено, для выполнения работ по муниципальному контракту МУП МО НР «МУП» привлечен в качестве субподрядчика ООО «Наше время» по договору субподряда № 16.08/1/2022 от 16.08.2022 г. на сумму 4 525 816,50 рублей. В Акте о приемке выполненных работ (КС-2) № 10 от 12.09.2022 г. Субподрядчиком используемые при выполнении работ материалы: костыли для железных дорог широкой колеи – 1,44 т., подкладки для железных дорог – 2,8 т., болты для рельсовых стыков – 0,1 т., накладки рельсовые двухголовые Р50 – 0,19 т. и их стоимость не включены. Необходимо отметить, согласно бухгалтерского учета МУП МО НР «МУП», указанные материалы не закупались и не принимались к учету.</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84.10.10. В рамках непредвиденных затрат выполнены дополнительные работы (использованы материалы) на сумму 125 888,34 рублей (с учетом накладных расходов, сметной прибыли, НДС). По видам выполненных работ: срезка и уборка лишнего загрязненного балласта с обочины земляного полотна – в объеме 7,7 м3 на сумму 7 758,37 рублей;  удаление загрязненного балласта с пути машиной вакуумной путевой (без снятия рельсошпальной решетки): при сухом балласте - в объеме 7,7 м3 на сумму 118 129,97 рублей Акты освидетельствования скрытых работ отсутствуют (на проверку не представлены), из чего следует, что освидетельствование вышеуказанных скрытых работ (выполненных объемов) не проводилось. Также необходимо отметить, на проверку не представлены документы, подтверждающие использование (о предоставлении в пользование) машины вакуумной путевой, в связи с чем фактическое использование не подтверждено.</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В нарушение пункта 5.1. Технического задания (приложение № 1 к Контракту) при проведении скрытых работ Подрядчиком не предоставлены акты скрытых работ, выполнение последующих работ производилось Подрядчиком без приемки Заказчиком скрытых работ.</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Учитывая вышеизложенное, в ходе визуального осмотра фактическое выполнение указанных скрытых работ на сумму 125 888,34 рублей не подтверждено.  Принимая во внимание полную оплату Заказчиком – КЗиИО работ, указанных в Акте о приемке выполненных работ (КС-2) № 1 от 15.09.2022 года, допущена неправомерная оплата завышенных объемов работ в сумме 125 888,34 рублей. </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Необходимо отметить, в ходе проверки Подрядчика - МУП МО НР «МУП» установлено, согласно Акта о приемке выполненных работ (КС-2) № 10 от 12.09.2022 г. (к договору субподряда № 16.08/1/2022 от 16.08.2022 г.) в общую сумму выполненных работ Субподрядчиком включена сумма непредвиденных затрат в размере 129 235,00 рублей, при этом: </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виды непредвиденных работ не указаны (не перечислены), в связи с чем фактическое выполнение Субподрядчиком непредвиденных работ на сумму 129 235,00 рублей не подтверждено;</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из предусмотренных локальным сметным расчетом (сметой) № 1 (к контракту № 0816300017022000154 от 16.08.2022 г.) непредвиденных затрат в сумме 129 235,00 рублей согласно Акта о приемке выполненных работ (КС-2) № 1 от 15.09.2022 года Подрядчиком - МУП МО НР «МУП» выполнены дополнительные работы на сумму 125 888,34 рублей, что не соответствует данным Акта о приемке выполненных работ (КС-2) № 10 от 12.09.2022 г., представленного Субподрядчиком.</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Данный факт свидетельствует о недостоверности данных, отраженных как в Акте о приемке выполненных работ (КС-2) № 1 от 11.10.2022 года, так и в Акте о приемке </w:t>
      </w:r>
      <w:r w:rsidRPr="00244FA6">
        <w:rPr>
          <w:rFonts w:ascii="Times New Roman" w:hAnsi="Times New Roman" w:cs="Times New Roman"/>
          <w:sz w:val="24"/>
          <w:szCs w:val="24"/>
        </w:rPr>
        <w:lastRenderedPageBreak/>
        <w:t>выполненных работ (КС-2) № 10 от 12.09.2022 г. в части выполненных дополнительных работ.</w:t>
      </w:r>
    </w:p>
    <w:p w:rsidR="00244FA6" w:rsidRPr="00244FA6" w:rsidRDefault="00244FA6" w:rsidP="00244FA6">
      <w:pPr>
        <w:spacing w:after="0" w:line="240" w:lineRule="auto"/>
        <w:ind w:firstLine="709"/>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rPr>
        <w:t>84.11.</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shd w:val="clear" w:color="auto" w:fill="FFFFFF"/>
        </w:rPr>
        <w:t>В соответствии с пунктами 6.2., 6.3. раздела 6. «Требования к материалам и изделиям» Технического задания (приложение № 1 к Контракту), используемые материалы, изделия должны соответствовать государственным стандартам и техническим условиям, должны быть новыми, то есть не бывшими в эксплуатации, не поврежденными, без каких-либо ограничений (залог, запрет, арест и т.п.) к свободному обращению на территории Российской Федерации. Все характеристики (параметры) материалов и изделий должны отвечать требованиям законодательства Российской Федерации о техническом регулировании. В целях подтверждения</w:t>
      </w:r>
      <w:r w:rsidRPr="00244FA6">
        <w:rPr>
          <w:rFonts w:ascii="Times New Roman" w:hAnsi="Times New Roman" w:cs="Times New Roman"/>
          <w:b/>
          <w:sz w:val="24"/>
          <w:szCs w:val="24"/>
          <w:shd w:val="clear" w:color="auto" w:fill="FFFFFF"/>
        </w:rPr>
        <w:t xml:space="preserve"> </w:t>
      </w:r>
      <w:r w:rsidRPr="00244FA6">
        <w:rPr>
          <w:rFonts w:ascii="Times New Roman" w:hAnsi="Times New Roman" w:cs="Times New Roman"/>
          <w:sz w:val="24"/>
          <w:szCs w:val="24"/>
          <w:shd w:val="clear" w:color="auto" w:fill="FFFFFF"/>
        </w:rPr>
        <w:t>фактов, повлиявших на состояние материалов – шпал деревянных пропитанных, тип 1, и прочих материалов, использованных при выполнении ремонтных работ согласно Акта о приемке выполненных работ (КС-2) от 15.09.2022 г., а также в целях подтверждения, что представленные на проверку сертификаты распространяют действие на материалы, используемые при выполнении работ в рамках Контракта, Контрольно-счетной палатой МР «Нерюнгринский район» были запрошены (письмо исх. № 170 от 18.09.2024 г.) в КЗиИО следующие документы:</w:t>
      </w:r>
    </w:p>
    <w:p w:rsidR="00244FA6" w:rsidRPr="00244FA6" w:rsidRDefault="00244FA6" w:rsidP="00244FA6">
      <w:pPr>
        <w:spacing w:after="0" w:line="240" w:lineRule="auto"/>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shd w:val="clear" w:color="auto" w:fill="FFFFFF"/>
        </w:rPr>
        <w:t>- товарные накладные на приобретение использованных при выполнении ремонтных работ материалов;</w:t>
      </w:r>
    </w:p>
    <w:p w:rsidR="00244FA6" w:rsidRPr="00244FA6" w:rsidRDefault="00244FA6" w:rsidP="00244FA6">
      <w:pPr>
        <w:spacing w:after="0" w:line="240" w:lineRule="auto"/>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shd w:val="clear" w:color="auto" w:fill="FFFFFF"/>
        </w:rPr>
        <w:t>- договоры, заключенные с Поставщиками на поставку указанных материалов;</w:t>
      </w:r>
    </w:p>
    <w:p w:rsidR="00244FA6" w:rsidRPr="00244FA6" w:rsidRDefault="00244FA6" w:rsidP="00244FA6">
      <w:pPr>
        <w:spacing w:after="0" w:line="240" w:lineRule="auto"/>
        <w:jc w:val="both"/>
        <w:rPr>
          <w:rFonts w:ascii="Times New Roman" w:hAnsi="Times New Roman" w:cs="Times New Roman"/>
          <w:sz w:val="24"/>
          <w:szCs w:val="24"/>
          <w:shd w:val="clear" w:color="auto" w:fill="FFFFFF"/>
        </w:rPr>
      </w:pPr>
      <w:r w:rsidRPr="00244FA6">
        <w:rPr>
          <w:rFonts w:ascii="Times New Roman" w:hAnsi="Times New Roman" w:cs="Times New Roman"/>
          <w:sz w:val="24"/>
          <w:szCs w:val="24"/>
          <w:shd w:val="clear" w:color="auto" w:fill="FFFFFF"/>
        </w:rPr>
        <w:t>- прочие первичные учетные документы на приобретение указанных материалов.</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shd w:val="clear" w:color="auto" w:fill="FFFFFF"/>
        </w:rPr>
        <w:t xml:space="preserve">Согласно письма № 1559 от 20.09.2024 г. КЗиИО, запрошенные первичные документы на приобретение материалов, указанных в запросе, предоставить Комитет не имеет возможности в связи с отсутствием обязанности у Подрядчика по муниципальному контракту № 0816300017022000154 от 16.08.2022 г. предоставления данной документации. При этом согласно пункту 4.1.2. Контракта, Заказчик вправе требовать от Подрядчика представления надлежащим образом оформленных документов, подтверждающих исполнение обязательств в соответствии с условиями контракта. В соответствии с пунктом 4.4.6. Контракта Подрядчик обязан обеспечивать представителям Заказчика возможность осуществления контроля за ходом выполнения работ, качеством используемых товаров и материалов, представлять по их требованию исполнительную документацию, другую необходимую документацию, отчеты о ходе выполнения работ. </w:t>
      </w:r>
      <w:r w:rsidRPr="00244FA6">
        <w:rPr>
          <w:rFonts w:ascii="Times New Roman" w:hAnsi="Times New Roman" w:cs="Times New Roman"/>
          <w:sz w:val="24"/>
          <w:szCs w:val="24"/>
        </w:rPr>
        <w:t xml:space="preserve">В соответствии с пунктом 3.2.1. договора субподряда № 16.08/1/2022 от 16.08.2022 года Генеральный подрядчик вправе требовать от Субподрядчика представления надлежащим образом оформленных документов, подтверждающих исполнение обязательств в соответствии с условиями контракта. </w:t>
      </w:r>
      <w:r w:rsidRPr="00244FA6">
        <w:rPr>
          <w:rFonts w:ascii="Times New Roman" w:hAnsi="Times New Roman" w:cs="Times New Roman"/>
          <w:sz w:val="24"/>
          <w:szCs w:val="24"/>
          <w:shd w:val="clear" w:color="auto" w:fill="FFFFFF"/>
        </w:rPr>
        <w:t xml:space="preserve">В ходе проверки Комитетом была дополнительно направлена информация (письмо исх. № 1865 от 18.10.2024 г.) об отсутствии возможности представить запрашиваемые первичные учетные документы на приобретение материалов в связи с непредставлением их Субподрядчиком. </w:t>
      </w:r>
      <w:r w:rsidRPr="00244FA6">
        <w:rPr>
          <w:rFonts w:ascii="Times New Roman" w:hAnsi="Times New Roman" w:cs="Times New Roman"/>
          <w:sz w:val="24"/>
          <w:szCs w:val="24"/>
        </w:rPr>
        <w:t xml:space="preserve">Учитывая вышеизложенное, в отсутствие первичных документов на приобретение материалов, сертификатов качества, подтвердить использование при выполнении ремонтных работ новых (не бывших в эксплуатации) материалов, соответствующих государственным стандартам и техническим условиям, равно как и соответствие представленных сертификатов качества использованным материалам, не представляется возможным.   </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84.12. В нарушение пунктов 4.4.2., 5.3. Контракта, объем и качество выполненных Подрядчиком работ и использованных материалов в рамках Контракта, не соответствуют Технической части (приложение № 1 к контракту).</w:t>
      </w:r>
    </w:p>
    <w:p w:rsidR="00244FA6" w:rsidRPr="00244FA6" w:rsidRDefault="00244FA6" w:rsidP="00244FA6">
      <w:pPr>
        <w:spacing w:after="0" w:line="240" w:lineRule="auto"/>
        <w:ind w:firstLine="709"/>
        <w:jc w:val="both"/>
        <w:rPr>
          <w:rFonts w:ascii="Times New Roman" w:eastAsia="Calibri" w:hAnsi="Times New Roman" w:cs="Times New Roman"/>
          <w:sz w:val="24"/>
          <w:szCs w:val="24"/>
        </w:rPr>
      </w:pPr>
      <w:r w:rsidRPr="00244FA6">
        <w:rPr>
          <w:rFonts w:ascii="Times New Roman" w:hAnsi="Times New Roman" w:cs="Times New Roman"/>
          <w:sz w:val="24"/>
          <w:szCs w:val="24"/>
        </w:rPr>
        <w:t>84.13.</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 xml:space="preserve">В нарушение пункта </w:t>
      </w:r>
      <w:r w:rsidRPr="00244FA6">
        <w:rPr>
          <w:rFonts w:ascii="Times New Roman" w:eastAsia="Calibri" w:hAnsi="Times New Roman" w:cs="Times New Roman"/>
          <w:sz w:val="24"/>
          <w:szCs w:val="24"/>
        </w:rPr>
        <w:t xml:space="preserve">4.4.5. </w:t>
      </w:r>
      <w:r w:rsidRPr="00244FA6">
        <w:rPr>
          <w:rFonts w:ascii="Times New Roman" w:hAnsi="Times New Roman" w:cs="Times New Roman"/>
          <w:sz w:val="24"/>
          <w:szCs w:val="24"/>
        </w:rPr>
        <w:t xml:space="preserve">Контракта, Подрядчиком – МУП МО НР «МУП» не осуществлялся должным образом </w:t>
      </w:r>
      <w:r w:rsidRPr="00244FA6">
        <w:rPr>
          <w:rFonts w:ascii="Times New Roman" w:eastAsia="Calibri" w:hAnsi="Times New Roman" w:cs="Times New Roman"/>
          <w:sz w:val="24"/>
          <w:szCs w:val="24"/>
        </w:rPr>
        <w:t xml:space="preserve">постоянный </w:t>
      </w:r>
      <w:r w:rsidRPr="00244FA6">
        <w:rPr>
          <w:rFonts w:ascii="Times New Roman" w:hAnsi="Times New Roman" w:cs="Times New Roman"/>
          <w:sz w:val="24"/>
          <w:szCs w:val="24"/>
        </w:rPr>
        <w:t xml:space="preserve">контроль </w:t>
      </w:r>
      <w:r w:rsidRPr="00244FA6">
        <w:rPr>
          <w:rFonts w:ascii="Times New Roman" w:eastAsia="Calibri" w:hAnsi="Times New Roman" w:cs="Times New Roman"/>
          <w:sz w:val="24"/>
          <w:szCs w:val="24"/>
        </w:rPr>
        <w:t xml:space="preserve">за качеством применяемых материалов, изделий, конструкций. </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84.14. В нарушение пункта 8.8. Технической части (приложение № 1 к контракту), Подрядчиком – МУП МО НР «МУП» не осуществлялся должным образом контроль за качеством выполняемых работ, предусмотренных Контрактом. Учитывая изложенное, в </w:t>
      </w:r>
      <w:r w:rsidRPr="00244FA6">
        <w:rPr>
          <w:rFonts w:ascii="Times New Roman" w:hAnsi="Times New Roman" w:cs="Times New Roman"/>
          <w:sz w:val="24"/>
          <w:szCs w:val="24"/>
        </w:rPr>
        <w:lastRenderedPageBreak/>
        <w:t>нарушение пункта 1.1. Контракта, Подрядчиком не исполнены должным образом и в полном объеме обязательства, предусмотренные условиями Контракта.</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84.15.</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 xml:space="preserve">В соответствии с пунктами 6.5., 6.13., 6.14. Контракта для проверки выполнения работ на соответствие установленным в Контракте требованиям Заказчик проводит экспертизу собственными силами или с привлечением сторонних экспертов, экспертных организаций. По решению Заказчика может быть создана приемочная комиссия, состоящая не менее чем из 5 (пяти) человек. </w:t>
      </w:r>
      <w:r w:rsidRPr="00244FA6">
        <w:rPr>
          <w:rFonts w:ascii="Times New Roman" w:hAnsi="Times New Roman" w:cs="Times New Roman"/>
          <w:bCs/>
          <w:sz w:val="24"/>
          <w:szCs w:val="24"/>
        </w:rPr>
        <w:t>По результатам рассмотрения предоставленных отчетных документов Заказчик осуществляет проверку выполненных Подрядчиком работ по Контракту на предмет соответствия выполненных работ требованиям и условиям Контракта, принимает выполненные работы, подписывает акт сдачи-приемки работ и передает Подрядчику подписанный со своей стороны акт сдачи-приемки выполненных работ или отказывает в приемке, направляя мотивированный отказ от приемки работ.</w:t>
      </w:r>
      <w:r w:rsidRPr="00244FA6">
        <w:rPr>
          <w:rFonts w:ascii="Times New Roman" w:hAnsi="Times New Roman" w:cs="Times New Roman"/>
          <w:sz w:val="24"/>
          <w:szCs w:val="24"/>
        </w:rPr>
        <w:t xml:space="preserve"> </w:t>
      </w:r>
      <w:r w:rsidRPr="00244FA6">
        <w:rPr>
          <w:rFonts w:ascii="Times New Roman" w:hAnsi="Times New Roman" w:cs="Times New Roman"/>
          <w:bCs/>
          <w:sz w:val="24"/>
          <w:szCs w:val="24"/>
        </w:rPr>
        <w:t xml:space="preserve">Подпись Заказчика на акте сдачи-приемки работ свидетельствует о проведенной экспертизе и о том, что объем и качество выполненных работ соответствует требованиям, предусмотренным настоящим Контрактом. </w:t>
      </w:r>
      <w:r w:rsidRPr="00244FA6">
        <w:rPr>
          <w:rFonts w:ascii="Times New Roman" w:hAnsi="Times New Roman" w:cs="Times New Roman"/>
          <w:sz w:val="24"/>
          <w:szCs w:val="24"/>
        </w:rPr>
        <w:t xml:space="preserve">На проверку представлен Акт № б/н от 16.09.2022 г. о приемке выполненных работ по муниципальному контракту № </w:t>
      </w:r>
      <w:r w:rsidRPr="00244FA6">
        <w:rPr>
          <w:rFonts w:ascii="Times New Roman" w:hAnsi="Times New Roman" w:cs="Times New Roman"/>
          <w:sz w:val="24"/>
          <w:szCs w:val="24"/>
          <w:shd w:val="clear" w:color="auto" w:fill="FFFFFF"/>
        </w:rPr>
        <w:t xml:space="preserve">0816300017022000154 от 16.08.2022 г., </w:t>
      </w:r>
      <w:r w:rsidRPr="00244FA6">
        <w:rPr>
          <w:rFonts w:ascii="Times New Roman" w:hAnsi="Times New Roman" w:cs="Times New Roman"/>
          <w:sz w:val="24"/>
          <w:szCs w:val="24"/>
        </w:rPr>
        <w:t>согласно которому приемка выполненных работ осуществлена приемочной комиссией в составе пяти человек: заместителя главы Нерюнгринской районной администрации по имущественному комплексу - председателя КЗиИО, заместителя главы Нерюнгринской районной администрации (по вопросам промышленности и строительства), начальника отдела собственности МКУ «Управление муниципальной собственностью и закупками Нерюнгринского района», главного специалиста отдела собственности МКУ «Управление муниципальной собственностью и закупками Нерюнгринского района», главного специалиста МКУ «Управление муниципальной собственностью и закупками Нерюнгринского района», директора МУП «Служба заказчика», главного инженера Беркакитской  Дистанции пути филиала ОАО «РЖД», с участием Подрядчика – директора МУП МО НР «МУП». Объем и качество выполненных Подрядчиком работ признаны комиссией соответствующими Техническому заданию (приложение № 1. к Контракту), приняты без замечаний. При этом, учитывая наличие нарушений и недостатков, выявленных в ходе проверки, в нарушение пунктов 6.5., 6.13., 6.14. Контракта, экспертиза для проверки предоставленных Подрядчиком результатов, предусмотренных контрактом, в части их соответствия условиям контракта, приемочной комиссией производилась формально, либо фактически вообще не проводилась.</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bCs/>
          <w:sz w:val="24"/>
          <w:szCs w:val="24"/>
        </w:rPr>
        <w:t xml:space="preserve">85. </w:t>
      </w:r>
      <w:r w:rsidRPr="00244FA6">
        <w:rPr>
          <w:rFonts w:ascii="Times New Roman" w:hAnsi="Times New Roman" w:cs="Times New Roman"/>
          <w:sz w:val="24"/>
          <w:szCs w:val="24"/>
        </w:rPr>
        <w:t>В нарушение</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пункта 1. статьи 20. Федерального закона от 14.11.2002 № 161-ФЗ «О государственных и муниципальных унитарных предприятиях», подпункта 8. пункта 6.1 Устава МУП МО НР «МУП» прием на работу главного бухгалтера МУП МО НР «МУП», а также заключение с ним трудового договора не согласовано с собственником имущества Предприятия (подтверждающие согласование документы на проверку не представлены).</w:t>
      </w:r>
    </w:p>
    <w:p w:rsidR="00244FA6" w:rsidRPr="00244FA6" w:rsidRDefault="00244FA6" w:rsidP="00244FA6">
      <w:pPr>
        <w:spacing w:after="0" w:line="240" w:lineRule="auto"/>
        <w:ind w:firstLine="709"/>
        <w:jc w:val="both"/>
        <w:rPr>
          <w:rFonts w:ascii="Times New Roman" w:eastAsia="SimSun" w:hAnsi="Times New Roman" w:cs="Times New Roman"/>
          <w:sz w:val="24"/>
          <w:szCs w:val="24"/>
        </w:rPr>
      </w:pPr>
      <w:r w:rsidRPr="00244FA6">
        <w:rPr>
          <w:rFonts w:ascii="Times New Roman" w:hAnsi="Times New Roman" w:cs="Times New Roman"/>
          <w:sz w:val="24"/>
          <w:szCs w:val="24"/>
        </w:rPr>
        <w:t xml:space="preserve">86. </w:t>
      </w:r>
      <w:r w:rsidRPr="00244FA6">
        <w:rPr>
          <w:rFonts w:ascii="Times New Roman" w:eastAsia="SimSun" w:hAnsi="Times New Roman" w:cs="Times New Roman"/>
          <w:sz w:val="24"/>
          <w:szCs w:val="24"/>
        </w:rPr>
        <w:t>В нарушение статьи 56. Трудового кодекса РФ отсутствуют (на проверку не представлены) трудовые договоры, заключенные с работниками, указанными в акте проверки (7 человек).</w:t>
      </w:r>
    </w:p>
    <w:p w:rsidR="00244FA6" w:rsidRPr="00244FA6" w:rsidRDefault="00244FA6" w:rsidP="00244FA6">
      <w:pPr>
        <w:spacing w:after="0" w:line="240" w:lineRule="auto"/>
        <w:ind w:firstLine="709"/>
        <w:jc w:val="both"/>
        <w:rPr>
          <w:rFonts w:ascii="Times New Roman" w:eastAsia="SimSun" w:hAnsi="Times New Roman" w:cs="Times New Roman"/>
          <w:b/>
          <w:sz w:val="24"/>
          <w:szCs w:val="24"/>
        </w:rPr>
      </w:pPr>
      <w:r w:rsidRPr="00244FA6">
        <w:rPr>
          <w:rFonts w:ascii="Times New Roman" w:hAnsi="Times New Roman" w:cs="Times New Roman"/>
          <w:sz w:val="24"/>
          <w:szCs w:val="24"/>
        </w:rPr>
        <w:t xml:space="preserve">87. </w:t>
      </w:r>
      <w:r w:rsidRPr="00244FA6">
        <w:rPr>
          <w:rFonts w:ascii="Times New Roman" w:eastAsia="SimSun" w:hAnsi="Times New Roman" w:cs="Times New Roman"/>
          <w:sz w:val="24"/>
          <w:szCs w:val="24"/>
        </w:rPr>
        <w:t>В нарушение</w:t>
      </w:r>
      <w:r w:rsidRPr="00244FA6">
        <w:rPr>
          <w:rFonts w:ascii="Times New Roman" w:eastAsia="SimSun" w:hAnsi="Times New Roman" w:cs="Times New Roman"/>
          <w:b/>
          <w:sz w:val="24"/>
          <w:szCs w:val="24"/>
        </w:rPr>
        <w:t xml:space="preserve"> </w:t>
      </w:r>
      <w:r w:rsidRPr="00244FA6">
        <w:rPr>
          <w:rFonts w:ascii="Times New Roman" w:eastAsia="SimSun" w:hAnsi="Times New Roman" w:cs="Times New Roman"/>
          <w:sz w:val="24"/>
          <w:szCs w:val="24"/>
        </w:rPr>
        <w:t>статьи 72.2. Трудового кодекса РФ в МУП МО НР «МУП» производились временные переводы работников на другую работу у того же работодателя без заключаемого в письменной форме соглашения сторон.</w:t>
      </w:r>
    </w:p>
    <w:p w:rsidR="00244FA6" w:rsidRPr="00244FA6" w:rsidRDefault="00244FA6" w:rsidP="00244FA6">
      <w:pPr>
        <w:spacing w:after="0" w:line="240" w:lineRule="auto"/>
        <w:ind w:firstLine="709"/>
        <w:jc w:val="both"/>
        <w:rPr>
          <w:rFonts w:ascii="Times New Roman" w:eastAsia="SimSun" w:hAnsi="Times New Roman" w:cs="Times New Roman"/>
          <w:sz w:val="24"/>
          <w:szCs w:val="24"/>
        </w:rPr>
      </w:pPr>
      <w:r w:rsidRPr="00244FA6">
        <w:rPr>
          <w:rFonts w:ascii="Times New Roman" w:hAnsi="Times New Roman" w:cs="Times New Roman"/>
          <w:sz w:val="24"/>
          <w:szCs w:val="24"/>
        </w:rPr>
        <w:t xml:space="preserve">88. </w:t>
      </w:r>
      <w:r w:rsidRPr="00244FA6">
        <w:rPr>
          <w:rFonts w:ascii="Times New Roman" w:eastAsia="SimSun" w:hAnsi="Times New Roman" w:cs="Times New Roman"/>
          <w:sz w:val="24"/>
          <w:szCs w:val="24"/>
        </w:rPr>
        <w:t xml:space="preserve">В нарушение пунктов 1., 6. статьи 9. Федерального закона от 06.12.2011 № 402-ФЗ «О бухгалтерском учете», в </w:t>
      </w:r>
      <w:r w:rsidRPr="00244FA6">
        <w:rPr>
          <w:rFonts w:ascii="Times New Roman" w:hAnsi="Times New Roman" w:cs="Times New Roman"/>
          <w:sz w:val="24"/>
          <w:szCs w:val="24"/>
        </w:rPr>
        <w:t xml:space="preserve">МУП МО НР «МУП» отсутствуют (на проверку не представлены) за 2022 год </w:t>
      </w:r>
      <w:r w:rsidRPr="00244FA6">
        <w:rPr>
          <w:rFonts w:ascii="Times New Roman" w:eastAsia="SimSun" w:hAnsi="Times New Roman" w:cs="Times New Roman"/>
          <w:sz w:val="24"/>
          <w:szCs w:val="24"/>
        </w:rPr>
        <w:t xml:space="preserve">первичные учетные документы </w:t>
      </w:r>
      <w:r w:rsidRPr="00244FA6">
        <w:rPr>
          <w:rFonts w:ascii="Times New Roman" w:hAnsi="Times New Roman" w:cs="Times New Roman"/>
          <w:sz w:val="24"/>
          <w:szCs w:val="24"/>
          <w:shd w:val="clear" w:color="auto" w:fill="FFFFFF"/>
        </w:rPr>
        <w:t>по учету труда и его оплаты</w:t>
      </w:r>
      <w:r w:rsidRPr="00244FA6">
        <w:rPr>
          <w:rFonts w:ascii="Times New Roman" w:eastAsia="SimSun" w:hAnsi="Times New Roman" w:cs="Times New Roman"/>
          <w:sz w:val="24"/>
          <w:szCs w:val="24"/>
        </w:rPr>
        <w:t>: приказы (распоряжения) о приеме работника на работу (ф. Т-1), приказы (распоряжения) о переводе работника на другую работу (ф. Т-5), приказы (распоряжения) о прекращении (расторжении) трудового договора с работником (увольнении) (ф. Т-8), приказы (распоряжения) о предоставлении отпуска работнику (ф. Т-6), прочие. За проверяемый период 2023 года указанные кадровые документы представлены не в полном объеме.</w:t>
      </w:r>
    </w:p>
    <w:p w:rsidR="00244FA6" w:rsidRPr="00244FA6" w:rsidRDefault="00244FA6" w:rsidP="00244FA6">
      <w:pPr>
        <w:tabs>
          <w:tab w:val="left" w:pos="284"/>
        </w:tabs>
        <w:spacing w:after="0" w:line="240" w:lineRule="auto"/>
        <w:ind w:firstLine="709"/>
        <w:jc w:val="both"/>
        <w:rPr>
          <w:rFonts w:ascii="Times New Roman" w:hAnsi="Times New Roman" w:cs="Times New Roman"/>
          <w:sz w:val="24"/>
          <w:szCs w:val="24"/>
          <w:shd w:val="clear" w:color="auto" w:fill="FFFFFF"/>
        </w:rPr>
      </w:pPr>
      <w:r w:rsidRPr="00244FA6">
        <w:rPr>
          <w:rFonts w:ascii="Times New Roman" w:eastAsia="SimSun" w:hAnsi="Times New Roman" w:cs="Times New Roman"/>
          <w:sz w:val="24"/>
          <w:szCs w:val="24"/>
        </w:rPr>
        <w:lastRenderedPageBreak/>
        <w:t>89. В нарушение</w:t>
      </w:r>
      <w:r w:rsidRPr="00244FA6">
        <w:rPr>
          <w:rFonts w:ascii="Times New Roman" w:eastAsia="SimSun" w:hAnsi="Times New Roman" w:cs="Times New Roman"/>
          <w:b/>
          <w:sz w:val="24"/>
          <w:szCs w:val="24"/>
        </w:rPr>
        <w:t xml:space="preserve"> </w:t>
      </w:r>
      <w:r w:rsidRPr="00244FA6">
        <w:rPr>
          <w:rFonts w:ascii="Times New Roman" w:eastAsia="SimSun" w:hAnsi="Times New Roman" w:cs="Times New Roman"/>
          <w:sz w:val="24"/>
          <w:szCs w:val="24"/>
        </w:rPr>
        <w:t>статьи 113. Трудового кодекса РФ, пункта 5.1.  в МУП МО НР «МУП»</w:t>
      </w:r>
      <w:r w:rsidRPr="00244FA6">
        <w:rPr>
          <w:rFonts w:ascii="Times New Roman" w:hAnsi="Times New Roman" w:cs="Times New Roman"/>
          <w:sz w:val="24"/>
          <w:szCs w:val="24"/>
        </w:rPr>
        <w:t xml:space="preserve"> </w:t>
      </w:r>
      <w:r w:rsidRPr="00244FA6">
        <w:rPr>
          <w:rFonts w:ascii="Times New Roman" w:eastAsia="SimSun" w:hAnsi="Times New Roman" w:cs="Times New Roman"/>
          <w:sz w:val="24"/>
          <w:szCs w:val="24"/>
        </w:rPr>
        <w:t xml:space="preserve">производилось привлечение работников к работе в выходные и нерабочие праздничные дни без письменного распоряжения работодателя и в отсутствие </w:t>
      </w:r>
      <w:r w:rsidRPr="00244FA6">
        <w:rPr>
          <w:rFonts w:ascii="Times New Roman" w:hAnsi="Times New Roman" w:cs="Times New Roman"/>
          <w:sz w:val="24"/>
          <w:szCs w:val="24"/>
          <w:shd w:val="clear" w:color="auto" w:fill="FFFFFF"/>
        </w:rPr>
        <w:t>письменного согласия работников.</w:t>
      </w:r>
    </w:p>
    <w:p w:rsidR="00244FA6" w:rsidRPr="00244FA6" w:rsidRDefault="00244FA6" w:rsidP="00244FA6">
      <w:pPr>
        <w:spacing w:after="0" w:line="240" w:lineRule="auto"/>
        <w:ind w:firstLine="709"/>
        <w:jc w:val="both"/>
        <w:rPr>
          <w:rFonts w:ascii="Times New Roman" w:eastAsia="SimSun" w:hAnsi="Times New Roman" w:cs="Times New Roman"/>
          <w:sz w:val="24"/>
          <w:szCs w:val="24"/>
        </w:rPr>
      </w:pPr>
      <w:r w:rsidRPr="00244FA6">
        <w:rPr>
          <w:rFonts w:ascii="Times New Roman" w:hAnsi="Times New Roman" w:cs="Times New Roman"/>
          <w:sz w:val="24"/>
          <w:szCs w:val="24"/>
          <w:shd w:val="clear" w:color="auto" w:fill="FFFFFF"/>
        </w:rPr>
        <w:t>90.</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В нарушение</w:t>
      </w:r>
      <w:r w:rsidRPr="00244FA6">
        <w:rPr>
          <w:rFonts w:ascii="Times New Roman" w:hAnsi="Times New Roman" w:cs="Times New Roman"/>
          <w:b/>
          <w:sz w:val="24"/>
          <w:szCs w:val="24"/>
        </w:rPr>
        <w:t xml:space="preserve"> </w:t>
      </w:r>
      <w:r w:rsidRPr="00244FA6">
        <w:rPr>
          <w:rFonts w:ascii="Times New Roman" w:eastAsia="SimSun" w:hAnsi="Times New Roman" w:cs="Times New Roman"/>
          <w:sz w:val="24"/>
          <w:szCs w:val="24"/>
        </w:rPr>
        <w:t xml:space="preserve">статьи 91. Трудового кодекса РФ установлены случаи несоответствия </w:t>
      </w:r>
      <w:r w:rsidRPr="00244FA6">
        <w:rPr>
          <w:rFonts w:ascii="Times New Roman" w:hAnsi="Times New Roman" w:cs="Times New Roman"/>
          <w:sz w:val="24"/>
          <w:szCs w:val="24"/>
        </w:rPr>
        <w:t>отраженных ежедневных затрат рабочего времени за месяц на каждого работника в</w:t>
      </w:r>
      <w:r w:rsidRPr="00244FA6">
        <w:rPr>
          <w:rFonts w:ascii="Times New Roman" w:eastAsia="SimSun" w:hAnsi="Times New Roman" w:cs="Times New Roman"/>
          <w:sz w:val="24"/>
          <w:szCs w:val="24"/>
        </w:rPr>
        <w:t xml:space="preserve"> Табелях учета рабочего времени (форма № Т-13) фактически отработанному времени работников.</w:t>
      </w:r>
    </w:p>
    <w:p w:rsidR="00244FA6" w:rsidRPr="00244FA6" w:rsidRDefault="00244FA6" w:rsidP="00244FA6">
      <w:pPr>
        <w:spacing w:after="0" w:line="240" w:lineRule="auto"/>
        <w:ind w:firstLine="709"/>
        <w:jc w:val="both"/>
        <w:rPr>
          <w:rFonts w:ascii="Times New Roman" w:eastAsia="SimSun" w:hAnsi="Times New Roman" w:cs="Times New Roman"/>
          <w:sz w:val="24"/>
          <w:szCs w:val="24"/>
        </w:rPr>
      </w:pPr>
      <w:r w:rsidRPr="00244FA6">
        <w:rPr>
          <w:rFonts w:ascii="Times New Roman" w:eastAsia="SimSun" w:hAnsi="Times New Roman" w:cs="Times New Roman"/>
          <w:sz w:val="24"/>
          <w:szCs w:val="24"/>
        </w:rPr>
        <w:t xml:space="preserve">91. Проверкой установлено, указанные в Табелях учета рабочего времени (форма № Т-13) за апрель – сентябрь 2023 года должности работников не соответствуют штатному расписанию № 6 от 14.03.2023 г. МУП МО НР «МУП». </w:t>
      </w:r>
    </w:p>
    <w:p w:rsidR="00244FA6" w:rsidRPr="00244FA6" w:rsidRDefault="00244FA6" w:rsidP="00244FA6">
      <w:pPr>
        <w:autoSpaceDE w:val="0"/>
        <w:autoSpaceDN w:val="0"/>
        <w:adjustRightInd w:val="0"/>
        <w:spacing w:after="0" w:line="240" w:lineRule="auto"/>
        <w:ind w:firstLine="709"/>
        <w:jc w:val="both"/>
        <w:rPr>
          <w:rFonts w:ascii="Times New Roman" w:hAnsi="Times New Roman" w:cs="Times New Roman"/>
          <w:sz w:val="24"/>
          <w:szCs w:val="24"/>
        </w:rPr>
      </w:pPr>
      <w:r w:rsidRPr="00244FA6">
        <w:rPr>
          <w:rFonts w:ascii="Times New Roman" w:eastAsia="SimSun" w:hAnsi="Times New Roman" w:cs="Times New Roman"/>
          <w:sz w:val="24"/>
          <w:szCs w:val="24"/>
        </w:rPr>
        <w:t xml:space="preserve">92. </w:t>
      </w:r>
      <w:r w:rsidRPr="00244FA6">
        <w:rPr>
          <w:rFonts w:ascii="Times New Roman" w:hAnsi="Times New Roman" w:cs="Times New Roman"/>
          <w:sz w:val="24"/>
          <w:szCs w:val="24"/>
        </w:rPr>
        <w:t>В нарушение</w:t>
      </w:r>
      <w:r w:rsidRPr="00244FA6">
        <w:rPr>
          <w:rFonts w:ascii="Times New Roman" w:hAnsi="Times New Roman" w:cs="Times New Roman"/>
          <w:b/>
          <w:sz w:val="24"/>
          <w:szCs w:val="24"/>
        </w:rPr>
        <w:t xml:space="preserve"> </w:t>
      </w:r>
      <w:r w:rsidRPr="00244FA6">
        <w:rPr>
          <w:rFonts w:ascii="Times New Roman" w:eastAsia="Calibri" w:hAnsi="Times New Roman" w:cs="Times New Roman"/>
          <w:sz w:val="24"/>
          <w:szCs w:val="24"/>
          <w:lang w:eastAsia="en-US"/>
        </w:rPr>
        <w:t xml:space="preserve">статьи 135. </w:t>
      </w:r>
      <w:r w:rsidRPr="00244FA6">
        <w:rPr>
          <w:rFonts w:ascii="Times New Roman" w:hAnsi="Times New Roman" w:cs="Times New Roman"/>
          <w:sz w:val="24"/>
          <w:szCs w:val="24"/>
        </w:rPr>
        <w:t xml:space="preserve">Трудового кодекса РФ, в соответствии с которой </w:t>
      </w:r>
      <w:r w:rsidRPr="00244FA6">
        <w:rPr>
          <w:rFonts w:ascii="Times New Roman" w:eastAsia="Calibri" w:hAnsi="Times New Roman" w:cs="Times New Roman"/>
          <w:sz w:val="24"/>
          <w:szCs w:val="24"/>
          <w:lang w:eastAsia="en-US"/>
        </w:rPr>
        <w:t>заработная плата работнику устанавливается трудовым договором в соответствии с действующими у данного работодателя системами оплаты труда, п</w:t>
      </w:r>
      <w:r w:rsidRPr="00244FA6">
        <w:rPr>
          <w:rFonts w:ascii="Times New Roman" w:hAnsi="Times New Roman" w:cs="Times New Roman"/>
          <w:sz w:val="24"/>
          <w:szCs w:val="24"/>
        </w:rPr>
        <w:t xml:space="preserve">роверкой выявлено несоответствие между начисленной заработной платой и предусмотренной трудовым договором. Имеют место отклонения как в сторону превышения, так и в сторону занижения. </w:t>
      </w:r>
    </w:p>
    <w:p w:rsidR="00244FA6" w:rsidRPr="00244FA6" w:rsidRDefault="00244FA6" w:rsidP="00244FA6">
      <w:pPr>
        <w:spacing w:after="0" w:line="240" w:lineRule="auto"/>
        <w:ind w:firstLine="709"/>
        <w:jc w:val="both"/>
        <w:rPr>
          <w:rFonts w:ascii="Times New Roman" w:eastAsia="SimSun" w:hAnsi="Times New Roman" w:cs="Times New Roman"/>
          <w:sz w:val="24"/>
          <w:szCs w:val="24"/>
        </w:rPr>
      </w:pPr>
      <w:r w:rsidRPr="00244FA6">
        <w:rPr>
          <w:rFonts w:ascii="Times New Roman" w:hAnsi="Times New Roman" w:cs="Times New Roman"/>
          <w:sz w:val="24"/>
          <w:szCs w:val="24"/>
        </w:rPr>
        <w:t xml:space="preserve">93. </w:t>
      </w:r>
      <w:r w:rsidRPr="00244FA6">
        <w:rPr>
          <w:rFonts w:ascii="Times New Roman" w:eastAsia="SimSun" w:hAnsi="Times New Roman" w:cs="Times New Roman"/>
          <w:sz w:val="24"/>
          <w:szCs w:val="24"/>
        </w:rPr>
        <w:t>Проверкой установлено, согласно табеля учета рабочего времени за июль 2022 года произведено начисление и оплата заработной платы двум работникам по одной должности «Заместитель директора»</w:t>
      </w:r>
      <w:r w:rsidRPr="00244FA6">
        <w:rPr>
          <w:rFonts w:ascii="Times New Roman" w:hAnsi="Times New Roman" w:cs="Times New Roman"/>
          <w:sz w:val="24"/>
          <w:szCs w:val="24"/>
        </w:rPr>
        <w:t xml:space="preserve"> </w:t>
      </w:r>
      <w:r w:rsidRPr="00244FA6">
        <w:rPr>
          <w:rFonts w:ascii="Times New Roman" w:eastAsia="SimSun" w:hAnsi="Times New Roman" w:cs="Times New Roman"/>
          <w:sz w:val="24"/>
          <w:szCs w:val="24"/>
        </w:rPr>
        <w:t xml:space="preserve">на условиях полного рабочего времени за аналогичный период. Сумма неправомерно начисленной заработной платы </w:t>
      </w:r>
      <w:r w:rsidRPr="00244FA6">
        <w:rPr>
          <w:rFonts w:ascii="Times New Roman" w:hAnsi="Times New Roman" w:cs="Times New Roman"/>
          <w:sz w:val="24"/>
          <w:szCs w:val="24"/>
        </w:rPr>
        <w:t xml:space="preserve">Кадомцева Д.Н. </w:t>
      </w:r>
      <w:r w:rsidRPr="00244FA6">
        <w:rPr>
          <w:rFonts w:ascii="Times New Roman" w:eastAsia="SimSun" w:hAnsi="Times New Roman" w:cs="Times New Roman"/>
          <w:sz w:val="24"/>
          <w:szCs w:val="24"/>
        </w:rPr>
        <w:t xml:space="preserve">с учетом оклада по должности «Заместитель директора» </w:t>
      </w:r>
      <w:r w:rsidRPr="00244FA6">
        <w:rPr>
          <w:rFonts w:ascii="Times New Roman" w:hAnsi="Times New Roman" w:cs="Times New Roman"/>
          <w:sz w:val="24"/>
          <w:szCs w:val="24"/>
        </w:rPr>
        <w:t>за период с 21.07.2022 г. по 27.07.2022 г. (5 дней) составила 28,57 тыс. рублей (с учетом северной надбавки и районного коэффициента).</w:t>
      </w:r>
      <w:r w:rsidRPr="00244FA6">
        <w:rPr>
          <w:rFonts w:ascii="Times New Roman" w:eastAsia="SimSun" w:hAnsi="Times New Roman" w:cs="Times New Roman"/>
          <w:sz w:val="24"/>
          <w:szCs w:val="24"/>
        </w:rPr>
        <w:t xml:space="preserve"> </w:t>
      </w:r>
      <w:r w:rsidRPr="00244FA6">
        <w:rPr>
          <w:rFonts w:ascii="Times New Roman" w:hAnsi="Times New Roman" w:cs="Times New Roman"/>
          <w:sz w:val="24"/>
          <w:szCs w:val="24"/>
        </w:rPr>
        <w:t>Проверкой установлены случаи несоответствия д</w:t>
      </w:r>
      <w:r w:rsidRPr="00244FA6">
        <w:rPr>
          <w:rFonts w:ascii="Times New Roman" w:eastAsia="SimSun" w:hAnsi="Times New Roman" w:cs="Times New Roman"/>
          <w:sz w:val="24"/>
          <w:szCs w:val="24"/>
        </w:rPr>
        <w:t>анных кадрового учета данным, отраженным в табеле рабочего времени за июль 2022 года.</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94.</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Проверкой договоров об оказании услуг (ГПХ), заключенных с физическими лицами за 2022 год и 10 месяцев 2023 года установлено:</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94.1.</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В нарушение</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статьи 9 Федерального закона от 06.12.2011 № 402-ФЗ «О бухгалтерском учете» за период 2022 года и 10 месяцев 2023 года приняты к учету и отнесены на фактические расходы Предприятия без подтверждающих первичных учетных документов работы и услуги на сумму 2 483,49 тыс. рублей, в том числе в 2022 году – 2 101,48 тыс. рублей, за 10 месяцев 2023 года – 382,01 тыс. рублей.</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94.2. В нарушение пункта 3.1. Договоров об оказании услуг (ГПХ) в актах сдачи-приемки работ не прописывается конкретный объем выполненных Исполнителем работ, исходя из которого определяется подлежащая оплате сумма. Учитывая изложенное, отсутствует взаимосвязь между объемом выполненных работ и суммой, оплаченной Исполнителю.</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94.3. В нарушение пункта 2.3 Договоров об оказании услуг (ГПХ) фактически оплата за оказанные услуги Заказчиком производится до подписания акта сдачи-приемки выполненных Исполнителем и принятых Заказчиком работ (оказанных услуг), при этом условиями Договоров не предусмотрены авансовые платежи.</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94.4. Согласно пункту 1.4. Договоров услуги считаются оказанными после подписания акта приема-передачи услуг Заказчиком или его уполномоченным представителем. Проверкой установлено, за указанный в Договорах период оказания услуг Заказчиком и Исполнителем подписываются несколько актов сдачи-приемки работ с разными датами подписания и разными суммами к оплате, в некоторых случаях с аналогичной датой подписания, при этом </w:t>
      </w:r>
      <w:r w:rsidRPr="00244FA6">
        <w:rPr>
          <w:rFonts w:ascii="Times New Roman" w:hAnsi="Times New Roman" w:cs="Times New Roman"/>
          <w:sz w:val="24"/>
          <w:szCs w:val="24"/>
          <w:shd w:val="clear" w:color="auto" w:fill="FFFFFF"/>
        </w:rPr>
        <w:t xml:space="preserve">наличие в Договорах условий, которые уполномочивают стороны на оформление нескольких актов, а также </w:t>
      </w:r>
      <w:r w:rsidRPr="00244FA6">
        <w:rPr>
          <w:rFonts w:ascii="Times New Roman" w:hAnsi="Times New Roman" w:cs="Times New Roman"/>
          <w:sz w:val="24"/>
          <w:szCs w:val="24"/>
        </w:rPr>
        <w:t>поэтапное выполнение и оплата услуг условиями Договоров не предусмотрены.</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94.5.</w:t>
      </w:r>
      <w:r w:rsidRPr="00244FA6">
        <w:rPr>
          <w:rFonts w:ascii="Times New Roman" w:hAnsi="Times New Roman" w:cs="Times New Roman"/>
          <w:b/>
          <w:sz w:val="24"/>
          <w:szCs w:val="24"/>
        </w:rPr>
        <w:t xml:space="preserve"> </w:t>
      </w:r>
      <w:r w:rsidRPr="00244FA6">
        <w:rPr>
          <w:rFonts w:ascii="Times New Roman" w:hAnsi="Times New Roman" w:cs="Times New Roman"/>
          <w:sz w:val="24"/>
          <w:szCs w:val="24"/>
        </w:rPr>
        <w:t>В нарушение статьи 160. Гражданского кодекса РФ, в представленном на проверку договоре № 128 от 01.12.2022 г. заключенном с Найденкиным Д.А. на сумму 27,60 тыс. рублей отсутствует подпись руководителя, скрепленная печатью.</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lastRenderedPageBreak/>
        <w:t>94.6. Проверкой установлено, в акте сдачи-приемки работ от 31.05.2022 г. к договору № 9 от 16.05.2022 г., заключенному с Печенкиным А.Ш. на оказание услуг, связанных с содержанием дорог:</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в преамбуле в качестве одной из сторон указана Зарянова Т.В.;</w:t>
      </w:r>
    </w:p>
    <w:p w:rsidR="00244FA6" w:rsidRPr="00244FA6" w:rsidRDefault="00244FA6" w:rsidP="00244FA6">
      <w:pPr>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акт сдачи-приемки работ от 31.05.2022 г. с Печенкиным А.Ш., фактически подписан Заряновой Т.В.</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94.7. Согласно договора № 23 от 28.06.2023 г. с Бабазаде Г.С. на оказание услуг: замена дорожных знаков в </w:t>
      </w:r>
      <w:proofErr w:type="gramStart"/>
      <w:r w:rsidRPr="00244FA6">
        <w:rPr>
          <w:rFonts w:ascii="Times New Roman" w:hAnsi="Times New Roman" w:cs="Times New Roman"/>
          <w:sz w:val="24"/>
          <w:szCs w:val="24"/>
        </w:rPr>
        <w:t>количестве</w:t>
      </w:r>
      <w:proofErr w:type="gramEnd"/>
      <w:r w:rsidRPr="00244FA6">
        <w:rPr>
          <w:rFonts w:ascii="Times New Roman" w:hAnsi="Times New Roman" w:cs="Times New Roman"/>
          <w:sz w:val="24"/>
          <w:szCs w:val="24"/>
        </w:rPr>
        <w:t xml:space="preserve"> 30 шт. стоимость оказанных услуг составила 230,00 тыс. рублей (информация о НДФЛ отсутствует). Согласно акта сдачи-приемки работ от 03.07.2023 г. стоимость оказанных услуг составила 264,37 тыс. рублей (в том числе НДФЛ 13% - 34,67 тыс. рублей, к перечислению 230,00 тыс. рублей), в бухгалтерском учете приняты расходы на сумму 264,37 тыс. рублей, что не соответствует условиям договора.</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94.8. </w:t>
      </w:r>
      <w:proofErr w:type="gramStart"/>
      <w:r w:rsidRPr="00244FA6">
        <w:rPr>
          <w:rFonts w:ascii="Times New Roman" w:hAnsi="Times New Roman" w:cs="Times New Roman"/>
          <w:sz w:val="24"/>
          <w:szCs w:val="24"/>
        </w:rPr>
        <w:t>Согласно договора</w:t>
      </w:r>
      <w:proofErr w:type="gramEnd"/>
      <w:r w:rsidRPr="00244FA6">
        <w:rPr>
          <w:rFonts w:ascii="Times New Roman" w:hAnsi="Times New Roman" w:cs="Times New Roman"/>
          <w:sz w:val="24"/>
          <w:szCs w:val="24"/>
        </w:rPr>
        <w:t xml:space="preserve"> № 24 от 13.07.2023 г. с Бабазаде Г.С. на оказание услуг: очистка автодороги вручную перед нанесением дорожной разметки, стоимость услуг составила 175,00 тыс. рублей (информация о НДФЛ отсутствует). Согласно акта сдачи-приемки работ от 17.07.2023 г. стоимость оказанных услуг составила 201,15 тыс. рублей (в том числе НДФЛ 13% - 26,15 тыс. рублей, к перечислению 175,00 тыс. рублей), в бухгалтерском учете приняты расходы на сумму 201,15 тыс. рублей (в том числе НДФЛ 13%), что не соответствует условиям договора.</w:t>
      </w: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94.9. </w:t>
      </w:r>
      <w:proofErr w:type="gramStart"/>
      <w:r w:rsidRPr="00244FA6">
        <w:rPr>
          <w:rFonts w:ascii="Times New Roman" w:hAnsi="Times New Roman" w:cs="Times New Roman"/>
          <w:sz w:val="24"/>
          <w:szCs w:val="24"/>
        </w:rPr>
        <w:t>Согласно договора</w:t>
      </w:r>
      <w:proofErr w:type="gramEnd"/>
      <w:r w:rsidRPr="00244FA6">
        <w:rPr>
          <w:rFonts w:ascii="Times New Roman" w:hAnsi="Times New Roman" w:cs="Times New Roman"/>
          <w:sz w:val="24"/>
          <w:szCs w:val="24"/>
        </w:rPr>
        <w:t xml:space="preserve"> № 26 от 14.08.2023 г. с Бабазаде Г.С. на оказание услуг: удаление растительности вдоль проезжей части межселенных дорог, оплата услуг предусмотрена из расчета 0,50 тыс. рублей за 100м2 (информация о НДФЛ отсутствует). Согласно акта сдачи-приемки работ от 30.09.2023 г. стоимость оказанных услуг составила 472,82 тыс. рублей (945,64 м2 х 500,00 руб.). Исполнителю перечислена оплата за оказанные услуги в сумме 472,82 тыс. рублей, в бухгалтерском учете приняты расходы на сумму 543,47 тыс. рублей (в том числе НДФЛ 13%), что не соответствует условиям договора.</w:t>
      </w:r>
    </w:p>
    <w:p w:rsidR="00244FA6" w:rsidRPr="00244FA6" w:rsidRDefault="00244FA6" w:rsidP="00244FA6">
      <w:pPr>
        <w:autoSpaceDE w:val="0"/>
        <w:autoSpaceDN w:val="0"/>
        <w:adjustRightInd w:val="0"/>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95.</w:t>
      </w:r>
      <w:r w:rsidRPr="00244FA6">
        <w:rPr>
          <w:rFonts w:ascii="Times New Roman" w:hAnsi="Times New Roman" w:cs="Times New Roman"/>
          <w:b/>
          <w:bCs/>
          <w:sz w:val="24"/>
          <w:szCs w:val="24"/>
        </w:rPr>
        <w:t xml:space="preserve"> </w:t>
      </w:r>
      <w:r w:rsidRPr="00244FA6">
        <w:rPr>
          <w:rFonts w:ascii="Times New Roman" w:hAnsi="Times New Roman" w:cs="Times New Roman"/>
          <w:bCs/>
          <w:sz w:val="24"/>
          <w:szCs w:val="24"/>
        </w:rPr>
        <w:t>В нарушение</w:t>
      </w:r>
      <w:r w:rsidRPr="00244FA6">
        <w:rPr>
          <w:rFonts w:ascii="Times New Roman" w:hAnsi="Times New Roman" w:cs="Times New Roman"/>
          <w:b/>
          <w:bCs/>
          <w:sz w:val="24"/>
          <w:szCs w:val="24"/>
        </w:rPr>
        <w:t xml:space="preserve"> </w:t>
      </w:r>
      <w:r w:rsidRPr="00244FA6">
        <w:rPr>
          <w:rFonts w:ascii="Times New Roman" w:hAnsi="Times New Roman" w:cs="Times New Roman"/>
          <w:bCs/>
          <w:sz w:val="24"/>
          <w:szCs w:val="24"/>
        </w:rPr>
        <w:t xml:space="preserve">пункта 2.2.5. Положения о гарантиях и компенсациях работникам </w:t>
      </w:r>
      <w:r w:rsidRPr="00244FA6">
        <w:rPr>
          <w:rFonts w:ascii="Times New Roman" w:hAnsi="Times New Roman" w:cs="Times New Roman"/>
          <w:sz w:val="24"/>
          <w:szCs w:val="24"/>
        </w:rPr>
        <w:t>МУП МО НР «МУП», осуществляющим трудовую деятельность в районах Крайнего Севера и приравненных к ним местностям на 2023-2025 годы, проверкой установлены</w:t>
      </w:r>
      <w:r w:rsidRPr="00244FA6">
        <w:rPr>
          <w:rFonts w:ascii="Times New Roman" w:hAnsi="Times New Roman" w:cs="Times New Roman"/>
          <w:bCs/>
          <w:sz w:val="24"/>
          <w:szCs w:val="24"/>
        </w:rPr>
        <w:t xml:space="preserve"> </w:t>
      </w:r>
      <w:r w:rsidRPr="00244FA6">
        <w:rPr>
          <w:rFonts w:ascii="Times New Roman" w:hAnsi="Times New Roman" w:cs="Times New Roman"/>
          <w:sz w:val="24"/>
          <w:szCs w:val="24"/>
        </w:rPr>
        <w:t xml:space="preserve">принятые к учету и оплаченные расходы по проезду в отпуск при следовании через пункты остановки по маршруту, имеющему отклонения от кратчайшего пути в </w:t>
      </w:r>
      <w:r w:rsidRPr="00244FA6">
        <w:rPr>
          <w:rFonts w:ascii="Times New Roman" w:hAnsi="Times New Roman" w:cs="Times New Roman"/>
          <w:bCs/>
          <w:sz w:val="24"/>
          <w:szCs w:val="24"/>
        </w:rPr>
        <w:t xml:space="preserve">авансовом отчете </w:t>
      </w:r>
      <w:r w:rsidRPr="00244FA6">
        <w:rPr>
          <w:rFonts w:ascii="Times New Roman" w:hAnsi="Times New Roman" w:cs="Times New Roman"/>
          <w:sz w:val="24"/>
          <w:szCs w:val="24"/>
        </w:rPr>
        <w:t>№ 36 от 28.09.2023 г. подотчетное лицо Щирба С.Ю. Стоимость проезда составила 32,2 тыс. рублей (с учетом стоимости багажа). Справка о проезде кратчайшим путем не приложена.</w:t>
      </w:r>
    </w:p>
    <w:p w:rsidR="00244FA6" w:rsidRPr="00244FA6" w:rsidRDefault="00244FA6" w:rsidP="00244FA6">
      <w:pPr>
        <w:autoSpaceDE w:val="0"/>
        <w:autoSpaceDN w:val="0"/>
        <w:adjustRightInd w:val="0"/>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96. </w:t>
      </w:r>
      <w:r w:rsidRPr="00244FA6">
        <w:rPr>
          <w:rFonts w:ascii="Times New Roman" w:hAnsi="Times New Roman" w:cs="Times New Roman"/>
          <w:bCs/>
          <w:sz w:val="24"/>
          <w:szCs w:val="24"/>
        </w:rPr>
        <w:t>В нарушение</w:t>
      </w:r>
      <w:r w:rsidRPr="00244FA6">
        <w:rPr>
          <w:rFonts w:ascii="Times New Roman" w:hAnsi="Times New Roman" w:cs="Times New Roman"/>
          <w:b/>
          <w:bCs/>
          <w:sz w:val="24"/>
          <w:szCs w:val="24"/>
        </w:rPr>
        <w:t xml:space="preserve"> </w:t>
      </w:r>
      <w:r w:rsidRPr="00244FA6">
        <w:rPr>
          <w:rFonts w:ascii="Times New Roman" w:hAnsi="Times New Roman" w:cs="Times New Roman"/>
          <w:bCs/>
          <w:sz w:val="24"/>
          <w:szCs w:val="24"/>
        </w:rPr>
        <w:t>пункта 7. части 2. статьи 9.</w:t>
      </w:r>
      <w:r w:rsidRPr="00244FA6">
        <w:rPr>
          <w:rFonts w:ascii="Times New Roman" w:hAnsi="Times New Roman" w:cs="Times New Roman"/>
          <w:b/>
          <w:bCs/>
          <w:sz w:val="24"/>
          <w:szCs w:val="24"/>
        </w:rPr>
        <w:t xml:space="preserve"> </w:t>
      </w:r>
      <w:r w:rsidRPr="00244FA6">
        <w:rPr>
          <w:rFonts w:ascii="Times New Roman" w:hAnsi="Times New Roman" w:cs="Times New Roman"/>
          <w:sz w:val="24"/>
          <w:szCs w:val="24"/>
        </w:rPr>
        <w:t xml:space="preserve">Федерального закона от 06.12.2011 г. № 402-ФЗ «О бухгалтерском учете», установлено наличие первичных учетных документов, не содержащих обязательные реквизиты, а именно: </w:t>
      </w:r>
    </w:p>
    <w:p w:rsidR="00244FA6" w:rsidRPr="00244FA6" w:rsidRDefault="00244FA6" w:rsidP="00244FA6">
      <w:pPr>
        <w:tabs>
          <w:tab w:val="left" w:pos="284"/>
        </w:tabs>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отсутствуют подписи подотчетных лиц в авансовых отчетах: № 1 от 15.02.2022 г., № 2 от 31.03.2022 г., № 3 от 21.04.2022 г., № 26 от 17.07.2023 г., № 37 от 18.10.2023 г.;</w:t>
      </w:r>
    </w:p>
    <w:p w:rsidR="00244FA6" w:rsidRPr="00244FA6" w:rsidRDefault="00244FA6" w:rsidP="00244FA6">
      <w:pPr>
        <w:tabs>
          <w:tab w:val="left" w:pos="567"/>
        </w:tabs>
        <w:autoSpaceDE w:val="0"/>
        <w:autoSpaceDN w:val="0"/>
        <w:adjustRightInd w:val="0"/>
        <w:spacing w:after="0" w:line="240" w:lineRule="auto"/>
        <w:jc w:val="both"/>
        <w:rPr>
          <w:rFonts w:ascii="Times New Roman" w:hAnsi="Times New Roman" w:cs="Times New Roman"/>
          <w:sz w:val="24"/>
          <w:szCs w:val="24"/>
        </w:rPr>
      </w:pPr>
      <w:r w:rsidRPr="00244FA6">
        <w:rPr>
          <w:rFonts w:ascii="Times New Roman" w:hAnsi="Times New Roman" w:cs="Times New Roman"/>
          <w:bCs/>
          <w:sz w:val="24"/>
          <w:szCs w:val="24"/>
        </w:rPr>
        <w:t>- не утверждены подписью и печатью руководителя авансовые отчеты:</w:t>
      </w:r>
      <w:r w:rsidRPr="00244FA6">
        <w:rPr>
          <w:rFonts w:ascii="Times New Roman" w:hAnsi="Times New Roman" w:cs="Times New Roman"/>
          <w:sz w:val="24"/>
          <w:szCs w:val="24"/>
        </w:rPr>
        <w:t xml:space="preserve"> № 28 от 02.12.2022 г., № 35 от 20.08.2016 г.;</w:t>
      </w:r>
    </w:p>
    <w:p w:rsidR="00244FA6" w:rsidRPr="00244FA6" w:rsidRDefault="00244FA6" w:rsidP="00244FA6">
      <w:pPr>
        <w:tabs>
          <w:tab w:val="left" w:pos="567"/>
        </w:tabs>
        <w:autoSpaceDE w:val="0"/>
        <w:autoSpaceDN w:val="0"/>
        <w:adjustRightInd w:val="0"/>
        <w:spacing w:after="0" w:line="240" w:lineRule="auto"/>
        <w:jc w:val="both"/>
        <w:rPr>
          <w:rFonts w:ascii="Times New Roman" w:hAnsi="Times New Roman" w:cs="Times New Roman"/>
          <w:sz w:val="24"/>
          <w:szCs w:val="24"/>
        </w:rPr>
      </w:pPr>
      <w:r w:rsidRPr="00244FA6">
        <w:rPr>
          <w:rFonts w:ascii="Times New Roman" w:hAnsi="Times New Roman" w:cs="Times New Roman"/>
          <w:sz w:val="24"/>
          <w:szCs w:val="24"/>
        </w:rPr>
        <w:t>- в авансовом отчете № 25 от 17.07.2023 г. отсутствует подпись главного бухгалтера.</w:t>
      </w:r>
    </w:p>
    <w:p w:rsidR="00244FA6" w:rsidRPr="00244FA6" w:rsidRDefault="00244FA6" w:rsidP="00244FA6">
      <w:pPr>
        <w:autoSpaceDE w:val="0"/>
        <w:autoSpaceDN w:val="0"/>
        <w:adjustRightInd w:val="0"/>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bCs/>
          <w:sz w:val="24"/>
          <w:szCs w:val="24"/>
        </w:rPr>
        <w:t>97.</w:t>
      </w:r>
      <w:r w:rsidRPr="00244FA6">
        <w:rPr>
          <w:rFonts w:ascii="Times New Roman" w:hAnsi="Times New Roman" w:cs="Times New Roman"/>
          <w:b/>
          <w:bCs/>
          <w:sz w:val="24"/>
          <w:szCs w:val="24"/>
        </w:rPr>
        <w:t xml:space="preserve"> </w:t>
      </w:r>
      <w:r w:rsidRPr="00244FA6">
        <w:rPr>
          <w:rFonts w:ascii="Times New Roman" w:hAnsi="Times New Roman" w:cs="Times New Roman"/>
          <w:bCs/>
          <w:sz w:val="24"/>
          <w:szCs w:val="24"/>
        </w:rPr>
        <w:t>В нарушение</w:t>
      </w:r>
      <w:r w:rsidRPr="00244FA6">
        <w:rPr>
          <w:rFonts w:ascii="Times New Roman" w:hAnsi="Times New Roman" w:cs="Times New Roman"/>
          <w:b/>
          <w:bCs/>
          <w:sz w:val="24"/>
          <w:szCs w:val="24"/>
        </w:rPr>
        <w:t xml:space="preserve"> </w:t>
      </w:r>
      <w:r w:rsidRPr="00244FA6">
        <w:rPr>
          <w:rFonts w:ascii="Times New Roman" w:hAnsi="Times New Roman" w:cs="Times New Roman"/>
          <w:sz w:val="24"/>
          <w:szCs w:val="24"/>
        </w:rPr>
        <w:t>пункта 3. статьи 9. Федерального закона от 06.12.2011 № 402-ФЗ «О бухгалтерском учете» к авансовому отчету № 19 от 16.09.2022 года приложен кассовый чек от 19.09.2022 г. на сумму 1,0 тыс. рублей, из чего следует, что авансовый отчет утвержден ранее произведенных расходов.</w:t>
      </w:r>
    </w:p>
    <w:p w:rsidR="00244FA6" w:rsidRPr="00244FA6" w:rsidRDefault="00244FA6" w:rsidP="00244FA6">
      <w:pPr>
        <w:spacing w:after="0" w:line="240" w:lineRule="auto"/>
        <w:ind w:firstLine="709"/>
        <w:jc w:val="both"/>
        <w:rPr>
          <w:rFonts w:ascii="Times New Roman" w:hAnsi="Times New Roman" w:cs="Times New Roman"/>
          <w:bCs/>
          <w:sz w:val="24"/>
          <w:szCs w:val="24"/>
        </w:rPr>
      </w:pPr>
      <w:r w:rsidRPr="00244FA6">
        <w:rPr>
          <w:rFonts w:ascii="Times New Roman" w:hAnsi="Times New Roman" w:cs="Times New Roman"/>
          <w:bCs/>
          <w:sz w:val="24"/>
          <w:szCs w:val="24"/>
        </w:rPr>
        <w:t>98.</w:t>
      </w:r>
      <w:r w:rsidRPr="00244FA6">
        <w:rPr>
          <w:rFonts w:ascii="Times New Roman" w:hAnsi="Times New Roman" w:cs="Times New Roman"/>
          <w:b/>
          <w:bCs/>
          <w:sz w:val="24"/>
          <w:szCs w:val="24"/>
        </w:rPr>
        <w:t xml:space="preserve"> </w:t>
      </w:r>
      <w:r w:rsidRPr="00244FA6">
        <w:rPr>
          <w:rFonts w:ascii="Times New Roman" w:hAnsi="Times New Roman" w:cs="Times New Roman"/>
          <w:bCs/>
          <w:sz w:val="24"/>
          <w:szCs w:val="24"/>
        </w:rPr>
        <w:t>В нарушение</w:t>
      </w:r>
      <w:r w:rsidRPr="00244FA6">
        <w:rPr>
          <w:rFonts w:ascii="Times New Roman" w:hAnsi="Times New Roman" w:cs="Times New Roman"/>
          <w:b/>
          <w:bCs/>
          <w:sz w:val="24"/>
          <w:szCs w:val="24"/>
        </w:rPr>
        <w:t xml:space="preserve"> </w:t>
      </w:r>
      <w:r w:rsidRPr="00244FA6">
        <w:rPr>
          <w:rFonts w:ascii="Times New Roman" w:hAnsi="Times New Roman" w:cs="Times New Roman"/>
          <w:bCs/>
          <w:sz w:val="24"/>
          <w:szCs w:val="24"/>
        </w:rPr>
        <w:t xml:space="preserve">пункта 2.2. Порядка ведения кассовых операций и расчетов с подотчетными лицами (приложение № 5 к Учетной политике), отсутствуют (на проверку не представлены) распорядительные документы предприятия, заявления подотчетных лиц на выдачу подотчетных средств. </w:t>
      </w:r>
    </w:p>
    <w:p w:rsidR="00244FA6" w:rsidRPr="00244FA6" w:rsidRDefault="00244FA6" w:rsidP="00244FA6">
      <w:pPr>
        <w:spacing w:after="0" w:line="240" w:lineRule="auto"/>
        <w:ind w:firstLine="709"/>
        <w:jc w:val="both"/>
        <w:rPr>
          <w:rFonts w:ascii="Times New Roman" w:hAnsi="Times New Roman" w:cs="Times New Roman"/>
          <w:bCs/>
          <w:sz w:val="24"/>
          <w:szCs w:val="24"/>
        </w:rPr>
      </w:pPr>
      <w:r w:rsidRPr="00244FA6">
        <w:rPr>
          <w:rFonts w:ascii="Times New Roman" w:hAnsi="Times New Roman" w:cs="Times New Roman"/>
          <w:bCs/>
          <w:sz w:val="24"/>
          <w:szCs w:val="24"/>
        </w:rPr>
        <w:t xml:space="preserve">99. За проверяемый период установлены случаи приобретения работниками за счет личных денежные средств автозапчастей, бензина, оплаты услуг, прочих хозяйственных расходов, затем работодателем возмещалась вся сумма по сданным в бухгалтерию </w:t>
      </w:r>
      <w:r w:rsidRPr="00244FA6">
        <w:rPr>
          <w:rFonts w:ascii="Times New Roman" w:hAnsi="Times New Roman" w:cs="Times New Roman"/>
          <w:bCs/>
          <w:sz w:val="24"/>
          <w:szCs w:val="24"/>
        </w:rPr>
        <w:lastRenderedPageBreak/>
        <w:t>авансовым отчетам в качестве перерасхода на банковские карты работников. Данные случаи имеют систематический характер. Необходимо отметить, Учетной политикой</w:t>
      </w:r>
      <w:r w:rsidRPr="00244FA6">
        <w:rPr>
          <w:rFonts w:ascii="Times New Roman" w:hAnsi="Times New Roman" w:cs="Times New Roman"/>
          <w:sz w:val="24"/>
          <w:szCs w:val="24"/>
        </w:rPr>
        <w:t xml:space="preserve"> МУП МО НР «МУП»</w:t>
      </w:r>
      <w:r w:rsidRPr="00244FA6">
        <w:rPr>
          <w:rFonts w:ascii="Times New Roman" w:eastAsia="SimSun" w:hAnsi="Times New Roman" w:cs="Times New Roman"/>
          <w:sz w:val="24"/>
          <w:szCs w:val="24"/>
        </w:rPr>
        <w:t xml:space="preserve"> </w:t>
      </w:r>
      <w:r w:rsidRPr="00244FA6">
        <w:rPr>
          <w:rFonts w:ascii="Times New Roman" w:hAnsi="Times New Roman" w:cs="Times New Roman"/>
          <w:bCs/>
          <w:sz w:val="24"/>
          <w:szCs w:val="24"/>
        </w:rPr>
        <w:t>порядок компенсации работнику понесенных в интересах работодателя расходов на приобретение товаров, работ, услуг не предусмотрен.</w:t>
      </w:r>
      <w:r w:rsidRPr="00244FA6">
        <w:rPr>
          <w:rFonts w:ascii="Times New Roman" w:hAnsi="Times New Roman" w:cs="Times New Roman"/>
          <w:sz w:val="24"/>
          <w:szCs w:val="24"/>
        </w:rPr>
        <w:t xml:space="preserve"> З</w:t>
      </w:r>
      <w:r w:rsidRPr="00244FA6">
        <w:rPr>
          <w:rFonts w:ascii="Times New Roman" w:hAnsi="Times New Roman" w:cs="Times New Roman"/>
          <w:bCs/>
          <w:sz w:val="24"/>
          <w:szCs w:val="24"/>
        </w:rPr>
        <w:t>аявления работников о возмещении понесенных им расходов, приказы руководителя о выплате компенсации работнику отсутствуют (на проверку не представлены). Для отражения расчетов с работниками по возмещению расходов используется счет 71.01. «Расчеты с подотчетными лицами», при этом в соответствии с</w:t>
      </w:r>
      <w:r w:rsidRPr="00244FA6">
        <w:rPr>
          <w:rFonts w:ascii="Times New Roman" w:hAnsi="Times New Roman" w:cs="Times New Roman"/>
          <w:sz w:val="24"/>
          <w:szCs w:val="24"/>
        </w:rPr>
        <w:t xml:space="preserve"> </w:t>
      </w:r>
      <w:r w:rsidRPr="00244FA6">
        <w:rPr>
          <w:rFonts w:ascii="Times New Roman" w:hAnsi="Times New Roman" w:cs="Times New Roman"/>
          <w:bCs/>
          <w:sz w:val="24"/>
          <w:szCs w:val="24"/>
        </w:rPr>
        <w:t>Приказом Минфина РФ от 31.10.2000 № 94н «Об утверждении Плана счетов бухгалтерского учета финансово-хозяйственной деятельности организаций и инструкции по его применению», данный счет предназначен для расчетов с работниками по суммам, выданным ему в под отчет, в данной ситуации подотчетный аванс не выдавался.</w:t>
      </w:r>
    </w:p>
    <w:p w:rsidR="00244FA6" w:rsidRPr="00244FA6" w:rsidRDefault="00244FA6" w:rsidP="00244FA6">
      <w:pPr>
        <w:spacing w:after="0" w:line="240" w:lineRule="auto"/>
        <w:ind w:firstLine="709"/>
        <w:jc w:val="both"/>
        <w:rPr>
          <w:rFonts w:ascii="Times New Roman" w:hAnsi="Times New Roman" w:cs="Times New Roman"/>
          <w:bCs/>
          <w:sz w:val="24"/>
          <w:szCs w:val="24"/>
        </w:rPr>
      </w:pPr>
      <w:r w:rsidRPr="00244FA6">
        <w:rPr>
          <w:rFonts w:ascii="Times New Roman" w:hAnsi="Times New Roman" w:cs="Times New Roman"/>
          <w:bCs/>
          <w:sz w:val="24"/>
          <w:szCs w:val="24"/>
        </w:rPr>
        <w:t>В нарушение требований пункта 7.1. Положения по бухгалтерскому учету «Учетная политика организации» (ПБУ 1/2008), утвержденного Приказом Минфина РФ от 06.10.2008 № 106н, Учетной политикой МУП МО НР «МУП» не предусмотрен порядок компенсации расходов работников, произведенных для нужд организации, включая утверждение документа, на основании которого будет производиться компенсация расходов работнику.</w:t>
      </w:r>
    </w:p>
    <w:p w:rsidR="00244FA6" w:rsidRDefault="00244FA6" w:rsidP="00244FA6">
      <w:pPr>
        <w:spacing w:after="0" w:line="240" w:lineRule="auto"/>
        <w:ind w:firstLine="709"/>
        <w:jc w:val="both"/>
        <w:rPr>
          <w:rFonts w:ascii="Times New Roman" w:hAnsi="Times New Roman" w:cs="Times New Roman"/>
          <w:sz w:val="24"/>
          <w:szCs w:val="24"/>
        </w:rPr>
      </w:pPr>
    </w:p>
    <w:p w:rsidR="00244FA6" w:rsidRPr="00244FA6" w:rsidRDefault="00244FA6" w:rsidP="00244FA6">
      <w:pPr>
        <w:spacing w:after="0" w:line="240" w:lineRule="auto"/>
        <w:ind w:firstLine="709"/>
        <w:jc w:val="both"/>
        <w:rPr>
          <w:rFonts w:ascii="Times New Roman" w:hAnsi="Times New Roman" w:cs="Times New Roman"/>
          <w:sz w:val="24"/>
          <w:szCs w:val="24"/>
        </w:rPr>
      </w:pPr>
      <w:r w:rsidRPr="00244FA6">
        <w:rPr>
          <w:rFonts w:ascii="Times New Roman" w:hAnsi="Times New Roman" w:cs="Times New Roman"/>
          <w:sz w:val="24"/>
          <w:szCs w:val="24"/>
        </w:rPr>
        <w:t xml:space="preserve">По результатам контрольного мероприятия </w:t>
      </w:r>
      <w:r w:rsidRPr="00244FA6">
        <w:rPr>
          <w:rFonts w:ascii="Times New Roman" w:hAnsi="Times New Roman" w:cs="Times New Roman"/>
          <w:bCs/>
          <w:sz w:val="24"/>
          <w:szCs w:val="24"/>
        </w:rPr>
        <w:t xml:space="preserve">МУП МО НР «МУП» </w:t>
      </w:r>
      <w:r w:rsidRPr="00244FA6">
        <w:rPr>
          <w:rFonts w:ascii="Times New Roman" w:hAnsi="Times New Roman" w:cs="Times New Roman"/>
          <w:sz w:val="24"/>
          <w:szCs w:val="24"/>
        </w:rPr>
        <w:t xml:space="preserve">направлено Представление от 16.12.2024 № 250, на момент подготовки Отчета о деятельности Контрольно-счетной палаты за 2024 год представление исполнено частично, находится на контроле. </w:t>
      </w:r>
      <w:r w:rsidRPr="00244FA6">
        <w:rPr>
          <w:rFonts w:ascii="Times New Roman" w:hAnsi="Times New Roman" w:cs="Times New Roman"/>
          <w:sz w:val="24"/>
          <w:szCs w:val="24"/>
          <w:shd w:val="clear" w:color="auto" w:fill="FFFFFF"/>
        </w:rPr>
        <w:t xml:space="preserve">Материалы </w:t>
      </w:r>
      <w:r w:rsidRPr="00244FA6">
        <w:rPr>
          <w:rFonts w:ascii="Times New Roman" w:hAnsi="Times New Roman" w:cs="Times New Roman"/>
          <w:sz w:val="24"/>
          <w:szCs w:val="24"/>
        </w:rPr>
        <w:t xml:space="preserve">контрольного мероприятия в соответствии с частью 8. статьи 16. Федерального закона от 07.02.2011 г. № 6-ФЗ направлены в Прокуратуру г. Нерюнгри и ОМВД России по Нерюнгринскому району. </w:t>
      </w:r>
    </w:p>
    <w:p w:rsidR="00061E2E" w:rsidRPr="009042A1" w:rsidRDefault="00CF5F5F" w:rsidP="009042A1">
      <w:pPr>
        <w:spacing w:after="0" w:line="240" w:lineRule="auto"/>
        <w:ind w:firstLine="709"/>
        <w:jc w:val="center"/>
        <w:rPr>
          <w:rFonts w:ascii="Times New Roman" w:hAnsi="Times New Roman" w:cs="Times New Roman"/>
          <w:b/>
          <w:sz w:val="24"/>
          <w:szCs w:val="24"/>
        </w:rPr>
      </w:pPr>
      <w:r w:rsidRPr="009042A1">
        <w:rPr>
          <w:rFonts w:ascii="Times New Roman" w:hAnsi="Times New Roman" w:cs="Times New Roman"/>
          <w:b/>
          <w:sz w:val="24"/>
          <w:szCs w:val="24"/>
        </w:rPr>
        <w:t>2.3.1</w:t>
      </w:r>
      <w:r w:rsidR="000779A5" w:rsidRPr="009042A1">
        <w:rPr>
          <w:rFonts w:ascii="Times New Roman" w:hAnsi="Times New Roman" w:cs="Times New Roman"/>
          <w:b/>
          <w:sz w:val="24"/>
          <w:szCs w:val="24"/>
        </w:rPr>
        <w:t>5</w:t>
      </w:r>
      <w:r w:rsidRPr="009042A1">
        <w:rPr>
          <w:rFonts w:ascii="Times New Roman" w:hAnsi="Times New Roman" w:cs="Times New Roman"/>
          <w:b/>
          <w:sz w:val="24"/>
          <w:szCs w:val="24"/>
        </w:rPr>
        <w:t>.</w:t>
      </w:r>
      <w:r w:rsidRPr="009042A1">
        <w:rPr>
          <w:rFonts w:ascii="Times New Roman" w:hAnsi="Times New Roman" w:cs="Times New Roman"/>
          <w:sz w:val="24"/>
          <w:szCs w:val="24"/>
        </w:rPr>
        <w:t xml:space="preserve"> </w:t>
      </w:r>
      <w:r w:rsidR="00061E2E" w:rsidRPr="009042A1">
        <w:rPr>
          <w:rFonts w:ascii="Times New Roman" w:hAnsi="Times New Roman" w:cs="Times New Roman"/>
          <w:b/>
          <w:sz w:val="24"/>
          <w:szCs w:val="24"/>
        </w:rPr>
        <w:t>Проверка целевого использования средств, направленных из бюджета Нерюнгринского района на проведение текущего ремонта кровли гаражей 1, 2, расположенных по адресу: Республика Саха (Якутия), г. Нерюнгри, ул. Чурапчинская (территория МБОУ СОШ № 15), на проведение ремонтных работ железнодорожного тупика, расположенного по адресу: PC (Я), Нерюнгринский район, пос. Золотинка, путь к котельной станции Золотинка, в том числе аудит в сфере закупок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56603D" w:rsidRPr="009042A1" w:rsidRDefault="0056603D" w:rsidP="009042A1">
      <w:pPr>
        <w:pStyle w:val="3"/>
        <w:spacing w:before="0"/>
        <w:ind w:firstLine="709"/>
        <w:rPr>
          <w:rFonts w:ascii="Times New Roman" w:hAnsi="Times New Roman" w:cs="Times New Roman"/>
          <w:b w:val="0"/>
          <w:color w:val="auto"/>
        </w:rPr>
      </w:pPr>
      <w:r w:rsidRPr="009042A1">
        <w:rPr>
          <w:rFonts w:ascii="Times New Roman" w:hAnsi="Times New Roman" w:cs="Times New Roman"/>
          <w:b w:val="0"/>
          <w:color w:val="auto"/>
        </w:rPr>
        <w:t>Выводы по результатам контрольного мероприятия:</w:t>
      </w:r>
    </w:p>
    <w:p w:rsidR="00180B0F" w:rsidRDefault="00180B0F" w:rsidP="0056603D">
      <w:pPr>
        <w:pStyle w:val="formattext"/>
        <w:widowControl w:val="0"/>
        <w:spacing w:before="0" w:beforeAutospacing="0" w:after="0" w:afterAutospacing="0"/>
        <w:ind w:firstLine="709"/>
        <w:jc w:val="both"/>
      </w:pPr>
    </w:p>
    <w:p w:rsidR="009042A1" w:rsidRPr="009042A1" w:rsidRDefault="00061E2E" w:rsidP="009042A1">
      <w:pPr>
        <w:spacing w:after="0" w:line="240" w:lineRule="auto"/>
        <w:ind w:firstLine="709"/>
        <w:jc w:val="both"/>
        <w:rPr>
          <w:rFonts w:ascii="Times New Roman" w:hAnsi="Times New Roman" w:cs="Times New Roman"/>
          <w:sz w:val="24"/>
          <w:szCs w:val="24"/>
        </w:rPr>
      </w:pPr>
      <w:r w:rsidRPr="009042A1">
        <w:rPr>
          <w:noProof/>
        </w:rPr>
        <w:drawing>
          <wp:anchor distT="0" distB="0" distL="114300" distR="114300" simplePos="0" relativeHeight="251659776" behindDoc="0" locked="0" layoutInCell="1" allowOverlap="1" wp14:anchorId="02D663E7" wp14:editId="75C35341">
            <wp:simplePos x="0" y="0"/>
            <wp:positionH relativeFrom="column">
              <wp:posOffset>-62230</wp:posOffset>
            </wp:positionH>
            <wp:positionV relativeFrom="paragraph">
              <wp:posOffset>25400</wp:posOffset>
            </wp:positionV>
            <wp:extent cx="1943100" cy="2447290"/>
            <wp:effectExtent l="0" t="0" r="0" b="0"/>
            <wp:wrapSquare wrapText="bothSides"/>
            <wp:docPr id="3" name="Рисунок 3" descr="\\Nataliya\входящая\тупик\тупик\тупик\IMG_20240703_12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aliya\входящая\тупик\тупик\тупик\IMG_20240703_12190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43100" cy="2447290"/>
                    </a:xfrm>
                    <a:prstGeom prst="rect">
                      <a:avLst/>
                    </a:prstGeom>
                    <a:noFill/>
                    <a:ln>
                      <a:noFill/>
                    </a:ln>
                  </pic:spPr>
                </pic:pic>
              </a:graphicData>
            </a:graphic>
            <wp14:sizeRelH relativeFrom="page">
              <wp14:pctWidth>0</wp14:pctWidth>
            </wp14:sizeRelH>
            <wp14:sizeRelV relativeFrom="page">
              <wp14:pctHeight>0</wp14:pctHeight>
            </wp14:sizeRelV>
          </wp:anchor>
        </w:drawing>
      </w:r>
      <w:r w:rsidR="009042A1" w:rsidRPr="009042A1">
        <w:rPr>
          <w:rFonts w:ascii="Times New Roman" w:hAnsi="Times New Roman" w:cs="Times New Roman"/>
          <w:sz w:val="24"/>
          <w:szCs w:val="24"/>
        </w:rPr>
        <w:t>1. Анализ нормативно-правовой базы, регулирующей деятельность КЗиИО в рамках проведения ремонтных работ кровли гаражей 1, 2, расположенных по адресу: Республика Саха (Якутия), г. Нерюнгри, ул. Чурапчинская (территория МБОУ СОШ № 15) и ремонтных работ железнодорожного тупика, расположенного по адресу: PC (Я), Нерюнгринский район, пос. Золотинка, путь к котельной станции Золотинка показал:</w:t>
      </w:r>
    </w:p>
    <w:p w:rsidR="009042A1" w:rsidRPr="009042A1" w:rsidRDefault="009042A1" w:rsidP="009042A1">
      <w:pPr>
        <w:tabs>
          <w:tab w:val="left" w:pos="2464"/>
        </w:tabs>
        <w:spacing w:after="0" w:line="240" w:lineRule="auto"/>
        <w:ind w:firstLine="709"/>
        <w:jc w:val="both"/>
        <w:rPr>
          <w:rFonts w:ascii="Times New Roman" w:eastAsia="Times New Roman" w:hAnsi="Times New Roman" w:cs="Times New Roman"/>
          <w:sz w:val="24"/>
          <w:szCs w:val="24"/>
        </w:rPr>
      </w:pPr>
      <w:r w:rsidRPr="009042A1">
        <w:rPr>
          <w:rFonts w:ascii="Times New Roman" w:hAnsi="Times New Roman" w:cs="Times New Roman"/>
          <w:sz w:val="24"/>
          <w:szCs w:val="24"/>
        </w:rPr>
        <w:t>1.1. П</w:t>
      </w:r>
      <w:r w:rsidRPr="009042A1">
        <w:rPr>
          <w:rFonts w:ascii="Times New Roman" w:eastAsia="Times New Roman" w:hAnsi="Times New Roman" w:cs="Times New Roman"/>
          <w:sz w:val="24"/>
          <w:szCs w:val="24"/>
        </w:rPr>
        <w:t>редставленные на проверку выписки из Единого государственно реестра недвижимости об основных характеристиках и зарегистрированных правах на объекты недвижимости (гаражи № 1,2 и железнодорожный тупик, имеющие разные кадастровые номера), содержат аналогичный № КУВИ-001/2024-153275850 от 06.06.2024 года.</w:t>
      </w:r>
    </w:p>
    <w:p w:rsidR="009042A1" w:rsidRPr="009042A1" w:rsidRDefault="009042A1" w:rsidP="009042A1">
      <w:pPr>
        <w:spacing w:after="0" w:line="240" w:lineRule="auto"/>
        <w:ind w:firstLine="709"/>
        <w:jc w:val="both"/>
        <w:rPr>
          <w:rFonts w:ascii="Times New Roman" w:eastAsia="Times New Roman" w:hAnsi="Times New Roman" w:cs="Times New Roman"/>
          <w:sz w:val="24"/>
          <w:szCs w:val="24"/>
        </w:rPr>
      </w:pPr>
      <w:r w:rsidRPr="009042A1">
        <w:rPr>
          <w:rFonts w:ascii="Times New Roman" w:hAnsi="Times New Roman" w:cs="Times New Roman"/>
          <w:sz w:val="24"/>
          <w:szCs w:val="24"/>
        </w:rPr>
        <w:t xml:space="preserve">1.2. </w:t>
      </w:r>
      <w:r w:rsidRPr="009042A1">
        <w:rPr>
          <w:rFonts w:ascii="Times New Roman" w:eastAsia="Times New Roman" w:hAnsi="Times New Roman" w:cs="Times New Roman"/>
          <w:sz w:val="24"/>
          <w:szCs w:val="24"/>
        </w:rPr>
        <w:t>В предоставленной выписке из реестра муниципального имущества муниципального образования «Нерюнгринский район» № 111000646 от 20.09.2024 года на объект – земельный участок под ж/д тупик не верно указан кадастровый номер земельного участка.</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eastAsia="Times New Roman" w:hAnsi="Times New Roman" w:cs="Times New Roman"/>
          <w:sz w:val="24"/>
          <w:szCs w:val="24"/>
        </w:rPr>
        <w:lastRenderedPageBreak/>
        <w:t xml:space="preserve">1.3. Согласно выписке из Единого государственно реестра недвижимости № КУВИ-001/2024-153275850 от 06.06.2024 года, а также выписке из реестра муниципального имущества муниципального образования «Нерюнгринский район» № 111000663 от 05.06.2024 года на объект – железнодорожный тупик п. Золотинка на праве хозяйственного ведения принадлежит правообладателю – МУП МО «НР» «МУП» согласно регистрационного номера 14:19:000000:4121-14/119/2022-3 от 29.09.2022 г. В ходе проверки установлено, </w:t>
      </w:r>
      <w:r w:rsidRPr="009042A1">
        <w:rPr>
          <w:rFonts w:ascii="Times New Roman" w:hAnsi="Times New Roman" w:cs="Times New Roman"/>
          <w:sz w:val="24"/>
          <w:szCs w:val="24"/>
        </w:rPr>
        <w:t xml:space="preserve">согласно постановлению Нерюнгринской районной администрации от 18.03.2022 г. № 409 (на основании передаточного акта б/н от 18.03.2022 г.) в целях эффективного использования муниципального имущества в МУП МО НР «МУП» на праве хозяйственного ведения передано имущество - Железнодорожный тупик, расположенный по адресу: РС(Я), Нерюнгринский район, пос. Золотинка, путь к котельной ст. Золотинка (ж/д тупик), протяженность 415,0 м., кадастровый номер 14:19:000000:4121, балансовая стоимость 4,00 тыс. рублей. </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Согласно постановлению Нерюнгринской районной администрации от 04.07.2022 г. № 1220 на основании обращения МУП МО НР «МУП» от 01.07.2022 г. № 210 из хозяйственного ведения МУП МО НР «МУП» вышеуказанное имущество изъято и передано в казну муниципального образования «Нерюнгринский район». Акт приема-передачи к постановлению от 04.07.2022 г. № 1220 отсутствует (на проверку не представлен). </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Далее согласно постановлению Нерюнгринской районной администрации от 20.09.2022 г. № 1715 (на основании передаточного акта б/н от 20.09.2022 г.) в целях эффективного использования муниципального имущества снова на баланс МУП МО НР «МУП» на праве хозяйственного ведения передано имущество - Железнодорожный тупик, расположенный по адресу: РС(Я), Нерюнгринский район, пос. Золотинка, путь к котельной ст. Золотинка (ж/д тупик), протяженность 415,0 м., кадастровый номер 14:19:000000:4121, балансовая стоимость 4,00 тыс. рублей. </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Необходимо отметить, на основании пункта 3. статьи 18. Федерального закона от 14.11.2002 № 161-ФЗ «О государственных и муниципальных унитарных предприятиях» движимым и недвижимым имуществом государственное или муниципальное предприятие распоряжается только в пределах, не лишающих его возможности осуществлять деятельность, цели, предмет, виды которой определены уставом такого предприятия. </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В пункте 1. статьи 20. Федерального закона от 14.11.2002 № 161-ФЗ «О государственных и муниципальных унитарных предприятиях» установлены права собственника имущества унитарного предприятия. Право изымать излишнее, неиспользуемое или используемое не по назначению имущество для собственника унитарного предприятия, основанного на праве хозяйственного ведения, в Федеральном законе № 161-ФЗ не закреплено.</w:t>
      </w:r>
    </w:p>
    <w:p w:rsidR="009042A1" w:rsidRPr="009042A1" w:rsidRDefault="009042A1" w:rsidP="009042A1">
      <w:pPr>
        <w:pStyle w:val="a3"/>
        <w:ind w:firstLine="709"/>
      </w:pPr>
      <w:r w:rsidRPr="009042A1">
        <w:t xml:space="preserve">С учетом положений статьи 295., пункта 2. статьи 296. и </w:t>
      </w:r>
      <w:hyperlink r:id="rId53" w:anchor="3" w:tooltip="п. 3 ст. 299 ГК РФ" w:history="1">
        <w:r w:rsidRPr="009042A1">
          <w:rPr>
            <w:rStyle w:val="af3"/>
            <w:color w:val="auto"/>
            <w:u w:val="none"/>
          </w:rPr>
          <w:t>пункта 3. статьи 299</w:t>
        </w:r>
      </w:hyperlink>
      <w:r w:rsidRPr="009042A1">
        <w:rPr>
          <w:rStyle w:val="af3"/>
          <w:color w:val="auto"/>
          <w:u w:val="none"/>
        </w:rPr>
        <w:t xml:space="preserve">. </w:t>
      </w:r>
      <w:r w:rsidRPr="009042A1">
        <w:t xml:space="preserve">Гражданского Кодекса РФ изъятие излишнего, неиспользуемого или используемого не по назначению имущества допускается только в отношении имущества, закрепленного за казенным предприятием или учреждением на праве оперативного управления. </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Добровольный отказ унитарного предприятия от имущества, закрепленного за ним на праве хозяйственного ведения, не допускается в силу положений пункта 3. статьи 18. Федерального закона № 161-ФЗ «О государственных и муниципальных унитарных предприятиях», который прямо обязывает предприятие распоряжаться своим имуществом только в пределах, не лишающих его возможности осуществлять деятельность, цели, предмет, виды которой определены уставом.</w:t>
      </w:r>
    </w:p>
    <w:p w:rsidR="009042A1" w:rsidRPr="009042A1" w:rsidRDefault="009042A1" w:rsidP="009042A1">
      <w:pPr>
        <w:pStyle w:val="a3"/>
        <w:ind w:firstLine="709"/>
      </w:pPr>
      <w:r w:rsidRPr="009042A1">
        <w:t xml:space="preserve">В пункте 5. Постановления Пленума ВС РФ № 10, Пленума ВАС РФ № 22 от 29.04.2010 разъяснено: поскольку в федеральном законе, в частности в </w:t>
      </w:r>
      <w:hyperlink r:id="rId54" w:tooltip="ст. 295 ГК РФ" w:history="1">
        <w:r w:rsidRPr="009042A1">
          <w:rPr>
            <w:rStyle w:val="af3"/>
            <w:color w:val="auto"/>
            <w:u w:val="none"/>
          </w:rPr>
          <w:t>статье 295</w:t>
        </w:r>
      </w:hyperlink>
      <w:r w:rsidRPr="009042A1">
        <w:t xml:space="preserve"> ГК РФ, определяющей права собственника в отношении имущества, находящегося в хозяйственном ведении, не предусмотрено иное, собственник, передав во владение унитарному предприятию имущество, не вправе распоряжаться таким имуществом независимо от наличия или отсутствия согласия такого предприятия. </w:t>
      </w:r>
    </w:p>
    <w:p w:rsidR="009042A1" w:rsidRPr="009042A1" w:rsidRDefault="009042A1" w:rsidP="009042A1">
      <w:pPr>
        <w:pStyle w:val="a3"/>
        <w:ind w:firstLine="709"/>
      </w:pPr>
      <w:r w:rsidRPr="009042A1">
        <w:lastRenderedPageBreak/>
        <w:t xml:space="preserve">Собственник (уполномоченный им орган) не наделен правом изымать, передавать в аренду либо иным образом распоряжаться имуществом, находящимся в хозяйственном ведении государственного (муниципального) предприятия. </w:t>
      </w:r>
      <w:r w:rsidRPr="009042A1">
        <w:rPr>
          <w:bCs/>
        </w:rPr>
        <w:t>В случае изъятия имущества из хозяйственного ведения</w:t>
      </w:r>
      <w:r w:rsidRPr="009042A1">
        <w:rPr>
          <w:lang w:bidi="ru-RU"/>
        </w:rPr>
        <w:t xml:space="preserve"> МУП МО «НР» «МУП»</w:t>
      </w:r>
      <w:r w:rsidRPr="009042A1">
        <w:rPr>
          <w:bCs/>
        </w:rPr>
        <w:t xml:space="preserve">, повторная передача данного имущества в хозяйственное ведение в </w:t>
      </w:r>
      <w:r w:rsidRPr="009042A1">
        <w:rPr>
          <w:lang w:bidi="ru-RU"/>
        </w:rPr>
        <w:t>МУП МО «НР» «МУП»</w:t>
      </w:r>
      <w:r w:rsidRPr="009042A1">
        <w:rPr>
          <w:bCs/>
        </w:rPr>
        <w:t xml:space="preserve"> не представляется возможным. </w:t>
      </w:r>
      <w:r w:rsidRPr="009042A1">
        <w:t>Учитывая вышеизложенное, изъятие муниципального имущества КЗиИО из хозяйственного ведения является неправомерным.</w:t>
      </w:r>
    </w:p>
    <w:p w:rsidR="009042A1" w:rsidRPr="009042A1" w:rsidRDefault="009042A1" w:rsidP="009042A1">
      <w:pPr>
        <w:spacing w:after="0" w:line="240" w:lineRule="auto"/>
        <w:ind w:firstLine="709"/>
        <w:jc w:val="both"/>
        <w:rPr>
          <w:rFonts w:ascii="Times New Roman" w:hAnsi="Times New Roman" w:cs="Times New Roman"/>
          <w:sz w:val="24"/>
          <w:szCs w:val="24"/>
          <w:lang w:bidi="ru-RU"/>
        </w:rPr>
      </w:pPr>
      <w:r w:rsidRPr="009042A1">
        <w:rPr>
          <w:rFonts w:ascii="Times New Roman" w:hAnsi="Times New Roman" w:cs="Times New Roman"/>
          <w:sz w:val="24"/>
          <w:szCs w:val="24"/>
        </w:rPr>
        <w:t xml:space="preserve">Проверкой установлено, в период изъятия указанного имущества в казну между </w:t>
      </w:r>
      <w:r w:rsidRPr="009042A1">
        <w:rPr>
          <w:rFonts w:ascii="Times New Roman" w:hAnsi="Times New Roman" w:cs="Times New Roman"/>
          <w:sz w:val="24"/>
          <w:szCs w:val="24"/>
          <w:lang w:bidi="ru-RU"/>
        </w:rPr>
        <w:t>МУП МО «НР» «МУП» и КЗиИО был заключен муниципальный контракт 0816300017022000154 от 16.08.2022 года на ремонт Железнодорожного тупика, расположенного по адресу: РС(Я), Нерюнгринский район, пос. Золотинка, путь к котельной ст. Золотинка (ж/д тупик). Оплата за выполненные работы составила 5 323,85 тыс. рублей. Следовательно, имущество изымалось из хозяйственного ведения в казну для проведения ремонтных работ за счет собственника - средств бюджета Нерюнгринского района. При этом из содержания норм статей 113, 216, 294, 295 Гражданского кодекса РФ следует, что права собственника ограничиваются характером соответствующего вещного права и в отношении переданного имущества в силу статей 294, 295 Гражданского кодекса РФ составляют четко очерченный круг правомочий. Статьей 295 Гражданского кодекса РФ не предусмотрено сохранение обязанности собственника по содержанию переданного унитарному предприятию в хозяйственное ведение имущества, поэтому собственник, передав во владение имущество на данном ограниченном вещном праве, возлагает на унитарное предприятие и обязанности по его содержанию. При этом наличие права хозяйственного ведения предполагает возможность реализации унитарным предприятием полномочий по владению, пользованию и распоряжению имуществом в пределах, определяемых в соответствии с Гражданским кодексом РФ. Таким образом, обладатели права хозяйственного ведения с момента его возникновения обязаны нести расходы на содержание имущества, находящегося в хозяйственном ведении.</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Необходимо отметить, вышеуказанное муниципальное имущество передано </w:t>
      </w:r>
      <w:r w:rsidRPr="009042A1">
        <w:rPr>
          <w:rFonts w:ascii="Times New Roman" w:hAnsi="Times New Roman" w:cs="Times New Roman"/>
          <w:bCs/>
          <w:sz w:val="24"/>
          <w:szCs w:val="24"/>
        </w:rPr>
        <w:t xml:space="preserve">в </w:t>
      </w:r>
      <w:r w:rsidRPr="009042A1">
        <w:rPr>
          <w:rFonts w:ascii="Times New Roman" w:hAnsi="Times New Roman" w:cs="Times New Roman"/>
          <w:sz w:val="24"/>
          <w:szCs w:val="24"/>
          <w:lang w:bidi="ru-RU"/>
        </w:rPr>
        <w:t>МУП МО «НР» «МУП»</w:t>
      </w:r>
      <w:r w:rsidRPr="009042A1">
        <w:rPr>
          <w:rFonts w:ascii="Times New Roman" w:hAnsi="Times New Roman" w:cs="Times New Roman"/>
          <w:bCs/>
          <w:sz w:val="24"/>
          <w:szCs w:val="24"/>
        </w:rPr>
        <w:t xml:space="preserve"> </w:t>
      </w:r>
      <w:r w:rsidRPr="009042A1">
        <w:rPr>
          <w:rFonts w:ascii="Times New Roman" w:hAnsi="Times New Roman" w:cs="Times New Roman"/>
          <w:sz w:val="24"/>
          <w:szCs w:val="24"/>
        </w:rPr>
        <w:t>в целях эффективного использования, при этом перечисление части прибыли, остающейся после уплаты налогов и иных обязательных платежей от МУП МО «НР» «МУП» в доход бюджета Нерюнгринского района за 2022 год не поступило.</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eastAsia="Times New Roman" w:hAnsi="Times New Roman" w:cs="Times New Roman"/>
          <w:sz w:val="24"/>
          <w:szCs w:val="24"/>
        </w:rPr>
        <w:t xml:space="preserve">2. </w:t>
      </w:r>
      <w:r w:rsidRPr="009042A1">
        <w:rPr>
          <w:rFonts w:ascii="Times New Roman" w:hAnsi="Times New Roman" w:cs="Times New Roman"/>
          <w:sz w:val="24"/>
          <w:szCs w:val="24"/>
        </w:rPr>
        <w:t>Проверкой обоснованности и результативности использования средств, направленных на проведение ремонтных работ по текущему ремонту кровли гаражей 1, 2, расположенных по адресу: Республика Саха (Якутия), г. Нерюнгри, ул. Чурапчинская (территория МБОУ СОШ № 15) установлено:</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2.1. В нарушение части статьи 38. Федерального закона от 05.04.2013 № 44-ФЗ отсутствует (на проверку не представлено) распоряжение о назначении контрактного управляющего, действующее в 2022 году (в период до 28.12.2022 г.). </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2.2. В нарушение пунктов 1.2., 1.3. части 1. статьи 95. Федерального закона от 05.04.2013 № 44-ФЗ произведено неправомерное изменение существенных условий исполнения обязательств по Контракту, а именно, в виды и объем работ, являющиеся существенными условиями заключенного муниципального контракта № </w:t>
      </w:r>
      <w:r w:rsidRPr="009042A1">
        <w:rPr>
          <w:rFonts w:ascii="Times New Roman" w:eastAsia="Times New Roman" w:hAnsi="Times New Roman" w:cs="Times New Roman"/>
          <w:sz w:val="24"/>
          <w:szCs w:val="24"/>
        </w:rPr>
        <w:t xml:space="preserve">0816300017022000170 от 14.09.2022 </w:t>
      </w:r>
      <w:r w:rsidRPr="009042A1">
        <w:rPr>
          <w:rFonts w:ascii="Times New Roman" w:hAnsi="Times New Roman" w:cs="Times New Roman"/>
          <w:sz w:val="24"/>
          <w:szCs w:val="24"/>
        </w:rPr>
        <w:t xml:space="preserve">г., Дополнительным соглашением № 1 от 11.10.2022 г. внесены изменения в противоречие требованиям указанного закона о контрактной системе. </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2.3. В сравнительной таблице, отраженной в пункте 1.2.1. Дополнительного соглашения № 1 от 11.10.2022 г. в качестве параметров улучшения указана ссылка на ГОСТ Р 52246-2004 «Прокат листовой горячеоцинкованный». Данный стандарт является недействующим, дата завершения срока действия – </w:t>
      </w:r>
      <w:r w:rsidRPr="009042A1">
        <w:rPr>
          <w:rFonts w:ascii="Times New Roman" w:hAnsi="Times New Roman" w:cs="Times New Roman"/>
          <w:sz w:val="24"/>
          <w:szCs w:val="24"/>
          <w:u w:val="single"/>
        </w:rPr>
        <w:t xml:space="preserve">01.07.2017 г. </w:t>
      </w:r>
      <w:r w:rsidRPr="009042A1">
        <w:rPr>
          <w:rFonts w:ascii="Times New Roman" w:hAnsi="Times New Roman" w:cs="Times New Roman"/>
          <w:sz w:val="24"/>
          <w:szCs w:val="24"/>
        </w:rPr>
        <w:t xml:space="preserve"> Согласно письма Министерства экономического развития РФ от 16.12.2016 г. № Д28и-3517 «О разъяснениях, связанных с применением Федерального закона от 5 апреля 2013 г. N 44-ФЗ», при описании объекта закупки заказчику целесообразно указать ссылку на конкретный ГОСТ, при этом указывать недействующий или несуществующий ГОСТ заказчик не вправе. </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lastRenderedPageBreak/>
        <w:t>2.4. В нарушение части 7. статьи 95. Федерального закона от 05.04.2013 № 44-ФЗ при исполнении контракта по согласованию Заказчика с Подрядчиком на основании Дополнительного соглашения № 1 от 11.10.2022 г. допущено использование материалов, улучшенное качество, технические и функциональные характеристики (потребительские свойства) которых по сравнению с указанными в Контракте не подтверждены.</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2.5. В нарушение пункта 6.5. Технического задания (приложение № 1. к Контракту), при изменении видов, объемов работ, а также применяемых материалов, указанных в Локальном сметном расчете (приложение № 1 к Техническому заданию), необходимость таких изменений Подрядчиком не согласована с Заказчиком заблаговременно, до начала производства работ.</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2.6. В соответствии с пунктом 8.1. Технического задания (приложение № 1. к Контракту) замена применяемых материалов, допускается при условии, что представленный эквивалент по существу равноценен или превосходит по показателям продукции, указанной муниципальным заказчиком.</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Трактовка условий Контракта, допускающая замену предусмотренных Контрактом применяемых материалов на равноценный эквивалент, противоречит части 7. статьи 95. Федерального закона от 05.04.2013 № 44-ФЗ, из буквального толкования которой следует, что характеристики должны быть именно улучшенными.</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2.7. В разделе 4. Контракта нарушена нумерация подпунктов, после подпункта 4.2.9. далее следует 4.2.7.1., 4.2.7.2., 4.2.8., 4.2.9., в разделе 12. Контракта пропущен подпункт 12.5. В Техническом задании (Приложение № 1. к Контракту) в разделе 9. после подпункта 9.3. следует подпункт 4.4., в разделе 10. пропущены подпункты 10.9. и 10.10. В техническом задании ((Приложение № 1. к Контракту) предусмотрен раздел 5. «Источники финансирования», при этом в указанном разделе отсутствует информация.</w:t>
      </w:r>
    </w:p>
    <w:p w:rsidR="009042A1" w:rsidRPr="009042A1" w:rsidRDefault="009042A1" w:rsidP="009042A1">
      <w:pPr>
        <w:tabs>
          <w:tab w:val="left" w:pos="9355"/>
          <w:tab w:val="left" w:pos="10065"/>
        </w:tabs>
        <w:spacing w:after="0" w:line="240" w:lineRule="auto"/>
        <w:ind w:firstLine="709"/>
        <w:jc w:val="both"/>
        <w:rPr>
          <w:rFonts w:ascii="Times New Roman" w:eastAsia="Times New Roman" w:hAnsi="Times New Roman" w:cs="Times New Roman"/>
          <w:sz w:val="24"/>
          <w:szCs w:val="24"/>
        </w:rPr>
      </w:pPr>
      <w:r w:rsidRPr="009042A1">
        <w:rPr>
          <w:rFonts w:ascii="Times New Roman" w:hAnsi="Times New Roman" w:cs="Times New Roman"/>
          <w:sz w:val="24"/>
          <w:szCs w:val="24"/>
        </w:rPr>
        <w:t xml:space="preserve">2.8. Проверкой установлены разночтения между пунктом 7.1. Контракта и пунктом 11.2. раздела 11. Технического задания (приложение № 1. к Контракту) в части установленного гарантийного срока на выполненные по Контракту работы. Так в соответствии с Контрактом гарантийный срок составил два года, а в Техническом задании указан - три года </w:t>
      </w:r>
      <w:r w:rsidRPr="009042A1">
        <w:rPr>
          <w:rFonts w:ascii="Times New Roman" w:eastAsia="Times New Roman" w:hAnsi="Times New Roman" w:cs="Times New Roman"/>
          <w:sz w:val="24"/>
          <w:szCs w:val="24"/>
        </w:rPr>
        <w:t>(тридцать шесть месяцев) с даты подписания Сторонами Акта о приемке выполненных работ.</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rPr>
        <w:t xml:space="preserve">2.9. </w:t>
      </w:r>
      <w:r w:rsidRPr="009042A1">
        <w:rPr>
          <w:rFonts w:ascii="Times New Roman" w:hAnsi="Times New Roman" w:cs="Times New Roman"/>
          <w:sz w:val="24"/>
          <w:szCs w:val="24"/>
          <w:shd w:val="clear" w:color="auto" w:fill="FFFFFF"/>
        </w:rPr>
        <w:t xml:space="preserve">В нарушение пункта 1.2. Технического задания (приложение № 1. к Контракту) в составе Технического задания отсутствуют (на проверку не представлены) ведомость объема работ и локальный сметный расчет (приложение № 1 к Техническому заданию), содержащие полный перечень ремонтных работ. </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На проверку представлен локальный сметный расчет № 1 от 11.10.2022 г. (с учетом изменений, предусмотренных дополнительным соглашением № 1 от 11.10.2022 г.), при этом локальный сметный расчет (приложение № 1 к Техническому заданию) к заключенному Контракту на сумму 789 200,00 рублей на проверку не представлен.</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rPr>
        <w:t xml:space="preserve">2.10. </w:t>
      </w:r>
      <w:r w:rsidRPr="009042A1">
        <w:rPr>
          <w:rFonts w:ascii="Times New Roman" w:hAnsi="Times New Roman" w:cs="Times New Roman"/>
          <w:sz w:val="24"/>
          <w:szCs w:val="24"/>
          <w:shd w:val="clear" w:color="auto" w:fill="FFFFFF"/>
        </w:rPr>
        <w:t xml:space="preserve">В нарушение пунктов 1.1., 5.3. Контракта, пунктов 2.2., 10.2. Технического задания (приложение № 1. к Контракту) отсутствуют (на проверку не представлены) согласованный с Заказчиком </w:t>
      </w:r>
      <w:r w:rsidRPr="009042A1">
        <w:rPr>
          <w:rFonts w:ascii="Times New Roman" w:hAnsi="Times New Roman" w:cs="Times New Roman"/>
          <w:sz w:val="24"/>
          <w:szCs w:val="24"/>
        </w:rPr>
        <w:t xml:space="preserve">График производства работ, а также </w:t>
      </w:r>
      <w:r w:rsidRPr="009042A1">
        <w:rPr>
          <w:rFonts w:ascii="Times New Roman" w:eastAsia="Times New Roman" w:hAnsi="Times New Roman" w:cs="Times New Roman"/>
          <w:sz w:val="24"/>
          <w:szCs w:val="24"/>
        </w:rPr>
        <w:t>график поставки материалов</w:t>
      </w:r>
      <w:r w:rsidRPr="009042A1">
        <w:rPr>
          <w:rFonts w:ascii="Times New Roman" w:hAnsi="Times New Roman" w:cs="Times New Roman"/>
          <w:sz w:val="24"/>
          <w:szCs w:val="24"/>
          <w:shd w:val="clear" w:color="auto" w:fill="FFFFFF"/>
        </w:rPr>
        <w:t>. Необходимо отметить, в составе Контракта на проверку представлено Приложение № 2 «</w:t>
      </w:r>
      <w:r w:rsidRPr="009042A1">
        <w:rPr>
          <w:rFonts w:ascii="Times New Roman" w:hAnsi="Times New Roman" w:cs="Times New Roman"/>
          <w:sz w:val="24"/>
          <w:szCs w:val="24"/>
        </w:rPr>
        <w:t>График производства работ</w:t>
      </w:r>
      <w:r w:rsidRPr="009042A1">
        <w:rPr>
          <w:rFonts w:ascii="Times New Roman" w:hAnsi="Times New Roman" w:cs="Times New Roman"/>
          <w:sz w:val="24"/>
          <w:szCs w:val="24"/>
          <w:shd w:val="clear" w:color="auto" w:fill="FFFFFF"/>
        </w:rPr>
        <w:t>» в виде незаполненной таблицы, не содержащей сведения о сроках выполнения работ в разрезе наименования (видов) работ.</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В нарушение пункта 2.3. Технического задания (приложение № 1. к Контракту) отсутствует (на проверку не представлен)</w:t>
      </w:r>
      <w:r w:rsidRPr="009042A1">
        <w:rPr>
          <w:rFonts w:ascii="Times New Roman" w:hAnsi="Times New Roman" w:cs="Times New Roman"/>
          <w:sz w:val="24"/>
          <w:szCs w:val="24"/>
        </w:rPr>
        <w:t xml:space="preserve"> Календарный план производства работ.</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2.11. В нарушение пункта 4.4.1. Контракта отсутствует (на проверку не представлена) обязательная по условиям Контракта к предоставлению Заказчику информация о представителе Подрядчика, ответственного за проведение работ с подтверждающими его права документами (приказ, доверенность).</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 xml:space="preserve">2.12. В нарушение пункта 9.1. раздела 9. «Контроль выполнения работ со стороны Заказчика» Технического задания (приложение № 1 к Контракту) отсутствуют (на проверку </w:t>
      </w:r>
      <w:r w:rsidRPr="009042A1">
        <w:rPr>
          <w:rFonts w:ascii="Times New Roman" w:hAnsi="Times New Roman" w:cs="Times New Roman"/>
          <w:sz w:val="24"/>
          <w:szCs w:val="24"/>
          <w:shd w:val="clear" w:color="auto" w:fill="FFFFFF"/>
        </w:rPr>
        <w:lastRenderedPageBreak/>
        <w:t>не представлены) документы о назначении уполномоченного представителя Заказчика, который от его имени совместно с Подрядчиком осуществляет приемку выполненных работ, технический надзор и контроль выполнения Работ по Контракту, их качество, а также производит проверку соответствия используемых Подрядчиком материалов условиям контракта № 0816300017022000154 от 16.08.2022 г.</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2.13. В нарушение пункта 8.1. раздела 8. «Требования к материалам и изделиям» Технического задания (приложение № 1. к Контракту) документы, удостоверяющие качество используемых для выполнения работ материалов представлены на проверку не в полном объеме (не на все использованные при выполнении работ материалы):</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2.13.1. На проверку представлены сертификаты соответствия на материалы, не соответствующие фактически использованным материалам, следовательно, документами, удостоверяющими качество материалов, использованных при выполнении работ в рамках исполнения Контракта, не является:</w:t>
      </w:r>
    </w:p>
    <w:p w:rsidR="009042A1" w:rsidRPr="009042A1" w:rsidRDefault="009042A1" w:rsidP="009042A1">
      <w:pPr>
        <w:spacing w:after="0" w:line="240" w:lineRule="auto"/>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 xml:space="preserve">- Сертификат соответствия № </w:t>
      </w:r>
      <w:r w:rsidRPr="009042A1">
        <w:rPr>
          <w:rFonts w:ascii="Times New Roman" w:hAnsi="Times New Roman" w:cs="Times New Roman"/>
          <w:sz w:val="24"/>
          <w:szCs w:val="24"/>
          <w:shd w:val="clear" w:color="auto" w:fill="FFFFFF"/>
          <w:lang w:val="en-US"/>
        </w:rPr>
        <w:t>RU</w:t>
      </w:r>
      <w:r w:rsidRPr="009042A1">
        <w:rPr>
          <w:rFonts w:ascii="Times New Roman" w:hAnsi="Times New Roman" w:cs="Times New Roman"/>
          <w:sz w:val="24"/>
          <w:szCs w:val="24"/>
          <w:shd w:val="clear" w:color="auto" w:fill="FFFFFF"/>
        </w:rPr>
        <w:t xml:space="preserve">.ИСС.010.002.04678 на материал: Растворы кладочные цементные РКЦ М250 Пк2. Использование указанного материала </w:t>
      </w:r>
      <w:r w:rsidRPr="009042A1">
        <w:rPr>
          <w:rFonts w:ascii="Times New Roman" w:eastAsia="Times New Roman" w:hAnsi="Times New Roman" w:cs="Times New Roman"/>
          <w:iCs/>
          <w:sz w:val="24"/>
          <w:szCs w:val="24"/>
        </w:rPr>
        <w:t>в таблице конкретных показателей строительных материалов</w:t>
      </w:r>
      <w:r w:rsidRPr="009042A1">
        <w:rPr>
          <w:rFonts w:ascii="Times New Roman" w:hAnsi="Times New Roman" w:cs="Times New Roman"/>
          <w:sz w:val="24"/>
          <w:szCs w:val="24"/>
          <w:shd w:val="clear" w:color="auto" w:fill="FFFFFF"/>
        </w:rPr>
        <w:t xml:space="preserve"> (приложение № 2 к Техническому заданию), а также локальным сметным расчетом (сметой) к Контракту не предусмотрено, в Акте о приемке выполненных работ (КС-2) № 1 от 11.10.2022 г. отражен использованный материал: Смеси бетонные тяжелого бетона (БСТ), крупность заполнителя 10 мм, класс В20 (М250), которые отличаются от указанного в сертификате материала составом и назначением использования. </w:t>
      </w:r>
    </w:p>
    <w:p w:rsidR="009042A1" w:rsidRPr="009042A1" w:rsidRDefault="009042A1" w:rsidP="009042A1">
      <w:pPr>
        <w:spacing w:after="0" w:line="240" w:lineRule="auto"/>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 xml:space="preserve">- Сертификат соответствия № </w:t>
      </w:r>
      <w:r w:rsidRPr="009042A1">
        <w:rPr>
          <w:rFonts w:ascii="Times New Roman" w:hAnsi="Times New Roman" w:cs="Times New Roman"/>
          <w:sz w:val="24"/>
          <w:szCs w:val="24"/>
          <w:shd w:val="clear" w:color="auto" w:fill="FFFFFF"/>
          <w:lang w:val="en-US"/>
        </w:rPr>
        <w:t>RU</w:t>
      </w:r>
      <w:r w:rsidRPr="009042A1">
        <w:rPr>
          <w:rFonts w:ascii="Times New Roman" w:hAnsi="Times New Roman" w:cs="Times New Roman"/>
          <w:sz w:val="24"/>
          <w:szCs w:val="24"/>
          <w:shd w:val="clear" w:color="auto" w:fill="FFFFFF"/>
        </w:rPr>
        <w:t xml:space="preserve"> </w:t>
      </w:r>
      <w:r w:rsidRPr="009042A1">
        <w:rPr>
          <w:rFonts w:ascii="Times New Roman" w:hAnsi="Times New Roman" w:cs="Times New Roman"/>
          <w:sz w:val="24"/>
          <w:szCs w:val="24"/>
          <w:shd w:val="clear" w:color="auto" w:fill="FFFFFF"/>
          <w:lang w:val="en-US"/>
        </w:rPr>
        <w:t>C</w:t>
      </w:r>
      <w:r w:rsidRPr="009042A1">
        <w:rPr>
          <w:rFonts w:ascii="Times New Roman" w:hAnsi="Times New Roman" w:cs="Times New Roman"/>
          <w:sz w:val="24"/>
          <w:szCs w:val="24"/>
          <w:shd w:val="clear" w:color="auto" w:fill="FFFFFF"/>
        </w:rPr>
        <w:t>-</w:t>
      </w:r>
      <w:r w:rsidRPr="009042A1">
        <w:rPr>
          <w:rFonts w:ascii="Times New Roman" w:hAnsi="Times New Roman" w:cs="Times New Roman"/>
          <w:sz w:val="24"/>
          <w:szCs w:val="24"/>
          <w:shd w:val="clear" w:color="auto" w:fill="FFFFFF"/>
          <w:lang w:val="en-US"/>
        </w:rPr>
        <w:t>RU</w:t>
      </w:r>
      <w:r w:rsidRPr="009042A1">
        <w:rPr>
          <w:rFonts w:ascii="Times New Roman" w:hAnsi="Times New Roman" w:cs="Times New Roman"/>
          <w:sz w:val="24"/>
          <w:szCs w:val="24"/>
          <w:shd w:val="clear" w:color="auto" w:fill="FFFFFF"/>
        </w:rPr>
        <w:t>.ПБ58.В.00052/19 на материал: Изделия из пенополиуретана, торгового знака «ЕВРОПЛАСТ (</w:t>
      </w:r>
      <w:r w:rsidRPr="009042A1">
        <w:rPr>
          <w:rFonts w:ascii="Times New Roman" w:hAnsi="Times New Roman" w:cs="Times New Roman"/>
          <w:sz w:val="24"/>
          <w:szCs w:val="24"/>
          <w:shd w:val="clear" w:color="auto" w:fill="FFFFFF"/>
          <w:lang w:val="en-US"/>
        </w:rPr>
        <w:t>EVROPLAST</w:t>
      </w:r>
      <w:r w:rsidRPr="009042A1">
        <w:rPr>
          <w:rFonts w:ascii="Times New Roman" w:hAnsi="Times New Roman" w:cs="Times New Roman"/>
          <w:sz w:val="24"/>
          <w:szCs w:val="24"/>
          <w:shd w:val="clear" w:color="auto" w:fill="FFFFFF"/>
        </w:rPr>
        <w:t xml:space="preserve">)», выпускаемые по ТУ 2254-002-98263398-07 с изм. 1-3. (См. Приложение – бланк № 0008196). К сертификату отсутствует (не приложено) Приложение – бланк № 0008196, в связи с чем определить перечень (виды и характеристики) продукции, на которую распространяется действие сертификата соответствия не представляется возможным. Использование указанного в сертификате материала </w:t>
      </w:r>
      <w:r w:rsidRPr="009042A1">
        <w:rPr>
          <w:rFonts w:ascii="Times New Roman" w:eastAsia="Times New Roman" w:hAnsi="Times New Roman" w:cs="Times New Roman"/>
          <w:iCs/>
          <w:sz w:val="24"/>
          <w:szCs w:val="24"/>
        </w:rPr>
        <w:t>в таблице конкретных показателей строительных материалов</w:t>
      </w:r>
      <w:r w:rsidRPr="009042A1">
        <w:rPr>
          <w:rFonts w:ascii="Times New Roman" w:hAnsi="Times New Roman" w:cs="Times New Roman"/>
          <w:sz w:val="24"/>
          <w:szCs w:val="24"/>
          <w:shd w:val="clear" w:color="auto" w:fill="FFFFFF"/>
        </w:rPr>
        <w:t xml:space="preserve"> (приложение № 2 к техническому заданию), а также локальным сметным расчетом (сметой) к Контракту не предусмотрено, в Акте о приемке выполненных работ (КС-2) № 1 от 11.10.2022 г. не отражено.</w:t>
      </w:r>
    </w:p>
    <w:p w:rsidR="009042A1" w:rsidRPr="009042A1" w:rsidRDefault="009042A1" w:rsidP="009042A1">
      <w:pPr>
        <w:spacing w:after="0" w:line="240" w:lineRule="auto"/>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 xml:space="preserve">- Сертификат соответствия № </w:t>
      </w:r>
      <w:r w:rsidRPr="009042A1">
        <w:rPr>
          <w:rFonts w:ascii="Times New Roman" w:hAnsi="Times New Roman" w:cs="Times New Roman"/>
          <w:sz w:val="24"/>
          <w:szCs w:val="24"/>
          <w:shd w:val="clear" w:color="auto" w:fill="FFFFFF"/>
          <w:lang w:val="en-US"/>
        </w:rPr>
        <w:t>RU</w:t>
      </w:r>
      <w:r w:rsidRPr="009042A1">
        <w:rPr>
          <w:rFonts w:ascii="Times New Roman" w:hAnsi="Times New Roman" w:cs="Times New Roman"/>
          <w:sz w:val="24"/>
          <w:szCs w:val="24"/>
          <w:shd w:val="clear" w:color="auto" w:fill="FFFFFF"/>
        </w:rPr>
        <w:t xml:space="preserve"> </w:t>
      </w:r>
      <w:r w:rsidRPr="009042A1">
        <w:rPr>
          <w:rFonts w:ascii="Times New Roman" w:hAnsi="Times New Roman" w:cs="Times New Roman"/>
          <w:sz w:val="24"/>
          <w:szCs w:val="24"/>
          <w:shd w:val="clear" w:color="auto" w:fill="FFFFFF"/>
          <w:lang w:val="en-US"/>
        </w:rPr>
        <w:t>C</w:t>
      </w:r>
      <w:r w:rsidRPr="009042A1">
        <w:rPr>
          <w:rFonts w:ascii="Times New Roman" w:hAnsi="Times New Roman" w:cs="Times New Roman"/>
          <w:sz w:val="24"/>
          <w:szCs w:val="24"/>
          <w:shd w:val="clear" w:color="auto" w:fill="FFFFFF"/>
        </w:rPr>
        <w:t>-</w:t>
      </w:r>
      <w:r w:rsidRPr="009042A1">
        <w:rPr>
          <w:rFonts w:ascii="Times New Roman" w:hAnsi="Times New Roman" w:cs="Times New Roman"/>
          <w:sz w:val="24"/>
          <w:szCs w:val="24"/>
          <w:shd w:val="clear" w:color="auto" w:fill="FFFFFF"/>
          <w:lang w:val="en-US"/>
        </w:rPr>
        <w:t>RU</w:t>
      </w:r>
      <w:r w:rsidRPr="009042A1">
        <w:rPr>
          <w:rFonts w:ascii="Times New Roman" w:hAnsi="Times New Roman" w:cs="Times New Roman"/>
          <w:sz w:val="24"/>
          <w:szCs w:val="24"/>
          <w:shd w:val="clear" w:color="auto" w:fill="FFFFFF"/>
        </w:rPr>
        <w:t>.ПБ58.В.00877/23 на материал: Изделия из пенополиуретана, товарных знаков «ГАУДИ» («</w:t>
      </w:r>
      <w:r w:rsidRPr="009042A1">
        <w:rPr>
          <w:rFonts w:ascii="Times New Roman" w:hAnsi="Times New Roman" w:cs="Times New Roman"/>
          <w:sz w:val="24"/>
          <w:szCs w:val="24"/>
          <w:shd w:val="clear" w:color="auto" w:fill="FFFFFF"/>
          <w:lang w:val="en-US"/>
        </w:rPr>
        <w:t>GAUDI</w:t>
      </w:r>
      <w:r w:rsidRPr="009042A1">
        <w:rPr>
          <w:rFonts w:ascii="Times New Roman" w:hAnsi="Times New Roman" w:cs="Times New Roman"/>
          <w:sz w:val="24"/>
          <w:szCs w:val="24"/>
          <w:shd w:val="clear" w:color="auto" w:fill="FFFFFF"/>
        </w:rPr>
        <w:t>»), «ЕВРОПЛАСТ» («</w:t>
      </w:r>
      <w:r w:rsidRPr="009042A1">
        <w:rPr>
          <w:rFonts w:ascii="Times New Roman" w:hAnsi="Times New Roman" w:cs="Times New Roman"/>
          <w:sz w:val="24"/>
          <w:szCs w:val="24"/>
          <w:shd w:val="clear" w:color="auto" w:fill="FFFFFF"/>
          <w:lang w:val="en-US"/>
        </w:rPr>
        <w:t>EVROPLAST</w:t>
      </w:r>
      <w:r w:rsidRPr="009042A1">
        <w:rPr>
          <w:rFonts w:ascii="Times New Roman" w:hAnsi="Times New Roman" w:cs="Times New Roman"/>
          <w:sz w:val="24"/>
          <w:szCs w:val="24"/>
          <w:shd w:val="clear" w:color="auto" w:fill="FFFFFF"/>
        </w:rPr>
        <w:t xml:space="preserve">»). Срок действия сертификата соответствия: с 02.11.2023 г. по 01.11.2028 г., при этом согласно Акта о приемке выполненных работ (КС-2) № 1 от 11.10.2022 г. выполнение работ в рамках исполнения Контракта производилось с 14.09.2022 г. по 11.10.2022 г., что не соответствует дате начала действия сертификата. Согласно перечню продукции, указанному в приложении № 1 к сертификату соответствия № </w:t>
      </w:r>
      <w:r w:rsidRPr="009042A1">
        <w:rPr>
          <w:rFonts w:ascii="Times New Roman" w:hAnsi="Times New Roman" w:cs="Times New Roman"/>
          <w:sz w:val="24"/>
          <w:szCs w:val="24"/>
          <w:shd w:val="clear" w:color="auto" w:fill="FFFFFF"/>
          <w:lang w:val="en-US"/>
        </w:rPr>
        <w:t>RU</w:t>
      </w:r>
      <w:r w:rsidRPr="009042A1">
        <w:rPr>
          <w:rFonts w:ascii="Times New Roman" w:hAnsi="Times New Roman" w:cs="Times New Roman"/>
          <w:sz w:val="24"/>
          <w:szCs w:val="24"/>
          <w:shd w:val="clear" w:color="auto" w:fill="FFFFFF"/>
        </w:rPr>
        <w:t xml:space="preserve"> </w:t>
      </w:r>
      <w:r w:rsidRPr="009042A1">
        <w:rPr>
          <w:rFonts w:ascii="Times New Roman" w:hAnsi="Times New Roman" w:cs="Times New Roman"/>
          <w:sz w:val="24"/>
          <w:szCs w:val="24"/>
          <w:shd w:val="clear" w:color="auto" w:fill="FFFFFF"/>
          <w:lang w:val="en-US"/>
        </w:rPr>
        <w:t>C</w:t>
      </w:r>
      <w:r w:rsidRPr="009042A1">
        <w:rPr>
          <w:rFonts w:ascii="Times New Roman" w:hAnsi="Times New Roman" w:cs="Times New Roman"/>
          <w:sz w:val="24"/>
          <w:szCs w:val="24"/>
          <w:shd w:val="clear" w:color="auto" w:fill="FFFFFF"/>
        </w:rPr>
        <w:t>-</w:t>
      </w:r>
      <w:r w:rsidRPr="009042A1">
        <w:rPr>
          <w:rFonts w:ascii="Times New Roman" w:hAnsi="Times New Roman" w:cs="Times New Roman"/>
          <w:sz w:val="24"/>
          <w:szCs w:val="24"/>
          <w:shd w:val="clear" w:color="auto" w:fill="FFFFFF"/>
          <w:lang w:val="en-US"/>
        </w:rPr>
        <w:t>RU</w:t>
      </w:r>
      <w:r w:rsidRPr="009042A1">
        <w:rPr>
          <w:rFonts w:ascii="Times New Roman" w:hAnsi="Times New Roman" w:cs="Times New Roman"/>
          <w:sz w:val="24"/>
          <w:szCs w:val="24"/>
          <w:shd w:val="clear" w:color="auto" w:fill="FFFFFF"/>
        </w:rPr>
        <w:t>.ПБ58.В.00877/23, к сертификации представлены изделия декора из пенополиуретана. Использование материала: изделий декора из пенополиуретана, товарных знаков «ГАУДИ» («</w:t>
      </w:r>
      <w:r w:rsidRPr="009042A1">
        <w:rPr>
          <w:rFonts w:ascii="Times New Roman" w:hAnsi="Times New Roman" w:cs="Times New Roman"/>
          <w:sz w:val="24"/>
          <w:szCs w:val="24"/>
          <w:shd w:val="clear" w:color="auto" w:fill="FFFFFF"/>
          <w:lang w:val="en-US"/>
        </w:rPr>
        <w:t>GAUDI</w:t>
      </w:r>
      <w:r w:rsidRPr="009042A1">
        <w:rPr>
          <w:rFonts w:ascii="Times New Roman" w:hAnsi="Times New Roman" w:cs="Times New Roman"/>
          <w:sz w:val="24"/>
          <w:szCs w:val="24"/>
          <w:shd w:val="clear" w:color="auto" w:fill="FFFFFF"/>
        </w:rPr>
        <w:t>»), «ЕВРОПЛАСТ (</w:t>
      </w:r>
      <w:r w:rsidRPr="009042A1">
        <w:rPr>
          <w:rFonts w:ascii="Times New Roman" w:hAnsi="Times New Roman" w:cs="Times New Roman"/>
          <w:sz w:val="24"/>
          <w:szCs w:val="24"/>
          <w:shd w:val="clear" w:color="auto" w:fill="FFFFFF"/>
          <w:lang w:val="en-US"/>
        </w:rPr>
        <w:t>EVROPLAST</w:t>
      </w:r>
      <w:r w:rsidRPr="009042A1">
        <w:rPr>
          <w:rFonts w:ascii="Times New Roman" w:hAnsi="Times New Roman" w:cs="Times New Roman"/>
          <w:sz w:val="24"/>
          <w:szCs w:val="24"/>
          <w:shd w:val="clear" w:color="auto" w:fill="FFFFFF"/>
        </w:rPr>
        <w:t xml:space="preserve">)» </w:t>
      </w:r>
      <w:r w:rsidRPr="009042A1">
        <w:rPr>
          <w:rFonts w:ascii="Times New Roman" w:eastAsia="Times New Roman" w:hAnsi="Times New Roman" w:cs="Times New Roman"/>
          <w:iCs/>
          <w:sz w:val="24"/>
          <w:szCs w:val="24"/>
        </w:rPr>
        <w:t>в таблице конкретных показателей строительных материалов</w:t>
      </w:r>
      <w:r w:rsidRPr="009042A1">
        <w:rPr>
          <w:rFonts w:ascii="Times New Roman" w:hAnsi="Times New Roman" w:cs="Times New Roman"/>
          <w:sz w:val="24"/>
          <w:szCs w:val="24"/>
          <w:shd w:val="clear" w:color="auto" w:fill="FFFFFF"/>
        </w:rPr>
        <w:t xml:space="preserve"> (приложение № 2 к техническому заданию), а также локальным сметным расчетом (сметой) к Контракту не предусмотрено, в Акте о приемке выполненных работ (КС-2) № 1 от 11.10.2022 г. не отражено.</w:t>
      </w:r>
    </w:p>
    <w:p w:rsidR="009042A1" w:rsidRPr="009042A1" w:rsidRDefault="009042A1" w:rsidP="009042A1">
      <w:pPr>
        <w:spacing w:after="0" w:line="240" w:lineRule="auto"/>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 xml:space="preserve">- Сертификат качества и количества № 4010080171 от 13.03.2021 г. на материал: Листы г/к, марка СтЗеп-5-СВ, размеры 10.00х1500х6000мм. Использование данного материала </w:t>
      </w:r>
      <w:r w:rsidRPr="009042A1">
        <w:rPr>
          <w:rFonts w:ascii="Times New Roman" w:eastAsia="Times New Roman" w:hAnsi="Times New Roman" w:cs="Times New Roman"/>
          <w:iCs/>
          <w:sz w:val="24"/>
          <w:szCs w:val="24"/>
        </w:rPr>
        <w:t>в таблице конкретных показателей строительных материалов</w:t>
      </w:r>
      <w:r w:rsidRPr="009042A1">
        <w:rPr>
          <w:rFonts w:ascii="Times New Roman" w:hAnsi="Times New Roman" w:cs="Times New Roman"/>
          <w:sz w:val="24"/>
          <w:szCs w:val="24"/>
          <w:shd w:val="clear" w:color="auto" w:fill="FFFFFF"/>
        </w:rPr>
        <w:t xml:space="preserve"> (приложение № 2 к техническому заданию), а также локальным сметным расчетом (сметой) к Контракту не предусмотрено, в Акте о приемке выполненных работ (КС-2) № 1 от 11.10.2022 г. не отражено.</w:t>
      </w:r>
    </w:p>
    <w:p w:rsidR="009042A1" w:rsidRPr="009042A1" w:rsidRDefault="009042A1" w:rsidP="009042A1">
      <w:pPr>
        <w:spacing w:after="0" w:line="240" w:lineRule="auto"/>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 xml:space="preserve">- Сертификат соответствия № РОСС </w:t>
      </w:r>
      <w:r w:rsidRPr="009042A1">
        <w:rPr>
          <w:rFonts w:ascii="Times New Roman" w:hAnsi="Times New Roman" w:cs="Times New Roman"/>
          <w:sz w:val="24"/>
          <w:szCs w:val="24"/>
          <w:shd w:val="clear" w:color="auto" w:fill="FFFFFF"/>
          <w:lang w:val="en-US"/>
        </w:rPr>
        <w:t>RU</w:t>
      </w:r>
      <w:r w:rsidRPr="009042A1">
        <w:rPr>
          <w:rFonts w:ascii="Times New Roman" w:hAnsi="Times New Roman" w:cs="Times New Roman"/>
          <w:sz w:val="24"/>
          <w:szCs w:val="24"/>
          <w:shd w:val="clear" w:color="auto" w:fill="FFFFFF"/>
        </w:rPr>
        <w:t>.КО01.Н00350 на материал: водосточные системы диаметром 90, 100, 140, 180 мм, элементы безопасности кровли и доборные элементы для устройства кровли, для отделки окон и ограждений, марка «ВЕГАСТОК/</w:t>
      </w:r>
      <w:r w:rsidRPr="009042A1">
        <w:rPr>
          <w:rFonts w:ascii="Times New Roman" w:hAnsi="Times New Roman" w:cs="Times New Roman"/>
          <w:sz w:val="24"/>
          <w:szCs w:val="24"/>
          <w:shd w:val="clear" w:color="auto" w:fill="FFFFFF"/>
          <w:lang w:val="en-US"/>
        </w:rPr>
        <w:t>VEGASTOK</w:t>
      </w:r>
      <w:r w:rsidRPr="009042A1">
        <w:rPr>
          <w:rFonts w:ascii="Times New Roman" w:hAnsi="Times New Roman" w:cs="Times New Roman"/>
          <w:sz w:val="24"/>
          <w:szCs w:val="24"/>
          <w:shd w:val="clear" w:color="auto" w:fill="FFFFFF"/>
        </w:rPr>
        <w:t xml:space="preserve">» </w:t>
      </w:r>
      <w:r w:rsidRPr="009042A1">
        <w:rPr>
          <w:rFonts w:ascii="Times New Roman" w:hAnsi="Times New Roman" w:cs="Times New Roman"/>
          <w:sz w:val="24"/>
          <w:szCs w:val="24"/>
          <w:shd w:val="clear" w:color="auto" w:fill="FFFFFF"/>
        </w:rPr>
        <w:lastRenderedPageBreak/>
        <w:t>(согласно приложениям бланки №№ 0049364, 0049365). Срок действия сертификата: с 22.05.2018 г. по 21.05.2021 г., следовательно, в период использования материалов при выполнении работ в рамках Контракта в 2022 году указанный сертификат не действовал в связи с окончанием срока действия сертификата.</w:t>
      </w:r>
    </w:p>
    <w:p w:rsidR="009042A1" w:rsidRPr="009042A1" w:rsidRDefault="009042A1" w:rsidP="009042A1">
      <w:pPr>
        <w:spacing w:after="0" w:line="240" w:lineRule="auto"/>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 xml:space="preserve">- Сертификат соответствия пожарной безопасности № РОСС </w:t>
      </w:r>
      <w:r w:rsidRPr="009042A1">
        <w:rPr>
          <w:rFonts w:ascii="Times New Roman" w:hAnsi="Times New Roman" w:cs="Times New Roman"/>
          <w:sz w:val="24"/>
          <w:szCs w:val="24"/>
          <w:shd w:val="clear" w:color="auto" w:fill="FFFFFF"/>
          <w:lang w:val="en-US"/>
        </w:rPr>
        <w:t>RU</w:t>
      </w:r>
      <w:r w:rsidRPr="009042A1">
        <w:rPr>
          <w:rFonts w:ascii="Times New Roman" w:hAnsi="Times New Roman" w:cs="Times New Roman"/>
          <w:sz w:val="24"/>
          <w:szCs w:val="24"/>
          <w:shd w:val="clear" w:color="auto" w:fill="FFFFFF"/>
        </w:rPr>
        <w:t xml:space="preserve">.32311.ОС01.ПБ01.0849 на материал: Профили стальные гнутые для строительных конструкций: Профили гнутые Н28, П60, ПрН50, ПрН75, ПрН100, ПрС50, ПрС75, ПрС100 из оцинкованной стали для строительных конструкций; Профиль маячковый ПМ-6, ПМ-10; Профиль угловой ПУ20, ПУ25; Штакетник металлический; Подвес прямой; Соединитель одноуровневый (краб). Срок действия сертификата соответствия: с 21.12.2022 г. по 20.12.2025 г., при этом согласно Акта о приемке выполненных работ (КС-2) № 1 от 11.10.2022 г. выполнение работ в рамках исполнения Контракта производилось с 14.09.2022 г. по 11.10.2022 г., следовательно, дата окончания работ (использования материалов) ранее даты начала действия сертификата. </w:t>
      </w:r>
    </w:p>
    <w:p w:rsidR="009042A1" w:rsidRPr="009042A1" w:rsidRDefault="009042A1" w:rsidP="009042A1">
      <w:pPr>
        <w:spacing w:after="0" w:line="240" w:lineRule="auto"/>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 xml:space="preserve">- Сертификат соответствия № РОСС </w:t>
      </w:r>
      <w:r w:rsidRPr="009042A1">
        <w:rPr>
          <w:rFonts w:ascii="Times New Roman" w:hAnsi="Times New Roman" w:cs="Times New Roman"/>
          <w:sz w:val="24"/>
          <w:szCs w:val="24"/>
          <w:shd w:val="clear" w:color="auto" w:fill="FFFFFF"/>
          <w:lang w:val="en-US"/>
        </w:rPr>
        <w:t>RU</w:t>
      </w:r>
      <w:r w:rsidRPr="009042A1">
        <w:rPr>
          <w:rFonts w:ascii="Times New Roman" w:hAnsi="Times New Roman" w:cs="Times New Roman"/>
          <w:sz w:val="24"/>
          <w:szCs w:val="24"/>
          <w:shd w:val="clear" w:color="auto" w:fill="FFFFFF"/>
        </w:rPr>
        <w:t xml:space="preserve">.АВ28.Н09831 на материал: Балки деревянные перекрытий и стропил </w:t>
      </w:r>
      <w:r w:rsidRPr="009042A1">
        <w:rPr>
          <w:rFonts w:ascii="Times New Roman" w:hAnsi="Times New Roman" w:cs="Times New Roman"/>
          <w:sz w:val="24"/>
          <w:szCs w:val="24"/>
          <w:shd w:val="clear" w:color="auto" w:fill="FFFFFF"/>
          <w:lang w:val="en-US"/>
        </w:rPr>
        <w:t>BALKI</w:t>
      </w:r>
      <w:r w:rsidRPr="009042A1">
        <w:rPr>
          <w:rFonts w:ascii="Times New Roman" w:hAnsi="Times New Roman" w:cs="Times New Roman"/>
          <w:sz w:val="24"/>
          <w:szCs w:val="24"/>
          <w:shd w:val="clear" w:color="auto" w:fill="FFFFFF"/>
        </w:rPr>
        <w:t xml:space="preserve"> </w:t>
      </w:r>
      <w:r w:rsidRPr="009042A1">
        <w:rPr>
          <w:rFonts w:ascii="Times New Roman" w:hAnsi="Times New Roman" w:cs="Times New Roman"/>
          <w:sz w:val="24"/>
          <w:szCs w:val="24"/>
          <w:shd w:val="clear" w:color="auto" w:fill="FFFFFF"/>
          <w:lang w:val="en-US"/>
        </w:rPr>
        <w:t>DOMMA</w:t>
      </w:r>
      <w:r w:rsidRPr="009042A1">
        <w:rPr>
          <w:rFonts w:ascii="Times New Roman" w:hAnsi="Times New Roman" w:cs="Times New Roman"/>
          <w:sz w:val="24"/>
          <w:szCs w:val="24"/>
          <w:shd w:val="clear" w:color="auto" w:fill="FFFFFF"/>
        </w:rPr>
        <w:t>. Срок действия сертификата соответствия: с 19.04.2011 г. по 18.04.2014 г., следовательно, в период использования материалов при выполнении работ в рамках Контракта в 2022 году указанный сертификат не действовал в связи с окончанием срока действия сертификата.</w:t>
      </w:r>
      <w:r w:rsidRPr="009042A1">
        <w:rPr>
          <w:rFonts w:ascii="Times New Roman" w:hAnsi="Times New Roman" w:cs="Times New Roman"/>
          <w:sz w:val="24"/>
          <w:szCs w:val="24"/>
        </w:rPr>
        <w:t xml:space="preserve"> </w:t>
      </w:r>
    </w:p>
    <w:p w:rsidR="009042A1" w:rsidRPr="009042A1" w:rsidRDefault="009042A1" w:rsidP="009042A1">
      <w:pPr>
        <w:spacing w:after="0" w:line="240" w:lineRule="auto"/>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 xml:space="preserve">- Сертификат соответствия № ЕАЭС </w:t>
      </w:r>
      <w:r w:rsidRPr="009042A1">
        <w:rPr>
          <w:rFonts w:ascii="Times New Roman" w:hAnsi="Times New Roman" w:cs="Times New Roman"/>
          <w:sz w:val="24"/>
          <w:szCs w:val="24"/>
          <w:shd w:val="clear" w:color="auto" w:fill="FFFFFF"/>
          <w:lang w:val="en-US"/>
        </w:rPr>
        <w:t>RU</w:t>
      </w:r>
      <w:r w:rsidRPr="009042A1">
        <w:rPr>
          <w:rFonts w:ascii="Times New Roman" w:hAnsi="Times New Roman" w:cs="Times New Roman"/>
          <w:sz w:val="24"/>
          <w:szCs w:val="24"/>
          <w:shd w:val="clear" w:color="auto" w:fill="FFFFFF"/>
        </w:rPr>
        <w:t xml:space="preserve"> </w:t>
      </w:r>
      <w:proofErr w:type="gramStart"/>
      <w:r w:rsidRPr="009042A1">
        <w:rPr>
          <w:rFonts w:ascii="Times New Roman" w:hAnsi="Times New Roman" w:cs="Times New Roman"/>
          <w:sz w:val="24"/>
          <w:szCs w:val="24"/>
          <w:shd w:val="clear" w:color="auto" w:fill="FFFFFF"/>
        </w:rPr>
        <w:t>С</w:t>
      </w:r>
      <w:proofErr w:type="gramEnd"/>
      <w:r w:rsidRPr="009042A1">
        <w:rPr>
          <w:rFonts w:ascii="Times New Roman" w:hAnsi="Times New Roman" w:cs="Times New Roman"/>
          <w:sz w:val="24"/>
          <w:szCs w:val="24"/>
          <w:shd w:val="clear" w:color="auto" w:fill="FFFFFF"/>
        </w:rPr>
        <w:t>-</w:t>
      </w:r>
      <w:r w:rsidRPr="009042A1">
        <w:rPr>
          <w:rFonts w:ascii="Times New Roman" w:hAnsi="Times New Roman" w:cs="Times New Roman"/>
          <w:sz w:val="24"/>
          <w:szCs w:val="24"/>
          <w:shd w:val="clear" w:color="auto" w:fill="FFFFFF"/>
          <w:lang w:val="en-US"/>
        </w:rPr>
        <w:t>RU</w:t>
      </w:r>
      <w:r w:rsidRPr="009042A1">
        <w:rPr>
          <w:rFonts w:ascii="Times New Roman" w:hAnsi="Times New Roman" w:cs="Times New Roman"/>
          <w:sz w:val="24"/>
          <w:szCs w:val="24"/>
          <w:shd w:val="clear" w:color="auto" w:fill="FFFFFF"/>
        </w:rPr>
        <w:t xml:space="preserve">.ПБ58.В.00020/20 (серия </w:t>
      </w:r>
      <w:r w:rsidRPr="009042A1">
        <w:rPr>
          <w:rFonts w:ascii="Times New Roman" w:hAnsi="Times New Roman" w:cs="Times New Roman"/>
          <w:sz w:val="24"/>
          <w:szCs w:val="24"/>
          <w:shd w:val="clear" w:color="auto" w:fill="FFFFFF"/>
          <w:lang w:val="en-US"/>
        </w:rPr>
        <w:t>RU</w:t>
      </w:r>
      <w:r w:rsidRPr="009042A1">
        <w:rPr>
          <w:rFonts w:ascii="Times New Roman" w:hAnsi="Times New Roman" w:cs="Times New Roman"/>
          <w:sz w:val="24"/>
          <w:szCs w:val="24"/>
          <w:shd w:val="clear" w:color="auto" w:fill="FFFFFF"/>
        </w:rPr>
        <w:t xml:space="preserve"> № 0269882) на материал: Состав огнебиозащитный для обработки древесины «Огнебор», плотностью 1,24 г/см3 состава при 20°С, выпускаемый по техническим условиям ТУ 20.59.59-002-75153916-2006. Использование указанного в сертификате материала </w:t>
      </w:r>
      <w:r w:rsidRPr="009042A1">
        <w:rPr>
          <w:rFonts w:ascii="Times New Roman" w:eastAsia="Times New Roman" w:hAnsi="Times New Roman" w:cs="Times New Roman"/>
          <w:iCs/>
          <w:sz w:val="24"/>
          <w:szCs w:val="24"/>
        </w:rPr>
        <w:t>в таблице конкретных показателей строительных материалов</w:t>
      </w:r>
      <w:r w:rsidRPr="009042A1">
        <w:rPr>
          <w:rFonts w:ascii="Times New Roman" w:hAnsi="Times New Roman" w:cs="Times New Roman"/>
          <w:sz w:val="24"/>
          <w:szCs w:val="24"/>
          <w:shd w:val="clear" w:color="auto" w:fill="FFFFFF"/>
        </w:rPr>
        <w:t xml:space="preserve"> (приложение № 2 к техническому заданию), а также локальным сметным расчетом (сметой) к Контракту не предусмотрено, в Акте о приемке выполненных работ (КС-2) № 1 от 11.10.2022 г. не отражено.</w:t>
      </w:r>
    </w:p>
    <w:p w:rsidR="009042A1" w:rsidRPr="009042A1" w:rsidRDefault="009042A1" w:rsidP="009042A1">
      <w:pPr>
        <w:spacing w:after="0" w:line="240" w:lineRule="auto"/>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 Сертификат соответствия регистрационный номер СДС НИИ.</w:t>
      </w:r>
      <w:r w:rsidRPr="009042A1">
        <w:rPr>
          <w:rFonts w:ascii="Times New Roman" w:hAnsi="Times New Roman" w:cs="Times New Roman"/>
          <w:sz w:val="24"/>
          <w:szCs w:val="24"/>
          <w:shd w:val="clear" w:color="auto" w:fill="FFFFFF"/>
          <w:lang w:val="en-US"/>
        </w:rPr>
        <w:t>RU</w:t>
      </w:r>
      <w:r w:rsidRPr="009042A1">
        <w:rPr>
          <w:rFonts w:ascii="Times New Roman" w:hAnsi="Times New Roman" w:cs="Times New Roman"/>
          <w:sz w:val="24"/>
          <w:szCs w:val="24"/>
          <w:shd w:val="clear" w:color="auto" w:fill="FFFFFF"/>
        </w:rPr>
        <w:t xml:space="preserve">.ОС09.00110 на материал: Керамзитобетон М75; Керамзитобетон М100; Керамзитобетон М150; Керамзитобетон М200; Керамзитобетон М300. Использование указанных в сертификате материалов </w:t>
      </w:r>
      <w:r w:rsidRPr="009042A1">
        <w:rPr>
          <w:rFonts w:ascii="Times New Roman" w:eastAsia="Times New Roman" w:hAnsi="Times New Roman" w:cs="Times New Roman"/>
          <w:iCs/>
          <w:sz w:val="24"/>
          <w:szCs w:val="24"/>
        </w:rPr>
        <w:t>в таблице конкретных показателей строительных материалов</w:t>
      </w:r>
      <w:r w:rsidRPr="009042A1">
        <w:rPr>
          <w:rFonts w:ascii="Times New Roman" w:hAnsi="Times New Roman" w:cs="Times New Roman"/>
          <w:sz w:val="24"/>
          <w:szCs w:val="24"/>
          <w:shd w:val="clear" w:color="auto" w:fill="FFFFFF"/>
        </w:rPr>
        <w:t xml:space="preserve"> (приложение № 2 к техническому заданию), а также локальным сметным расчетом (сметой) к Контракту не предусмотрено, в Акте о приемке выполненных работ (КС-2) № 1 от 11.10.2022 г. не отражено.</w:t>
      </w:r>
    </w:p>
    <w:p w:rsidR="009042A1" w:rsidRPr="009042A1" w:rsidRDefault="009042A1" w:rsidP="009042A1">
      <w:pPr>
        <w:spacing w:after="0" w:line="240" w:lineRule="auto"/>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 xml:space="preserve">- Сертификат соответствия регистрационный номер РОСС </w:t>
      </w:r>
      <w:r w:rsidRPr="009042A1">
        <w:rPr>
          <w:rFonts w:ascii="Times New Roman" w:hAnsi="Times New Roman" w:cs="Times New Roman"/>
          <w:sz w:val="24"/>
          <w:szCs w:val="24"/>
          <w:shd w:val="clear" w:color="auto" w:fill="FFFFFF"/>
          <w:lang w:val="en-US"/>
        </w:rPr>
        <w:t>RU</w:t>
      </w:r>
      <w:r w:rsidRPr="009042A1">
        <w:rPr>
          <w:rFonts w:ascii="Times New Roman" w:hAnsi="Times New Roman" w:cs="Times New Roman"/>
          <w:sz w:val="24"/>
          <w:szCs w:val="24"/>
          <w:shd w:val="clear" w:color="auto" w:fill="FFFFFF"/>
        </w:rPr>
        <w:t>.32001.04ИБФ</w:t>
      </w:r>
      <w:proofErr w:type="gramStart"/>
      <w:r w:rsidRPr="009042A1">
        <w:rPr>
          <w:rFonts w:ascii="Times New Roman" w:hAnsi="Times New Roman" w:cs="Times New Roman"/>
          <w:sz w:val="24"/>
          <w:szCs w:val="24"/>
          <w:shd w:val="clear" w:color="auto" w:fill="FFFFFF"/>
        </w:rPr>
        <w:t>1</w:t>
      </w:r>
      <w:proofErr w:type="gramEnd"/>
      <w:r w:rsidRPr="009042A1">
        <w:rPr>
          <w:rFonts w:ascii="Times New Roman" w:hAnsi="Times New Roman" w:cs="Times New Roman"/>
          <w:sz w:val="24"/>
          <w:szCs w:val="24"/>
          <w:shd w:val="clear" w:color="auto" w:fill="FFFFFF"/>
        </w:rPr>
        <w:t>.ОСП09.12452 на продукцию: Материалы отделочные полимерные по ТУ 5772.003-96289979-2007 (см. приложение № 1). К сертификату отсутствует (не приложено) Приложение № 1, в связи с чем определить перечень (виды и характеристики) продукции, на которую распространяется действие сертификата соответствия не представляется возможным.</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 xml:space="preserve">На прочие материалы, которые были применены в ходе выполнения работ согласно условиям Контракта, и указанные в Акте о приемке выполненных работ № 1 от 11.11.2022 года, документы, подтверждающие надлежащее качество и безопасность материалов, на проверку не представлены, а, следовательно, отсутствуют. </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rPr>
        <w:t>2.14.</w:t>
      </w:r>
      <w:r w:rsidRPr="009042A1">
        <w:rPr>
          <w:rFonts w:ascii="Times New Roman" w:hAnsi="Times New Roman" w:cs="Times New Roman"/>
          <w:sz w:val="24"/>
          <w:szCs w:val="24"/>
          <w:shd w:val="clear" w:color="auto" w:fill="FFFFFF"/>
        </w:rPr>
        <w:t xml:space="preserve"> В нарушение пункта 4.7. </w:t>
      </w:r>
      <w:r w:rsidRPr="009042A1">
        <w:rPr>
          <w:rFonts w:ascii="Times New Roman" w:hAnsi="Times New Roman" w:cs="Times New Roman"/>
          <w:sz w:val="24"/>
          <w:szCs w:val="24"/>
        </w:rPr>
        <w:t xml:space="preserve">Свода правил </w:t>
      </w:r>
      <w:r w:rsidRPr="009042A1">
        <w:rPr>
          <w:rFonts w:ascii="Times New Roman" w:hAnsi="Times New Roman" w:cs="Times New Roman"/>
          <w:sz w:val="24"/>
          <w:szCs w:val="24"/>
          <w:shd w:val="clear" w:color="auto" w:fill="FFFFFF"/>
        </w:rPr>
        <w:t>СП 71.13330.2017 «СНиП 3.04.01-87 «Изоляционные и отделочные покрытия» отсутствует (на проверку не представлен) общий (специальный) журнал учета выполнения работ.</w:t>
      </w:r>
    </w:p>
    <w:p w:rsidR="009042A1" w:rsidRPr="009042A1" w:rsidRDefault="009042A1" w:rsidP="009042A1">
      <w:pPr>
        <w:spacing w:after="0" w:line="240" w:lineRule="auto"/>
        <w:ind w:firstLine="709"/>
        <w:jc w:val="both"/>
        <w:rPr>
          <w:rFonts w:ascii="Times New Roman" w:eastAsia="Times New Roman" w:hAnsi="Times New Roman" w:cs="Times New Roman"/>
          <w:sz w:val="24"/>
          <w:szCs w:val="24"/>
        </w:rPr>
      </w:pPr>
      <w:r w:rsidRPr="009042A1">
        <w:rPr>
          <w:rFonts w:ascii="Times New Roman" w:hAnsi="Times New Roman" w:cs="Times New Roman"/>
          <w:sz w:val="24"/>
          <w:szCs w:val="24"/>
        </w:rPr>
        <w:t>2.15.</w:t>
      </w:r>
      <w:r w:rsidRPr="009042A1">
        <w:rPr>
          <w:rFonts w:ascii="Times New Roman" w:hAnsi="Times New Roman" w:cs="Times New Roman"/>
          <w:sz w:val="24"/>
          <w:szCs w:val="24"/>
          <w:shd w:val="clear" w:color="auto" w:fill="FFFFFF"/>
        </w:rPr>
        <w:t xml:space="preserve"> В нарушение пункта 7.1.  раздела 7. «Требования к оформлению результатов работ» Технического задания (приложение № 1 к Контракту) </w:t>
      </w:r>
      <w:r w:rsidRPr="009042A1">
        <w:rPr>
          <w:rFonts w:ascii="Times New Roman" w:eastAsia="Times New Roman" w:hAnsi="Times New Roman" w:cs="Times New Roman"/>
          <w:sz w:val="24"/>
          <w:szCs w:val="24"/>
        </w:rPr>
        <w:t>при проведении скрытых работ акты скрытых работ не составлялись (отсутствуют, на проверку не представлены), следовательно, приемка скрытых работ Заказчиком не осуществлялась.</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eastAsia="Times New Roman" w:hAnsi="Times New Roman" w:cs="Times New Roman"/>
          <w:sz w:val="24"/>
          <w:szCs w:val="24"/>
        </w:rPr>
        <w:t>2.16.</w:t>
      </w:r>
      <w:r w:rsidRPr="009042A1">
        <w:rPr>
          <w:rFonts w:ascii="Times New Roman" w:hAnsi="Times New Roman" w:cs="Times New Roman"/>
          <w:sz w:val="24"/>
          <w:szCs w:val="24"/>
          <w:shd w:val="clear" w:color="auto" w:fill="FFFFFF"/>
        </w:rPr>
        <w:t xml:space="preserve"> </w:t>
      </w:r>
      <w:r w:rsidRPr="009042A1">
        <w:rPr>
          <w:rFonts w:ascii="Times New Roman" w:hAnsi="Times New Roman" w:cs="Times New Roman"/>
          <w:sz w:val="24"/>
          <w:szCs w:val="24"/>
        </w:rPr>
        <w:t xml:space="preserve">В нарушение </w:t>
      </w:r>
      <w:r w:rsidRPr="009042A1">
        <w:rPr>
          <w:rFonts w:ascii="Times New Roman" w:hAnsi="Times New Roman" w:cs="Times New Roman"/>
          <w:sz w:val="24"/>
          <w:szCs w:val="24"/>
          <w:shd w:val="clear" w:color="auto" w:fill="FFFFFF"/>
        </w:rPr>
        <w:t>части 1. статьи 9. Федерального закона от 06.12.2011 № 402-ФЗ «О бухгалтерском учете» расходы на проведение текущего ремонта кровли гаражей № 1,2 в полном объеме не обоснованы и документально не подтверждены:</w:t>
      </w:r>
    </w:p>
    <w:p w:rsidR="009042A1" w:rsidRPr="009042A1" w:rsidRDefault="009042A1" w:rsidP="009042A1">
      <w:pPr>
        <w:spacing w:after="0" w:line="240" w:lineRule="auto"/>
        <w:jc w:val="both"/>
        <w:rPr>
          <w:rFonts w:ascii="Times New Roman" w:hAnsi="Times New Roman" w:cs="Times New Roman"/>
          <w:sz w:val="24"/>
          <w:szCs w:val="24"/>
          <w:shd w:val="clear" w:color="auto" w:fill="FFFFFF"/>
        </w:rPr>
      </w:pPr>
      <w:r w:rsidRPr="009042A1">
        <w:rPr>
          <w:rFonts w:ascii="Times New Roman" w:hAnsi="Times New Roman" w:cs="Times New Roman"/>
          <w:b/>
          <w:sz w:val="24"/>
          <w:szCs w:val="24"/>
          <w:shd w:val="clear" w:color="auto" w:fill="FFFFFF"/>
        </w:rPr>
        <w:lastRenderedPageBreak/>
        <w:t xml:space="preserve">- </w:t>
      </w:r>
      <w:r w:rsidRPr="009042A1">
        <w:rPr>
          <w:rFonts w:ascii="Times New Roman" w:hAnsi="Times New Roman" w:cs="Times New Roman"/>
          <w:sz w:val="24"/>
          <w:szCs w:val="24"/>
          <w:shd w:val="clear" w:color="auto" w:fill="FFFFFF"/>
        </w:rPr>
        <w:t xml:space="preserve">в представленном на проверку акте общего весеннего осмотра здания (сооружения) б/н от 10.06.2022 г. обозначено, что комиссией в составе семи человек произведен осмотр объекта гараж 1, при этом фактически произведен ремонт кровли гаражей № 1,2.  </w:t>
      </w:r>
    </w:p>
    <w:p w:rsidR="009042A1" w:rsidRPr="009042A1" w:rsidRDefault="009042A1" w:rsidP="009042A1">
      <w:pPr>
        <w:spacing w:after="0" w:line="240" w:lineRule="auto"/>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 xml:space="preserve">- дефектная ведомость объемов работ б/н (дата отсутствует) на ремонт кровли гаражей на территории СОШ № 15 не содержит подпись (должность, расшифровку подписи) лиц, ее составивших и проверивших, не утверждена Председателем КЗиИО (подпись и печать отсутствуют). </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2.17. В рамках проверки контрольной группой Контрольно-счетной палаты МО «Нерюнгринский район» был осуществлен выезд на объект ремонтных работ:</w:t>
      </w:r>
      <w:r w:rsidRPr="009042A1">
        <w:rPr>
          <w:rFonts w:ascii="Times New Roman" w:eastAsia="Times New Roman" w:hAnsi="Times New Roman" w:cs="Times New Roman"/>
          <w:sz w:val="24"/>
          <w:szCs w:val="24"/>
        </w:rPr>
        <w:t xml:space="preserve"> кровли гаражей 1,2, расположенных по адресу: Республика Саха (Якутия), г. Нерюнгри, ул. Чурапчинская (территория СОШ 15).,</w:t>
      </w:r>
      <w:r w:rsidRPr="009042A1">
        <w:rPr>
          <w:rFonts w:ascii="Times New Roman" w:hAnsi="Times New Roman" w:cs="Times New Roman"/>
          <w:sz w:val="24"/>
          <w:szCs w:val="24"/>
        </w:rPr>
        <w:t xml:space="preserve"> для визуального осмотра выполненных работ по текущему ремонту в рамках муниципального контракта </w:t>
      </w:r>
      <w:r w:rsidRPr="009042A1">
        <w:rPr>
          <w:rFonts w:ascii="Times New Roman" w:eastAsia="Times New Roman" w:hAnsi="Times New Roman" w:cs="Times New Roman"/>
          <w:sz w:val="24"/>
          <w:szCs w:val="24"/>
        </w:rPr>
        <w:t>№ 0816300017022000170 от 14.09.2022 года.</w:t>
      </w:r>
      <w:r w:rsidRPr="009042A1">
        <w:rPr>
          <w:rFonts w:ascii="Times New Roman" w:hAnsi="Times New Roman" w:cs="Times New Roman"/>
          <w:sz w:val="24"/>
          <w:szCs w:val="24"/>
        </w:rPr>
        <w:t xml:space="preserve"> В результате проведенного визуального обследования и сопоставления показателей Акта о приемке выполненных работ (КС-2) № 1 от 11.10.2022 года с фактически произведенными работами установлено:</w:t>
      </w:r>
    </w:p>
    <w:p w:rsidR="009042A1" w:rsidRPr="009042A1" w:rsidRDefault="009042A1" w:rsidP="009042A1">
      <w:pPr>
        <w:pStyle w:val="ConsPlusNormal"/>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2.17.1. Кровля гаражей № 1 и № 2 покрыта металлическими листами с регулярно расположенными продольными гофрами с защитно-декоративным покрытием красного оттенка. На поверхности кровельных листов в некоторых местах имеются следы повреждения в виде царапин и потертостей защитного покрытия (защищающего профлист от коррозии) от механического воздействия при укладке профнастила, </w:t>
      </w:r>
      <w:r w:rsidRPr="009042A1">
        <w:rPr>
          <w:rFonts w:ascii="Times New Roman" w:hAnsi="Times New Roman" w:cs="Times New Roman"/>
          <w:sz w:val="24"/>
          <w:szCs w:val="24"/>
          <w:shd w:val="clear" w:color="auto" w:fill="FFFFFF"/>
        </w:rPr>
        <w:t xml:space="preserve">различные вмятины (в том числе от ударов), измятую с заломами кромку (особенно со стороны, примыкающей к соседним гаражам №№ 3, 4, 5). Наличие креплений профлистов шурупами-саморезами установлено при визуальном осмотре в нескольких местах. Доборные элементы (планка, уголок) кровли из профлиста с передней стороны строения гаража имеют многочисленные заломы, вмятины, имеют некачественное примыкание к профлисту (видны просветы) и в местах соединения внахлест смежных краев, не закреплены должным образом. </w:t>
      </w:r>
      <w:r w:rsidRPr="009042A1">
        <w:rPr>
          <w:rFonts w:ascii="Times New Roman" w:hAnsi="Times New Roman" w:cs="Times New Roman"/>
          <w:sz w:val="24"/>
          <w:szCs w:val="24"/>
        </w:rPr>
        <w:t>Необходимо отметить, покрытие кровли выглядит новым, аналогичным по цвету и внешнему состоянию с обшивкой стен, а также крыши и стен соседних гаражей № 3,4,5, при этом следует отметить, ремонт кровли гаражей № 3,4,5 и наружная отделка (обшивка стен) профлистом гаражей № 1,2,3,4,5 производились в 2023 году в рамках муниципального контракта № 0816300017023000159 от 03.08.2023 г. иным подрядчиком. Вышеуказанные недостатки подтверждаются фотоматериалами, подготовленными Контрольно-счетной палатой МО «Нерюнгринский район» в ходе визуального осмотра выполненных работ по текущему ремонту кровли Гаражей № 1,2 (Приложение № 1. к акту проверки).</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2.17.2. По видам выполненных работ и использованных материалов: установка и разборка наружных инвентарных лесов высотой до 16 м: трубчатых для прочих отделочных работ – в объеме 10,0 м2 на сумму 6 056,45 рублей; разборка мелких покрытий и обделок из листовой стали: поясков, сандриков, желобов, отливов, свесов и т.п. – в объеме 13,0 м2 на сумму 1 100,63 рублей; установка стропил – в объеме 2,61 м3 на сумму 140 800,54 рублей; устройство: карнизов – в объеме 9,0 м2 на сумму 20 054,35 рублей; огнезащита деревянных конструкций: ферм, арок, балок, стропил, мауэрлатов – в объеме 2,61 м3 на сумму 4 421,34 рублей; огнезащита обрешетки под кровлю, покрытия и настилы по фермам – в объеме 109,41 м2 на сумму 6 902,80 рублей.</w:t>
      </w:r>
    </w:p>
    <w:p w:rsidR="009042A1" w:rsidRPr="009042A1" w:rsidRDefault="009042A1" w:rsidP="009042A1">
      <w:pPr>
        <w:tabs>
          <w:tab w:val="left" w:pos="284"/>
          <w:tab w:val="left" w:pos="2410"/>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Итого выполненных работ (материалов) на сумму 179 336,11 рублей (с учетом накладных расходов, сметной прибыли, понижающего коэффициента, НДС).</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По данным видам работ акты освидетельствования скрытых работ отсутствуют (на проверку не представлены), из чего следует, что освидетельствование (приемка) вышеуказанных скрытых работ (выполненных объемов) не проводилось. Учитывая изложенное, в ходе визуального осмотра установить (подтвердить) фактическое выполнение указанных скрытых работ на сумму 179 336,11 рублей в полном объеме не представляется возможным.</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lastRenderedPageBreak/>
        <w:t>2.17.3. По видам выполненных работ и использованных материалов: устройство кровель различных типов из металлочерепицы – в объеме 89,91 м2 на сумму 343 140,64 рублей; профнастил оцинкованный с покрытием: полиэстер НС35-1000-0,5 – в объеме 113,2866 м2 на сумму 88 158,49 рублей; дополнительные элементы металлочерепичной кровли коньковый элемент, разжелобки, профили с покрытием – в объеме 4,0 м2 на сумму 7 924,10 рублей. Итого выполненных работ (материалов) на общую сумму 439 223,22 рублей (с учетом накладных расходов, сметной прибыли, понижающего коэффициента, НДС).</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В Локальном сметном расчете (смете) № 1 и в Акте о приемке выполненных работ (КС-2) № 1 от 11.10.2022 года по данному виду работ отражена площадь в объеме 89,91 м2. При этом в соответствии с Техническим паспортом на объект: Гараж общая площадь гаражей № 1,2 по наружному обмеру составляет 98,7 м2. Отклонение составило 8,79 м2. При контрольном обмере площади, задействованной при выполнении ремонтных работ по устройству кровли из профлистов, фактическая площадь (с учетом свесов) составила 105,947 м2. Учитывая изложенное, площадь ремонтируемого объекта, предусмотренная в Локальном сметном расчете № 1, и отраженная в Акте о приемке выполненных работ (форма КС-2) № 1 от 11.10.2022 года не соответствует фактической площади (занижена), при этом объемы выполненных работ приняты без замечаний, о чем свидетельствуют подписи лица, осуществлявшего строительный контроль - директора МУП «Служба заказчика», а также принимающих работы членов приемочной комиссии в составе пяти человек. Данный факт свидетельствует о недостоверности данных, отраженных как в Локальном сметном расчете № 1, так и в Акте о приемке выполненных работ (КС-2) № 1 от 11.10.2022 года.</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2.17.4. В Акте о приемке выполненных работ (КС-2) № 1 от 11.10.2022 года отражен установленный Федеральной единичной расценкой ФЕР 12-01-020-01 вид работ «Устройство кровель различных типов из металлочерепицы», который включает в том числе состав</w:t>
      </w:r>
      <w:r w:rsidRPr="009042A1">
        <w:rPr>
          <w:rFonts w:ascii="Times New Roman" w:hAnsi="Times New Roman" w:cs="Times New Roman"/>
          <w:bCs/>
          <w:sz w:val="24"/>
          <w:szCs w:val="24"/>
        </w:rPr>
        <w:t xml:space="preserve"> работ</w:t>
      </w:r>
      <w:r w:rsidRPr="009042A1">
        <w:rPr>
          <w:rFonts w:ascii="Times New Roman" w:hAnsi="Times New Roman" w:cs="Times New Roman"/>
          <w:sz w:val="24"/>
          <w:szCs w:val="24"/>
        </w:rPr>
        <w:t xml:space="preserve">: </w:t>
      </w:r>
    </w:p>
    <w:p w:rsidR="009042A1" w:rsidRPr="009042A1" w:rsidRDefault="009042A1" w:rsidP="009042A1">
      <w:pPr>
        <w:tabs>
          <w:tab w:val="left" w:pos="284"/>
        </w:tabs>
        <w:spacing w:after="0" w:line="240" w:lineRule="auto"/>
        <w:jc w:val="both"/>
        <w:rPr>
          <w:rFonts w:ascii="Times New Roman" w:hAnsi="Times New Roman" w:cs="Times New Roman"/>
          <w:sz w:val="24"/>
          <w:szCs w:val="24"/>
        </w:rPr>
      </w:pPr>
      <w:r w:rsidRPr="009042A1">
        <w:rPr>
          <w:rFonts w:ascii="Times New Roman" w:hAnsi="Times New Roman" w:cs="Times New Roman"/>
          <w:sz w:val="24"/>
          <w:szCs w:val="24"/>
        </w:rPr>
        <w:t>- разгрузку и укладку листов металлочерепицы стопками высотой не более 1 м на строительной площадке на брусья толщиной 20 см с шагом до 0,5 м.;</w:t>
      </w:r>
    </w:p>
    <w:p w:rsidR="009042A1" w:rsidRPr="009042A1" w:rsidRDefault="009042A1" w:rsidP="009042A1">
      <w:pPr>
        <w:tabs>
          <w:tab w:val="left" w:pos="284"/>
        </w:tabs>
        <w:spacing w:after="0" w:line="240" w:lineRule="auto"/>
        <w:jc w:val="both"/>
        <w:rPr>
          <w:rFonts w:ascii="Times New Roman" w:hAnsi="Times New Roman" w:cs="Times New Roman"/>
          <w:sz w:val="24"/>
          <w:szCs w:val="24"/>
        </w:rPr>
      </w:pPr>
      <w:r w:rsidRPr="009042A1">
        <w:rPr>
          <w:rFonts w:ascii="Times New Roman" w:hAnsi="Times New Roman" w:cs="Times New Roman"/>
          <w:sz w:val="24"/>
          <w:szCs w:val="24"/>
        </w:rPr>
        <w:t>- контрольный обмер скатов с установлением плоскостности и их перпендикулярности по отношению к линиям конька и карнизов;</w:t>
      </w:r>
    </w:p>
    <w:p w:rsidR="009042A1" w:rsidRPr="009042A1" w:rsidRDefault="009042A1" w:rsidP="009042A1">
      <w:pPr>
        <w:tabs>
          <w:tab w:val="left" w:pos="284"/>
        </w:tabs>
        <w:spacing w:after="0" w:line="240" w:lineRule="auto"/>
        <w:jc w:val="both"/>
        <w:rPr>
          <w:rFonts w:ascii="Times New Roman" w:hAnsi="Times New Roman" w:cs="Times New Roman"/>
          <w:sz w:val="24"/>
          <w:szCs w:val="24"/>
        </w:rPr>
      </w:pPr>
      <w:r w:rsidRPr="009042A1">
        <w:rPr>
          <w:rFonts w:ascii="Times New Roman" w:hAnsi="Times New Roman" w:cs="Times New Roman"/>
          <w:sz w:val="24"/>
          <w:szCs w:val="24"/>
        </w:rPr>
        <w:t>- укладку по стропилам подкровельной антиконденсатной (гидроизоляционной) пленки внахлест (100-150 мм) от карниза к коньку с закреплением контррейками толщиной 50 мм.;</w:t>
      </w:r>
    </w:p>
    <w:p w:rsidR="009042A1" w:rsidRPr="009042A1" w:rsidRDefault="009042A1" w:rsidP="009042A1">
      <w:pPr>
        <w:tabs>
          <w:tab w:val="left" w:pos="284"/>
        </w:tabs>
        <w:spacing w:after="0" w:line="240" w:lineRule="auto"/>
        <w:jc w:val="both"/>
        <w:rPr>
          <w:rFonts w:ascii="Times New Roman" w:hAnsi="Times New Roman" w:cs="Times New Roman"/>
          <w:sz w:val="24"/>
          <w:szCs w:val="24"/>
        </w:rPr>
      </w:pPr>
      <w:r w:rsidRPr="009042A1">
        <w:rPr>
          <w:rFonts w:ascii="Times New Roman" w:hAnsi="Times New Roman" w:cs="Times New Roman"/>
          <w:sz w:val="24"/>
          <w:szCs w:val="24"/>
        </w:rPr>
        <w:t>- устройство по контррейкам обрешетки под металлочерепицу из антисептированных досок обрешетки 32х100 мм с шагом между ними 350 (400) мм, соответствующим шагу металлочерепицы;</w:t>
      </w:r>
    </w:p>
    <w:p w:rsidR="009042A1" w:rsidRPr="009042A1" w:rsidRDefault="009042A1" w:rsidP="009042A1">
      <w:pPr>
        <w:tabs>
          <w:tab w:val="left" w:pos="284"/>
        </w:tabs>
        <w:spacing w:after="0" w:line="240" w:lineRule="auto"/>
        <w:jc w:val="both"/>
        <w:rPr>
          <w:rFonts w:ascii="Times New Roman" w:hAnsi="Times New Roman" w:cs="Times New Roman"/>
          <w:sz w:val="24"/>
          <w:szCs w:val="24"/>
        </w:rPr>
      </w:pPr>
      <w:r w:rsidRPr="009042A1">
        <w:rPr>
          <w:rFonts w:ascii="Times New Roman" w:hAnsi="Times New Roman" w:cs="Times New Roman"/>
          <w:sz w:val="24"/>
          <w:szCs w:val="24"/>
        </w:rPr>
        <w:t>- устройство дополнительных досок обрешетки для закрепления разжелобков (внутренних ендов) и коньков;</w:t>
      </w:r>
    </w:p>
    <w:p w:rsidR="009042A1" w:rsidRPr="009042A1" w:rsidRDefault="009042A1" w:rsidP="009042A1">
      <w:pPr>
        <w:tabs>
          <w:tab w:val="left" w:pos="284"/>
        </w:tabs>
        <w:spacing w:after="0" w:line="240" w:lineRule="auto"/>
        <w:jc w:val="both"/>
        <w:rPr>
          <w:rFonts w:ascii="Times New Roman" w:hAnsi="Times New Roman" w:cs="Times New Roman"/>
          <w:sz w:val="24"/>
          <w:szCs w:val="24"/>
        </w:rPr>
      </w:pPr>
      <w:r w:rsidRPr="009042A1">
        <w:rPr>
          <w:rFonts w:ascii="Times New Roman" w:hAnsi="Times New Roman" w:cs="Times New Roman"/>
          <w:sz w:val="24"/>
          <w:szCs w:val="24"/>
        </w:rPr>
        <w:t xml:space="preserve">- прибивку </w:t>
      </w:r>
      <w:proofErr w:type="gramStart"/>
      <w:r w:rsidRPr="009042A1">
        <w:rPr>
          <w:rFonts w:ascii="Times New Roman" w:hAnsi="Times New Roman" w:cs="Times New Roman"/>
          <w:sz w:val="24"/>
          <w:szCs w:val="24"/>
        </w:rPr>
        <w:t>под</w:t>
      </w:r>
      <w:proofErr w:type="gramEnd"/>
      <w:r w:rsidRPr="009042A1">
        <w:rPr>
          <w:rFonts w:ascii="Times New Roman" w:hAnsi="Times New Roman" w:cs="Times New Roman"/>
          <w:sz w:val="24"/>
          <w:szCs w:val="24"/>
        </w:rPr>
        <w:t xml:space="preserve"> </w:t>
      </w:r>
      <w:proofErr w:type="gramStart"/>
      <w:r w:rsidRPr="009042A1">
        <w:rPr>
          <w:rFonts w:ascii="Times New Roman" w:hAnsi="Times New Roman" w:cs="Times New Roman"/>
          <w:sz w:val="24"/>
          <w:szCs w:val="24"/>
        </w:rPr>
        <w:t>конек</w:t>
      </w:r>
      <w:proofErr w:type="gramEnd"/>
      <w:r w:rsidRPr="009042A1">
        <w:rPr>
          <w:rFonts w:ascii="Times New Roman" w:hAnsi="Times New Roman" w:cs="Times New Roman"/>
          <w:sz w:val="24"/>
          <w:szCs w:val="24"/>
        </w:rPr>
        <w:t xml:space="preserve"> полосы гидроизоляционного материала;</w:t>
      </w:r>
    </w:p>
    <w:p w:rsidR="009042A1" w:rsidRPr="009042A1" w:rsidRDefault="009042A1" w:rsidP="009042A1">
      <w:pPr>
        <w:tabs>
          <w:tab w:val="left" w:pos="284"/>
        </w:tabs>
        <w:spacing w:after="0" w:line="240" w:lineRule="auto"/>
        <w:jc w:val="both"/>
        <w:rPr>
          <w:rFonts w:ascii="Times New Roman" w:hAnsi="Times New Roman" w:cs="Times New Roman"/>
          <w:sz w:val="24"/>
          <w:szCs w:val="24"/>
        </w:rPr>
      </w:pPr>
      <w:r w:rsidRPr="009042A1">
        <w:rPr>
          <w:rFonts w:ascii="Times New Roman" w:hAnsi="Times New Roman" w:cs="Times New Roman"/>
          <w:sz w:val="24"/>
          <w:szCs w:val="24"/>
        </w:rPr>
        <w:t>- установку разжелобков, внутренних элементов на стыках кровли с вертикальными поверхностями конструктивных элементов здания;</w:t>
      </w:r>
    </w:p>
    <w:p w:rsidR="009042A1" w:rsidRPr="009042A1" w:rsidRDefault="009042A1" w:rsidP="009042A1">
      <w:pPr>
        <w:tabs>
          <w:tab w:val="left" w:pos="284"/>
        </w:tabs>
        <w:spacing w:after="0" w:line="240" w:lineRule="auto"/>
        <w:jc w:val="both"/>
        <w:rPr>
          <w:rFonts w:ascii="Times New Roman" w:hAnsi="Times New Roman" w:cs="Times New Roman"/>
          <w:sz w:val="24"/>
          <w:szCs w:val="24"/>
        </w:rPr>
      </w:pPr>
      <w:r w:rsidRPr="009042A1">
        <w:rPr>
          <w:rFonts w:ascii="Times New Roman" w:hAnsi="Times New Roman" w:cs="Times New Roman"/>
          <w:sz w:val="24"/>
          <w:szCs w:val="24"/>
        </w:rPr>
        <w:t>- гидроизоляцию мест стыков кровли с вертикальными поверхностями силиконовыми герметиками;</w:t>
      </w:r>
    </w:p>
    <w:p w:rsidR="009042A1" w:rsidRPr="009042A1" w:rsidRDefault="009042A1" w:rsidP="009042A1">
      <w:pPr>
        <w:tabs>
          <w:tab w:val="left" w:pos="284"/>
        </w:tabs>
        <w:spacing w:after="0" w:line="240" w:lineRule="auto"/>
        <w:jc w:val="both"/>
        <w:rPr>
          <w:rFonts w:ascii="Times New Roman" w:hAnsi="Times New Roman" w:cs="Times New Roman"/>
          <w:sz w:val="24"/>
          <w:szCs w:val="24"/>
        </w:rPr>
      </w:pPr>
      <w:r w:rsidRPr="009042A1">
        <w:rPr>
          <w:rFonts w:ascii="Times New Roman" w:hAnsi="Times New Roman" w:cs="Times New Roman"/>
          <w:sz w:val="24"/>
          <w:szCs w:val="24"/>
        </w:rPr>
        <w:t>- укладку рядовых листов металлочерепицы с креплением шурупами-саморезами с шестигранной головкой;</w:t>
      </w:r>
    </w:p>
    <w:p w:rsidR="009042A1" w:rsidRPr="009042A1" w:rsidRDefault="009042A1" w:rsidP="009042A1">
      <w:pPr>
        <w:tabs>
          <w:tab w:val="left" w:pos="284"/>
        </w:tabs>
        <w:spacing w:after="0" w:line="240" w:lineRule="auto"/>
        <w:jc w:val="both"/>
        <w:rPr>
          <w:rFonts w:ascii="Times New Roman" w:hAnsi="Times New Roman" w:cs="Times New Roman"/>
          <w:sz w:val="24"/>
          <w:szCs w:val="24"/>
        </w:rPr>
      </w:pPr>
      <w:r w:rsidRPr="009042A1">
        <w:rPr>
          <w:rFonts w:ascii="Times New Roman" w:hAnsi="Times New Roman" w:cs="Times New Roman"/>
          <w:sz w:val="24"/>
          <w:szCs w:val="24"/>
        </w:rPr>
        <w:t>- подрезку листов металлочерепицы в местах внутренних и внешних переломов крыши;</w:t>
      </w:r>
    </w:p>
    <w:p w:rsidR="009042A1" w:rsidRPr="009042A1" w:rsidRDefault="009042A1" w:rsidP="009042A1">
      <w:pPr>
        <w:tabs>
          <w:tab w:val="left" w:pos="284"/>
        </w:tabs>
        <w:spacing w:after="0" w:line="240" w:lineRule="auto"/>
        <w:jc w:val="both"/>
        <w:rPr>
          <w:rFonts w:ascii="Times New Roman" w:hAnsi="Times New Roman" w:cs="Times New Roman"/>
          <w:sz w:val="24"/>
          <w:szCs w:val="24"/>
        </w:rPr>
      </w:pPr>
      <w:r w:rsidRPr="009042A1">
        <w:rPr>
          <w:rFonts w:ascii="Times New Roman" w:hAnsi="Times New Roman" w:cs="Times New Roman"/>
          <w:sz w:val="24"/>
          <w:szCs w:val="24"/>
        </w:rPr>
        <w:t>- установку коньков, внешних ендов, планок для внутренних и наружных углов, торцевых и карнизных планок;</w:t>
      </w:r>
    </w:p>
    <w:p w:rsidR="009042A1" w:rsidRPr="009042A1" w:rsidRDefault="009042A1" w:rsidP="009042A1">
      <w:pPr>
        <w:tabs>
          <w:tab w:val="left" w:pos="284"/>
        </w:tabs>
        <w:spacing w:after="0" w:line="240" w:lineRule="auto"/>
        <w:jc w:val="both"/>
        <w:rPr>
          <w:rFonts w:ascii="Times New Roman" w:hAnsi="Times New Roman" w:cs="Times New Roman"/>
          <w:sz w:val="24"/>
          <w:szCs w:val="24"/>
        </w:rPr>
      </w:pPr>
      <w:r w:rsidRPr="009042A1">
        <w:rPr>
          <w:rFonts w:ascii="Times New Roman" w:hAnsi="Times New Roman" w:cs="Times New Roman"/>
          <w:sz w:val="24"/>
          <w:szCs w:val="24"/>
        </w:rPr>
        <w:t>- наружную обделку коньков, труб, шахт и примыканий к стенам;</w:t>
      </w:r>
    </w:p>
    <w:p w:rsidR="009042A1" w:rsidRPr="009042A1" w:rsidRDefault="009042A1" w:rsidP="009042A1">
      <w:pPr>
        <w:tabs>
          <w:tab w:val="left" w:pos="284"/>
        </w:tabs>
        <w:spacing w:after="0" w:line="240" w:lineRule="auto"/>
        <w:jc w:val="both"/>
        <w:rPr>
          <w:rFonts w:ascii="Times New Roman" w:hAnsi="Times New Roman" w:cs="Times New Roman"/>
          <w:sz w:val="24"/>
          <w:szCs w:val="24"/>
        </w:rPr>
      </w:pPr>
      <w:r w:rsidRPr="009042A1">
        <w:rPr>
          <w:rFonts w:ascii="Times New Roman" w:hAnsi="Times New Roman" w:cs="Times New Roman"/>
          <w:sz w:val="24"/>
          <w:szCs w:val="24"/>
        </w:rPr>
        <w:t>- установку снегозадерживающих устройств;</w:t>
      </w:r>
    </w:p>
    <w:p w:rsidR="009042A1" w:rsidRPr="009042A1" w:rsidRDefault="009042A1" w:rsidP="009042A1">
      <w:pPr>
        <w:tabs>
          <w:tab w:val="left" w:pos="284"/>
        </w:tabs>
        <w:spacing w:after="0" w:line="240" w:lineRule="auto"/>
        <w:jc w:val="both"/>
        <w:rPr>
          <w:rFonts w:ascii="Times New Roman" w:hAnsi="Times New Roman" w:cs="Times New Roman"/>
          <w:sz w:val="24"/>
          <w:szCs w:val="24"/>
        </w:rPr>
      </w:pPr>
      <w:r w:rsidRPr="009042A1">
        <w:rPr>
          <w:rFonts w:ascii="Times New Roman" w:hAnsi="Times New Roman" w:cs="Times New Roman"/>
          <w:sz w:val="24"/>
          <w:szCs w:val="24"/>
        </w:rPr>
        <w:t>- окраску мест среза, сколов и повреждений защитного слоя металлочерепицы.</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По вышеуказанным видам скрытых работ акты освидетельствования скрытых работ отсутствуют (на проверку не представлены), из чего следует, что освидетельствование (приемка) вышеуказанных скрытых работ (выполненных объемов) не проводилось. Учитывая изложенное, в ходе визуального осмотра установить (подтвердить) фактическое </w:t>
      </w:r>
      <w:r w:rsidRPr="009042A1">
        <w:rPr>
          <w:rFonts w:ascii="Times New Roman" w:hAnsi="Times New Roman" w:cs="Times New Roman"/>
          <w:sz w:val="24"/>
          <w:szCs w:val="24"/>
        </w:rPr>
        <w:lastRenderedPageBreak/>
        <w:t>выполнение работ и использование материалов по устройству кровли на сумму 351 064,74 рублей в полном объеме не представляется возможным.</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В нарушение пункта 4.6 СП 71.13330.2017, при выполнении работ по устройству кровли при укладке изоляционных покрытий не составлялись акты освидетельствования скрытых работ.</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2.17.5. По видам выполненных работ и использованных материалов: устройство: фронтонов – в объеме 19,5 м2 на сумму 27 425,69 рублей. В ходе визуального осмотра фактическое выполнение работ по устройству фронтонов не установлено, гаражи № 1,2 имеют плоскую крышу. Данный факт свидетельствует о недостоверности данных, отраженных в Акте о приемке выполненных работ (КС-2) № 1 от 11.10.2022 года в части выполненных работ по устройству фронтона. Сумма фактически не подтвержденных, соответственно завышенных выполненных работ (использованных материалов) составила 27 425,69 рублей (с учетом накладных расходов, сметной прибыли, понижающего коэффициента, НДС). Учитывая вышеизложенное и принимая во внимание полную оплату работ Заказчиком – КЗиИО, указанных в Акте о приемке выполненных работ (КС-2) № 1 от 11.10.2022 года, допущена неправомерная оплата завышенных объемов работ, вследствие чего сумма нецелевого использования бюджетных средств составила 27 425,69 рублей. </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2.17.6. По видам выполненных работ и использованных материалов: заполнение бетоном отдельных мест в перекрытиях (материал: смеси бетонные тяжелого бетона (БСТ), крупность заполнителя 10 мм, класс В20 (М250)) – в объеме 2,3625 м3 на общую сумму 113 851,06 рублей. По данному виду скрытых работ акты освидетельствования скрытых работ отсутствуют (на проверку не представлены), из чего следует, что освидетельствование (приемка) вышеуказанных скрытых работ (выполненных объемов) не проводилось. Учитывая изложенное, в ходе визуального осмотра установить (подтвердить) фактическое выполнение указанных скрытых работ на сумму 113 851,06 рублей в полном объеме не представляется возможным.</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2.17.7.  По видам выполненных работ и использованных материалов: ремонт штукатурки гладких фасадов по камню и бетону с лестниц: цементно-известковым раствором площадью отдельных мест до 5 м2 толщиной слоя до 20 мм – в объеме 10,0 м2 на сумму 23 059,61 рублей; ремонт штукатурки гладких фасадов по камню и бетону с лестниц: на каждые следующие 10 мм толщины слоя добавлять к расценке 61-11-1. – в объеме 10,0 м2 на сумму 4 748,61 рублей. </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Итого выполненных работ на общую сумму 27 808,21 рублей (с учетом накладных расходов, сметной прибыли, понижающего коэффициента, НДС).</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В связи с тем, что в 2023 году в рамках муниципального контракта № 0816300017023000159 от 03.08.2023 г. произведена наружная отделка (обшивка фасадов) гаражей № 1,2 профлистом, в ходе визуального осмотра установить (подтвердить) фактическое выполнение указанных работ на сумму 27 808,21 рублей не представляется возможным.</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2.18. В нарушение пункта 4.4.2. Контракта, объем выполненных Подрядчиком работ в рамках Контракта, не соответствует Технической части (приложение № 1 к контракту).</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2.19. В нарушение пункта 4.2.9. Контракта, Заказчиком – КЗиИО не осуществлялся должным образом контроль за исполнением Подрядчиком условий Контракта.</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2.20. В соответствии с пунктами 6.6., 6.7. Контракта для проверки выполненных работ на соответствие установленным в Контракте требованиям Заказчик проводит экспертизу собственными силами или с привлечением сторонних экспертов, экспертных организаций. По решению Заказчика может быть создана приемочная комиссия, состоящая не менее чем из 5 (пяти) человек. Заказчик в процессе приемки проверяет работы и их результат на соответствие установленным в Контракте требованиям, в том числе к объему, качеству и документации. На проверку представлен Акт № 3 от 18.10.2022 г. о приемке выполненных работ по муниципальному контракту № 0816300017022000170 от 14.09.2022 г., согласно которому приемка выполненных работ осуществлена приемочной комиссией в составе пяти </w:t>
      </w:r>
      <w:r w:rsidRPr="009042A1">
        <w:rPr>
          <w:rFonts w:ascii="Times New Roman" w:hAnsi="Times New Roman" w:cs="Times New Roman"/>
          <w:sz w:val="24"/>
          <w:szCs w:val="24"/>
        </w:rPr>
        <w:lastRenderedPageBreak/>
        <w:t>человек. Объем и качество выполненных Подрядчиком работ признаны комиссией соответствующими Техническому заданию (приложение № 1. к Контракту), приняты без замечаний. При этом, учитывая наличие нарушений и недостатков, выявленных в ходе проверки, в нарушение пунктов 6.6., 6.7. Контракта, экспертиза для проверки предоставленных Подрядчиком результатов, предусмотренных контрактом, в части их соответствия условиям контракта, приемочной комиссией производилась формально, либо фактически вообще не проводилась.</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2.21. </w:t>
      </w:r>
      <w:r w:rsidRPr="009042A1">
        <w:rPr>
          <w:rFonts w:ascii="Times New Roman" w:eastAsia="Times New Roman" w:hAnsi="Times New Roman" w:cs="Times New Roman"/>
          <w:sz w:val="24"/>
          <w:szCs w:val="24"/>
        </w:rPr>
        <w:t xml:space="preserve">В рамках проведения работ </w:t>
      </w:r>
      <w:r w:rsidRPr="009042A1">
        <w:rPr>
          <w:rFonts w:ascii="Times New Roman" w:hAnsi="Times New Roman" w:cs="Times New Roman"/>
          <w:sz w:val="24"/>
          <w:szCs w:val="24"/>
        </w:rPr>
        <w:t>по текущему ремонту кровли гаражей 1, 2, расположенных по адресу: Республика Саха (Якутия), г. Нерюнгри, ул. Чурапчинская (территория МБОУ СОШ № 15)</w:t>
      </w:r>
      <w:r w:rsidRPr="009042A1">
        <w:rPr>
          <w:rFonts w:ascii="Times New Roman" w:eastAsia="Times New Roman" w:hAnsi="Times New Roman" w:cs="Times New Roman"/>
          <w:sz w:val="24"/>
          <w:szCs w:val="24"/>
        </w:rPr>
        <w:t>,</w:t>
      </w:r>
      <w:r w:rsidRPr="009042A1">
        <w:rPr>
          <w:rFonts w:ascii="Times New Roman" w:hAnsi="Times New Roman" w:cs="Times New Roman"/>
          <w:sz w:val="24"/>
          <w:szCs w:val="24"/>
        </w:rPr>
        <w:t xml:space="preserve"> между КЗиИО и МУП «Служба заказчика» заключен договор № 190/22 от 29.09.2022 года (далее – Договор) на </w:t>
      </w:r>
      <w:r w:rsidRPr="009042A1">
        <w:rPr>
          <w:rFonts w:ascii="Times New Roman" w:eastAsia="Times New Roman" w:hAnsi="Times New Roman" w:cs="Times New Roman"/>
          <w:sz w:val="24"/>
          <w:szCs w:val="24"/>
        </w:rPr>
        <w:t>оказание услуг по осуществлению строительного контроля</w:t>
      </w:r>
      <w:r w:rsidRPr="009042A1">
        <w:rPr>
          <w:rFonts w:ascii="Times New Roman" w:hAnsi="Times New Roman" w:cs="Times New Roman"/>
          <w:sz w:val="24"/>
          <w:szCs w:val="24"/>
        </w:rPr>
        <w:t xml:space="preserve"> </w:t>
      </w:r>
      <w:r w:rsidRPr="009042A1">
        <w:rPr>
          <w:rFonts w:ascii="Times New Roman" w:eastAsia="Times New Roman" w:hAnsi="Times New Roman" w:cs="Times New Roman"/>
          <w:sz w:val="24"/>
          <w:szCs w:val="24"/>
        </w:rPr>
        <w:t xml:space="preserve">на сумму 29 369,01 рублей. </w:t>
      </w:r>
      <w:r w:rsidRPr="009042A1">
        <w:rPr>
          <w:rFonts w:ascii="Times New Roman" w:hAnsi="Times New Roman" w:cs="Times New Roman"/>
          <w:sz w:val="24"/>
          <w:szCs w:val="24"/>
        </w:rPr>
        <w:t>Проверкой установлено:</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eastAsia="Times New Roman" w:hAnsi="Times New Roman" w:cs="Times New Roman"/>
          <w:sz w:val="24"/>
          <w:szCs w:val="24"/>
        </w:rPr>
        <w:t xml:space="preserve">2.21.1. </w:t>
      </w:r>
      <w:r w:rsidRPr="009042A1">
        <w:rPr>
          <w:rFonts w:ascii="Times New Roman" w:hAnsi="Times New Roman" w:cs="Times New Roman"/>
          <w:sz w:val="24"/>
          <w:szCs w:val="24"/>
        </w:rPr>
        <w:t xml:space="preserve">В нарушение пункта 2.1.7. Договора МУП «Служба заказчика» не выполнялась совместно с Подрядчиком и Заказчиком освидетельствование скрытых работ, а также не обеспечивались требования по запрещению производства дальнейших работ до оформления актов освидетельствования скрытых работ. </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2.21.2. Учитывая наличие установленных в ходе проверки случаев неправомерной оплаты завышенных объемов работ, в нарушение пункта 2.1.8. Договора МУП «Служба заказчика» не осуществлялось должным образом ведение учета объемов и стоимости принятых и оплаченных работ, а также проверка исполнительной документации.</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2.21.3. Учитывая установленное в ходе проверки отсутствие актов освидетельствования скрытых работ, а также отсутствие в полном объеме документов, подтверждающих качество использованных при выполнении ремонтных работ материалов, в нарушение пункта 2.1.11. Договора МУП «Служба заказчика» не осуществлялся должным образом контроль за наличием и правильностью ведения первичной исполнительной документации.</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eastAsia="Times New Roman" w:hAnsi="Times New Roman" w:cs="Times New Roman"/>
          <w:sz w:val="24"/>
          <w:szCs w:val="24"/>
        </w:rPr>
        <w:t>3.</w:t>
      </w:r>
      <w:r w:rsidRPr="009042A1">
        <w:rPr>
          <w:rFonts w:ascii="Times New Roman" w:hAnsi="Times New Roman" w:cs="Times New Roman"/>
          <w:sz w:val="24"/>
          <w:szCs w:val="24"/>
        </w:rPr>
        <w:t xml:space="preserve"> Проверкой обоснованности и результативности использования средств, направленных на проведение ремонтных работ железнодорожного тупика, расположенного по адресу: РС(Я), Нерюнгринский район, пос. Золотинка, путь к котельной ст. Золотинка (ж/д тупик) установлено:</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3.1. В рамках реализации муниципальной программы «Управление муниципальной собственностью муниципального образования «Нерюнгринский район» на 2021 - 2025 годы», в целях использования средств, направленных из бюджета Нерюнгринского района, на проведение текущих и капитальных ремонтов, заключен муниципальный контракт № 0816300017022000154 от 16.08.2022 года на сумму 5 323 847,20 рублей на выполнение ремонтных работ Железнодорожного тупика, расположенного по адресу: РС(Я), г. Нерюнгринский район, пос. Золотинка, путь к котельной ст. Золотинка, подрядчик - МУП МО НР «МУП».  </w:t>
      </w:r>
    </w:p>
    <w:p w:rsidR="009042A1" w:rsidRPr="009042A1" w:rsidRDefault="009042A1" w:rsidP="009042A1">
      <w:pPr>
        <w:tabs>
          <w:tab w:val="left" w:pos="1141"/>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3.2. В соответствии с пунктом 3.2. Контракта оплата производится по факту полного выполнения работ, после подписания акта КС-2 лицом, осуществляющим строительный контроль и справки КС-3, Заказчиком, на основании выставленного Подрядчиком счета в течении 7 рабочих дней. При этом, Акт о приемке выполненных работ (форма КС-2) № 1 от 15.09.2022 г. фактически подписан двумя сторонами: Подрядчиком и Заказчиком. Согласно письма № 1639 от 27.09.2024 года, направленного КЗиИО на проверку, по муниципальному контракту № 0816300017022000154 от 16.08.2022 года на выполнение работ по ремонту Железнодорожного тупика, расположенного по адресу: РС(Я), г. Нерюнгринский район, пос. Золотинка, путь к котельной ст. Золотинка, договор строительного контроля не заключался. В результате переговоров с МУП «Служба заказчика» о необходимости контроля за проведением строительных работ и их качеством, а также проведения внешней экспертизы в рамках принятия работ, директор Ануфриева В.Ю. осуществляла выезды на объект в момент их проведения. В результате чего, директор МУП «Служба заказчика» распоряжением КЗиИО № 203-р от 12.09.2022 г. включен в комиссию по приемке данных работ. </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lastRenderedPageBreak/>
        <w:t>3.3. В пункте 9.11. Контракта имеет место ссылка на пункт 10.8. Контракта, при этом данный пункт условиями Контракта не предусмотрен. После пункта 4.2.9. Контракта нарушена нумерация подпунктов, далее 4.2.7.1., 4.2.7.2. …2.7.4.</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rPr>
        <w:t xml:space="preserve">3.4. </w:t>
      </w:r>
      <w:r w:rsidRPr="009042A1">
        <w:rPr>
          <w:rFonts w:ascii="Times New Roman" w:hAnsi="Times New Roman" w:cs="Times New Roman"/>
          <w:sz w:val="24"/>
          <w:szCs w:val="24"/>
          <w:shd w:val="clear" w:color="auto" w:fill="FFFFFF"/>
        </w:rPr>
        <w:t xml:space="preserve">В нарушение пункта 1.1. Контракта, пункта 2.2. Технического задания (приложение № 1. к Контракту) отсутствует согласованный с Заказчиком </w:t>
      </w:r>
      <w:r w:rsidRPr="009042A1">
        <w:rPr>
          <w:rFonts w:ascii="Times New Roman" w:hAnsi="Times New Roman" w:cs="Times New Roman"/>
          <w:sz w:val="24"/>
          <w:szCs w:val="24"/>
        </w:rPr>
        <w:t>График производства работ</w:t>
      </w:r>
      <w:r w:rsidRPr="009042A1">
        <w:rPr>
          <w:rFonts w:ascii="Times New Roman" w:hAnsi="Times New Roman" w:cs="Times New Roman"/>
          <w:sz w:val="24"/>
          <w:szCs w:val="24"/>
          <w:shd w:val="clear" w:color="auto" w:fill="FFFFFF"/>
        </w:rPr>
        <w:t xml:space="preserve">. </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Необходимо отметить, в составе Контракта на проверку представлено Приложение № 2 «</w:t>
      </w:r>
      <w:r w:rsidRPr="009042A1">
        <w:rPr>
          <w:rFonts w:ascii="Times New Roman" w:hAnsi="Times New Roman" w:cs="Times New Roman"/>
          <w:sz w:val="24"/>
          <w:szCs w:val="24"/>
        </w:rPr>
        <w:t>График производства работ</w:t>
      </w:r>
      <w:r w:rsidRPr="009042A1">
        <w:rPr>
          <w:rFonts w:ascii="Times New Roman" w:hAnsi="Times New Roman" w:cs="Times New Roman"/>
          <w:sz w:val="24"/>
          <w:szCs w:val="24"/>
          <w:shd w:val="clear" w:color="auto" w:fill="FFFFFF"/>
        </w:rPr>
        <w:t>» в виде незаполненной таблицы, не содержащей показатели о сроках выполнения работ в разрезе видов работ.</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3.5. В нарушение пункта 4.4.1. Контракта отсутствует (на проверку не представлена) обязательная по условиям Контракта к предоставлению Заказчику информация о представителе Подрядчика, ответственного за проведение работ с подтверждающими его права документами (приказ, доверенность).</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3.6. В нарушение пункта 7.1. раздела 7. «Контроль выполнения работ со стороны Заказчика» Технического задания (приложение № 1 к Контракту) отсутствуют (на проверку не представлены) документы о назначении уполномоченного представителя Заказчика, который от его имени совместно с Подрядчиком осуществляет приемку выполненных работ, технический надзор и контроль выполнения Работ по Контракту, их качество, а также производит проверку соответствия используемых Подрядчиком материалов условиям контракта № 0816300017022000154 от 16.08.2022 г.</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3.7. В нарушение пункта 3.2. Контракта Акт о приемке выполненных работ (форма КС-2) № 1 от 15.09.2022 г. на сумму 5 323 847,20 рублей не содержит подпись лица, осуществляющего строительный контроль.</w:t>
      </w:r>
    </w:p>
    <w:p w:rsidR="009042A1" w:rsidRPr="009042A1" w:rsidRDefault="009042A1" w:rsidP="009042A1">
      <w:pPr>
        <w:tabs>
          <w:tab w:val="left" w:pos="9356"/>
        </w:tabs>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9042A1">
        <w:rPr>
          <w:rFonts w:ascii="Times New Roman" w:hAnsi="Times New Roman" w:cs="Times New Roman"/>
          <w:sz w:val="24"/>
          <w:szCs w:val="24"/>
          <w:shd w:val="clear" w:color="auto" w:fill="FFFFFF"/>
        </w:rPr>
        <w:t xml:space="preserve">3.8. </w:t>
      </w:r>
      <w:r w:rsidRPr="009042A1">
        <w:rPr>
          <w:rFonts w:ascii="Times New Roman" w:hAnsi="Times New Roman" w:cs="Times New Roman"/>
          <w:sz w:val="24"/>
          <w:szCs w:val="24"/>
        </w:rPr>
        <w:t xml:space="preserve">В нарушение пункта 6.1. раздела 6. «Порядок и сроки приёмки выполненных работ» Контракта на проверку не предоставлено, следовательно, считается отсутствующим письменное уведомление Подрядчиком </w:t>
      </w:r>
      <w:r w:rsidRPr="009042A1">
        <w:rPr>
          <w:rFonts w:ascii="Times New Roman" w:eastAsia="Times New Roman" w:hAnsi="Times New Roman" w:cs="Times New Roman"/>
          <w:bCs/>
          <w:sz w:val="24"/>
          <w:szCs w:val="24"/>
        </w:rPr>
        <w:t>Заказчика о факте выполнения обязательств по Контракту.</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В нарушение пункта 5.2. раздела 5. «Требования к оформлению результатов работ» Технического задания (приложение № 1 к Контракту) по запросу Контрольно-счетной палаты МР «Нерюнгринский район» на проверку не предоставлены, следовательно, считаются отсутствующими:</w:t>
      </w:r>
    </w:p>
    <w:p w:rsidR="009042A1" w:rsidRPr="009042A1" w:rsidRDefault="009042A1" w:rsidP="009042A1">
      <w:pPr>
        <w:tabs>
          <w:tab w:val="left" w:pos="9356"/>
        </w:tabs>
        <w:autoSpaceDE w:val="0"/>
        <w:autoSpaceDN w:val="0"/>
        <w:adjustRightInd w:val="0"/>
        <w:spacing w:after="0" w:line="240" w:lineRule="auto"/>
        <w:jc w:val="both"/>
        <w:rPr>
          <w:rFonts w:ascii="Times New Roman" w:eastAsia="Times New Roman" w:hAnsi="Times New Roman" w:cs="Times New Roman"/>
          <w:sz w:val="24"/>
          <w:szCs w:val="24"/>
        </w:rPr>
      </w:pPr>
      <w:r w:rsidRPr="009042A1">
        <w:rPr>
          <w:rFonts w:ascii="Times New Roman" w:hAnsi="Times New Roman" w:cs="Times New Roman"/>
          <w:sz w:val="24"/>
          <w:szCs w:val="24"/>
        </w:rPr>
        <w:t xml:space="preserve">- </w:t>
      </w:r>
      <w:r w:rsidRPr="009042A1">
        <w:rPr>
          <w:rFonts w:ascii="Times New Roman" w:eastAsia="Times New Roman" w:hAnsi="Times New Roman" w:cs="Times New Roman"/>
          <w:sz w:val="24"/>
          <w:szCs w:val="24"/>
        </w:rPr>
        <w:t xml:space="preserve">исполнительные схемы; </w:t>
      </w:r>
    </w:p>
    <w:p w:rsidR="009042A1" w:rsidRPr="009042A1" w:rsidRDefault="009042A1" w:rsidP="009042A1">
      <w:pPr>
        <w:tabs>
          <w:tab w:val="left" w:pos="9356"/>
        </w:tabs>
        <w:autoSpaceDE w:val="0"/>
        <w:autoSpaceDN w:val="0"/>
        <w:adjustRightInd w:val="0"/>
        <w:spacing w:after="0" w:line="240" w:lineRule="auto"/>
        <w:jc w:val="both"/>
        <w:rPr>
          <w:rFonts w:ascii="Times New Roman" w:eastAsia="Times New Roman" w:hAnsi="Times New Roman" w:cs="Times New Roman"/>
          <w:sz w:val="24"/>
          <w:szCs w:val="24"/>
        </w:rPr>
      </w:pPr>
      <w:r w:rsidRPr="009042A1">
        <w:rPr>
          <w:rFonts w:ascii="Times New Roman" w:eastAsia="Times New Roman" w:hAnsi="Times New Roman" w:cs="Times New Roman"/>
          <w:sz w:val="24"/>
          <w:szCs w:val="24"/>
        </w:rPr>
        <w:t>- ведомости выполненных объемов работ.</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rPr>
        <w:t xml:space="preserve">3.9. </w:t>
      </w:r>
      <w:r w:rsidRPr="009042A1">
        <w:rPr>
          <w:rFonts w:ascii="Times New Roman" w:hAnsi="Times New Roman" w:cs="Times New Roman"/>
          <w:sz w:val="24"/>
          <w:szCs w:val="24"/>
          <w:shd w:val="clear" w:color="auto" w:fill="FFFFFF"/>
        </w:rPr>
        <w:t xml:space="preserve">В нарушение пункта </w:t>
      </w:r>
      <w:r w:rsidRPr="009042A1">
        <w:rPr>
          <w:rFonts w:ascii="Times New Roman" w:hAnsi="Times New Roman" w:cs="Times New Roman"/>
          <w:sz w:val="24"/>
          <w:szCs w:val="24"/>
        </w:rPr>
        <w:t>6.1. раздела 6. «Требования к материалам и изделиям» Технического задания (приложение № 1 к Контракту)</w:t>
      </w:r>
      <w:r w:rsidRPr="009042A1">
        <w:rPr>
          <w:rFonts w:ascii="Times New Roman" w:hAnsi="Times New Roman" w:cs="Times New Roman"/>
          <w:sz w:val="24"/>
          <w:szCs w:val="24"/>
          <w:shd w:val="clear" w:color="auto" w:fill="FFFFFF"/>
        </w:rPr>
        <w:t xml:space="preserve"> документы, удостоверяющие качество используемых при выполнении ремонтных работ материалов представлены на проверку в неполном объеме (не на все использованные при выполнении ремонтных работ материалы). Так на проверку представлены три сертификата соответствия, в том числе: </w:t>
      </w:r>
      <w:proofErr w:type="gramStart"/>
      <w:r w:rsidRPr="009042A1">
        <w:rPr>
          <w:rFonts w:ascii="Times New Roman" w:hAnsi="Times New Roman" w:cs="Times New Roman"/>
          <w:sz w:val="24"/>
          <w:szCs w:val="24"/>
          <w:shd w:val="clear" w:color="auto" w:fill="FFFFFF"/>
        </w:rPr>
        <w:t xml:space="preserve">Сертификат соответствия № РОСС </w:t>
      </w:r>
      <w:r w:rsidRPr="009042A1">
        <w:rPr>
          <w:rFonts w:ascii="Times New Roman" w:hAnsi="Times New Roman" w:cs="Times New Roman"/>
          <w:sz w:val="24"/>
          <w:szCs w:val="24"/>
          <w:shd w:val="clear" w:color="auto" w:fill="FFFFFF"/>
          <w:lang w:val="en-US"/>
        </w:rPr>
        <w:t>RU</w:t>
      </w:r>
      <w:r w:rsidRPr="009042A1">
        <w:rPr>
          <w:rFonts w:ascii="Times New Roman" w:hAnsi="Times New Roman" w:cs="Times New Roman"/>
          <w:sz w:val="24"/>
          <w:szCs w:val="24"/>
          <w:shd w:val="clear" w:color="auto" w:fill="FFFFFF"/>
        </w:rPr>
        <w:t>.СЛ47.Н00782 (№ 1685272) на материал: щебень из плотны* горных пород для строительных работ фракции 20-40 мм, 40-70 мм, смеем фракций 5-20 мм, кубовидный – фракции 5-Ю мм, Ю-20 мм месторемщения «Монетный».</w:t>
      </w:r>
      <w:proofErr w:type="gramEnd"/>
      <w:r w:rsidRPr="009042A1">
        <w:rPr>
          <w:rFonts w:ascii="Times New Roman" w:hAnsi="Times New Roman" w:cs="Times New Roman"/>
          <w:sz w:val="24"/>
          <w:szCs w:val="24"/>
          <w:shd w:val="clear" w:color="auto" w:fill="FFFFFF"/>
        </w:rPr>
        <w:t xml:space="preserve"> Выпускается по ГОСТ 8267-93. Серийный выпуск. Изготовитель: ГУП СО «Монетный щебеночный завод», ИНН 6604014737, адрес: 623700, Свердловская обл., г. Березовский, ул. Красный героев, д. 10. (текст указан в соответствии с сертификатом). Учитывая наличие опечаток (или ошибки распознавания при сканировании) указанный сертификат имеет признаки недостоверного. На прочие материалы, которые были применены в ходе выполнения ремонтных работ согласно условиям Контракта, и указанные в Акте о приемке выполненных работ № 1 от 15.09.2022 года, документы, подтверждающие надлежащее качество и безопасность материалов отсутствуют, на проверку не представлены.</w:t>
      </w:r>
    </w:p>
    <w:p w:rsidR="009042A1" w:rsidRPr="009042A1" w:rsidRDefault="009042A1" w:rsidP="009042A1">
      <w:pPr>
        <w:spacing w:after="0" w:line="240" w:lineRule="auto"/>
        <w:ind w:firstLine="709"/>
        <w:jc w:val="both"/>
        <w:rPr>
          <w:rFonts w:ascii="Times New Roman" w:eastAsia="Times New Roman" w:hAnsi="Times New Roman" w:cs="Times New Roman"/>
          <w:bCs/>
          <w:sz w:val="24"/>
          <w:szCs w:val="24"/>
        </w:rPr>
      </w:pPr>
      <w:r w:rsidRPr="009042A1">
        <w:rPr>
          <w:rFonts w:ascii="Times New Roman" w:hAnsi="Times New Roman" w:cs="Times New Roman"/>
          <w:sz w:val="24"/>
          <w:szCs w:val="24"/>
          <w:shd w:val="clear" w:color="auto" w:fill="FFFFFF"/>
        </w:rPr>
        <w:t xml:space="preserve">3.10. </w:t>
      </w:r>
      <w:r w:rsidRPr="009042A1">
        <w:rPr>
          <w:rFonts w:ascii="Times New Roman" w:eastAsia="Times New Roman" w:hAnsi="Times New Roman" w:cs="Times New Roman"/>
          <w:bCs/>
          <w:sz w:val="24"/>
          <w:szCs w:val="24"/>
        </w:rPr>
        <w:t xml:space="preserve">В нарушение </w:t>
      </w:r>
      <w:r w:rsidRPr="009042A1">
        <w:rPr>
          <w:rFonts w:ascii="Times New Roman" w:hAnsi="Times New Roman" w:cs="Times New Roman"/>
          <w:sz w:val="24"/>
          <w:szCs w:val="24"/>
          <w:shd w:val="clear" w:color="auto" w:fill="FFFFFF"/>
        </w:rPr>
        <w:t xml:space="preserve">пункта </w:t>
      </w:r>
      <w:r w:rsidRPr="009042A1">
        <w:rPr>
          <w:rFonts w:ascii="Times New Roman" w:eastAsia="Times New Roman" w:hAnsi="Times New Roman" w:cs="Times New Roman"/>
          <w:bCs/>
          <w:sz w:val="24"/>
          <w:szCs w:val="24"/>
        </w:rPr>
        <w:t xml:space="preserve">8.6. раздела 8. «При производстве работ Подрядчик обязан» </w:t>
      </w:r>
      <w:r w:rsidRPr="009042A1">
        <w:rPr>
          <w:rFonts w:ascii="Times New Roman" w:hAnsi="Times New Roman" w:cs="Times New Roman"/>
          <w:sz w:val="24"/>
          <w:szCs w:val="24"/>
        </w:rPr>
        <w:t xml:space="preserve">Технического задания (приложение № 1 к Контракту), </w:t>
      </w:r>
      <w:r w:rsidRPr="009042A1">
        <w:rPr>
          <w:rFonts w:ascii="Times New Roman" w:eastAsia="Times New Roman" w:hAnsi="Times New Roman" w:cs="Times New Roman"/>
          <w:bCs/>
          <w:sz w:val="24"/>
          <w:szCs w:val="24"/>
        </w:rPr>
        <w:t xml:space="preserve">Подрядчиком для выполнения </w:t>
      </w:r>
      <w:r w:rsidRPr="009042A1">
        <w:rPr>
          <w:rFonts w:ascii="Times New Roman" w:eastAsia="Times New Roman" w:hAnsi="Times New Roman" w:cs="Times New Roman"/>
          <w:bCs/>
          <w:sz w:val="24"/>
          <w:szCs w:val="24"/>
        </w:rPr>
        <w:lastRenderedPageBreak/>
        <w:t>ремонтных работ в рамках исполнения Контракта привлечена субподрядная организация (заключен договор субподряда) без согласования с Заказчиком.</w:t>
      </w:r>
    </w:p>
    <w:p w:rsidR="009042A1" w:rsidRPr="009042A1" w:rsidRDefault="009042A1" w:rsidP="009042A1">
      <w:pPr>
        <w:spacing w:after="0" w:line="240" w:lineRule="auto"/>
        <w:ind w:firstLine="709"/>
        <w:jc w:val="both"/>
        <w:rPr>
          <w:rFonts w:ascii="Times New Roman" w:eastAsia="Times New Roman" w:hAnsi="Times New Roman" w:cs="Times New Roman"/>
          <w:bCs/>
          <w:sz w:val="24"/>
          <w:szCs w:val="24"/>
        </w:rPr>
      </w:pPr>
      <w:r w:rsidRPr="009042A1">
        <w:rPr>
          <w:rFonts w:ascii="Times New Roman" w:eastAsia="Times New Roman" w:hAnsi="Times New Roman" w:cs="Times New Roman"/>
          <w:bCs/>
          <w:sz w:val="24"/>
          <w:szCs w:val="24"/>
        </w:rPr>
        <w:t xml:space="preserve">3.11. В нарушение </w:t>
      </w:r>
      <w:r w:rsidRPr="009042A1">
        <w:rPr>
          <w:rFonts w:ascii="Times New Roman" w:hAnsi="Times New Roman" w:cs="Times New Roman"/>
          <w:sz w:val="24"/>
          <w:szCs w:val="24"/>
          <w:shd w:val="clear" w:color="auto" w:fill="FFFFFF"/>
        </w:rPr>
        <w:t xml:space="preserve">пункта </w:t>
      </w:r>
      <w:r w:rsidRPr="009042A1">
        <w:rPr>
          <w:rFonts w:ascii="Times New Roman" w:eastAsia="Times New Roman" w:hAnsi="Times New Roman" w:cs="Times New Roman"/>
          <w:bCs/>
          <w:sz w:val="24"/>
          <w:szCs w:val="24"/>
        </w:rPr>
        <w:t>4.4.19. Контракта обязательные условиями Контракта к представлению документы не направлены Заказчику Подрядчиком в установленные Контрактом сроки - не более пяти рабочих дней со дня заключения договора с Субподрядчиком,  вместо предусмотренной Контрактом декларации о принадлежности Субподрядчика к субъектам малого предпринимательства (подписанной руководителем субъекта малого предпринимательства и заверенной печатью), Заказчику представлены Сведения из Единого реестра субъектов малого и среднего предпринимательства, копия договора субподряда № 16.08/1/2022 от 16.08.2022 г. не заверена Подрядчиком.</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eastAsia="Times New Roman" w:hAnsi="Times New Roman" w:cs="Times New Roman"/>
          <w:bCs/>
          <w:sz w:val="24"/>
          <w:szCs w:val="24"/>
        </w:rPr>
        <w:t xml:space="preserve">3.12. В нарушение </w:t>
      </w:r>
      <w:r w:rsidRPr="009042A1">
        <w:rPr>
          <w:rFonts w:ascii="Times New Roman" w:hAnsi="Times New Roman" w:cs="Times New Roman"/>
          <w:sz w:val="24"/>
          <w:szCs w:val="24"/>
          <w:shd w:val="clear" w:color="auto" w:fill="FFFFFF"/>
        </w:rPr>
        <w:t xml:space="preserve">пункта </w:t>
      </w:r>
      <w:r w:rsidRPr="009042A1">
        <w:rPr>
          <w:rFonts w:ascii="Times New Roman" w:eastAsia="Times New Roman" w:hAnsi="Times New Roman" w:cs="Times New Roman"/>
          <w:bCs/>
          <w:sz w:val="24"/>
          <w:szCs w:val="24"/>
        </w:rPr>
        <w:t xml:space="preserve">4.4.21. Контракта при </w:t>
      </w:r>
      <w:r w:rsidRPr="009042A1">
        <w:rPr>
          <w:rFonts w:ascii="Times New Roman" w:eastAsia="Times New Roman" w:hAnsi="Times New Roman" w:cs="Times New Roman"/>
          <w:sz w:val="24"/>
          <w:szCs w:val="24"/>
        </w:rPr>
        <w:t>оплате выполненных обязательств по договору с Субподрядчиком, Подрядчиком не направлены Заказчику копии документов о приемке выполненных Субподрядчиком работ, а также копии платежных поручений, подтверждающих перечисление денежных средств Подрядчиком Субподрядчику. На проверку указанные документы КЗиИО не представлены.</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3.13. Согласно выписки из ЕГРЮЛ от 10.01.2024 г. № ЮЭ9965-24-1851733 в отношении МУП МО «НР» «МУП» по виду деятельности «Строительство железных дорог и метро» с кодом ОКВЭД 42.12., запись, содержащая указанные сведения внесена в ЕГРЮЛ - 01.12.2021 г. Согласно сведений о юридическом лице МУП МО «НР» «МУП» из ЕГРЮЛ по состоянию на 21.10.2024 г. указанный вид деятельности с кодом ОКВЭД 42.12. из перечня видов экономической деятельности МУП МО «НР» «МУП» исключен. Документы, подтверждающие у МУП МО «НР» «МУП» наличие опыта работы в заявленном виде деятельности, в части характера и сложности, сопоставимых с предлагаемыми Заказчиком условиями контракта, наличие в достаточном количестве кадровых ресурсов, обладающих соответствующей квалификацией для выполнения работ по Контракту, а также конкретный список механизмов и оборудования (необходимых для качественного выполнения работ по предмету аукциона), которые Подрядчик предполагал применять при выполнении работ на проверку не представлен.</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 xml:space="preserve">3.14. </w:t>
      </w:r>
      <w:r w:rsidRPr="009042A1">
        <w:rPr>
          <w:rFonts w:ascii="Times New Roman" w:eastAsia="Times New Roman" w:hAnsi="Times New Roman" w:cs="Times New Roman"/>
          <w:bCs/>
          <w:sz w:val="24"/>
          <w:szCs w:val="24"/>
        </w:rPr>
        <w:t xml:space="preserve">Для выполнения ремонтных работ в рамках исполнения Контракта Подрядчиком был заключен договор субподряда № 16.08/1/2022 от 16.08.2022 г. (далее – Договор субподряда) с Субподрядчиком (ООО «Наше время»). </w:t>
      </w:r>
      <w:r w:rsidRPr="009042A1">
        <w:rPr>
          <w:rFonts w:ascii="Times New Roman" w:hAnsi="Times New Roman" w:cs="Times New Roman"/>
          <w:sz w:val="24"/>
          <w:szCs w:val="24"/>
          <w:shd w:val="clear" w:color="auto" w:fill="FFFFFF"/>
        </w:rPr>
        <w:t>Субподрядчик согласно выписки из ЕГРЮЛ от 18.10.2024 г. № ЮЭ9965-24-143737028 зарегистрирован в налоговом органе в качестве юридического лица 08.04.2022 года, за четыре месяца до заключения Контракта, запись, содержащая сведения о виде деятельности «Строительство железных дорог и метро» с кодом ОКВЭД 42.12. внесена в ЕГРЮЛ в отношении ООО «Наше время» - 18.08.2022 года, через два дня после заключения договора субподряда с Подрядчиком (МУП МО «НР» «МУП»), то есть на момент заключения Договора субподряда у Субподрядчика указанный вид деятельности отсутствовал. Согласно информации из официального источника в сети Интернет – сайта Федеральной налоговой службы (сервис «Прозрачный бизнес»</w:t>
      </w:r>
      <w:r w:rsidRPr="009042A1">
        <w:rPr>
          <w:rFonts w:ascii="Times New Roman" w:hAnsi="Times New Roman" w:cs="Times New Roman"/>
          <w:sz w:val="24"/>
          <w:szCs w:val="24"/>
        </w:rPr>
        <w:t xml:space="preserve"> </w:t>
      </w:r>
      <w:hyperlink r:id="rId55" w:history="1">
        <w:r w:rsidRPr="009042A1">
          <w:rPr>
            <w:rStyle w:val="af3"/>
            <w:rFonts w:ascii="Times New Roman" w:hAnsi="Times New Roman"/>
            <w:color w:val="auto"/>
            <w:sz w:val="24"/>
            <w:szCs w:val="24"/>
            <w:u w:val="none"/>
            <w:shd w:val="clear" w:color="auto" w:fill="FFFFFF"/>
          </w:rPr>
          <w:t>https://www.nalog.gov.ru/</w:t>
        </w:r>
      </w:hyperlink>
      <w:r w:rsidRPr="009042A1">
        <w:rPr>
          <w:rFonts w:ascii="Times New Roman" w:hAnsi="Times New Roman" w:cs="Times New Roman"/>
          <w:sz w:val="24"/>
          <w:szCs w:val="24"/>
          <w:shd w:val="clear" w:color="auto" w:fill="FFFFFF"/>
        </w:rPr>
        <w:t>) в ООО «Наше время»</w:t>
      </w:r>
      <w:r w:rsidRPr="009042A1">
        <w:rPr>
          <w:rFonts w:ascii="Times New Roman" w:hAnsi="Times New Roman" w:cs="Times New Roman"/>
          <w:sz w:val="24"/>
          <w:szCs w:val="24"/>
        </w:rPr>
        <w:t xml:space="preserve"> о</w:t>
      </w:r>
      <w:r w:rsidRPr="009042A1">
        <w:rPr>
          <w:rFonts w:ascii="Times New Roman" w:hAnsi="Times New Roman" w:cs="Times New Roman"/>
          <w:sz w:val="24"/>
          <w:szCs w:val="24"/>
          <w:shd w:val="clear" w:color="auto" w:fill="FFFFFF"/>
        </w:rPr>
        <w:t>сновным видом деятельности является «Управление эксплуатацией жилого фонда за вознаграждение или на договорной основе» (ОКВЭД 68.32.1),</w:t>
      </w:r>
      <w:r w:rsidRPr="009042A1">
        <w:rPr>
          <w:rFonts w:ascii="Times New Roman" w:hAnsi="Times New Roman" w:cs="Times New Roman"/>
          <w:sz w:val="24"/>
          <w:szCs w:val="24"/>
        </w:rPr>
        <w:t xml:space="preserve"> с</w:t>
      </w:r>
      <w:r w:rsidRPr="009042A1">
        <w:rPr>
          <w:rFonts w:ascii="Times New Roman" w:hAnsi="Times New Roman" w:cs="Times New Roman"/>
          <w:sz w:val="24"/>
          <w:szCs w:val="24"/>
          <w:shd w:val="clear" w:color="auto" w:fill="FFFFFF"/>
        </w:rPr>
        <w:t>реднесписочная численность работников организации составляет - 1 человек. Таким образом, учитывая вышеизложенное, а также учитывая «молодость» организации – Субподрядчика, вследствие чего – отсутствие опыта работы в заявленном виде деятельности в части характера и сложности, сопоставимых с предлагаемыми Заказчиком условиями Контракта, репутации субподрядчика, квалификации работников, Заказчиком допущены значительные риски при заключении контракта на выполнение ремонтных работ Железнодорожного тупика.</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3.15. В нарушение пункта 7.2. раздела 7. «Контроль выполнения работ со стороны Заказчика» Технического задания (приложение № 1 к Контракту) отсутствуют (на проверку не представлены) составленные Заказчиком по результатам осмотра акты и дефектные ведомости на объемы дополнительных работ.</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lastRenderedPageBreak/>
        <w:t xml:space="preserve">3.16. В нарушение </w:t>
      </w:r>
      <w:r w:rsidRPr="009042A1">
        <w:rPr>
          <w:rFonts w:ascii="Times New Roman" w:hAnsi="Times New Roman" w:cs="Times New Roman"/>
          <w:sz w:val="24"/>
          <w:szCs w:val="24"/>
          <w:shd w:val="clear" w:color="auto" w:fill="FFFFFF"/>
        </w:rPr>
        <w:t>части 1. статьи 9. Федерального закона от 06.12.2011 № 402-ФЗ «О бухгалтерском учете» расходы на проведение ремонта железнодорожного тупика п. Золотинка в полном объеме не обоснованы и документально не подтверждены.</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3.17. В рамках проверки контрольной группой Контрольно-счетной палаты МО «Нерюнгринский район» был осуществлен выезд на объект ремонтных работ:</w:t>
      </w:r>
      <w:r w:rsidRPr="009042A1">
        <w:rPr>
          <w:rFonts w:ascii="Times New Roman" w:eastAsia="Times New Roman" w:hAnsi="Times New Roman" w:cs="Times New Roman"/>
          <w:sz w:val="24"/>
          <w:szCs w:val="24"/>
        </w:rPr>
        <w:t xml:space="preserve"> Железнодорожный тупик, расположенный по адресу: РС(Я), г. Нерюнгринский район, пос. Золотинка, путь к котельной ст. Золотинка,</w:t>
      </w:r>
      <w:r w:rsidRPr="009042A1">
        <w:rPr>
          <w:rFonts w:ascii="Times New Roman" w:hAnsi="Times New Roman" w:cs="Times New Roman"/>
          <w:sz w:val="24"/>
          <w:szCs w:val="24"/>
        </w:rPr>
        <w:t xml:space="preserve"> для визуального осмотра выполненных ремонтных работ в рамках муниципального контракта </w:t>
      </w:r>
      <w:r w:rsidRPr="009042A1">
        <w:rPr>
          <w:rFonts w:ascii="Times New Roman" w:eastAsia="Times New Roman" w:hAnsi="Times New Roman" w:cs="Times New Roman"/>
          <w:sz w:val="24"/>
          <w:szCs w:val="24"/>
        </w:rPr>
        <w:t>№ 0816300017022000154 от 16.08.2022 г.</w:t>
      </w:r>
      <w:r w:rsidRPr="009042A1">
        <w:rPr>
          <w:rFonts w:ascii="Times New Roman" w:hAnsi="Times New Roman" w:cs="Times New Roman"/>
          <w:sz w:val="24"/>
          <w:szCs w:val="24"/>
        </w:rPr>
        <w:t xml:space="preserve"> Для установления фактических выполненных объемов ремонтных работ Контрольно-счетной палаты МО «Нерюнгринский район» выполнено визуальное обследование с контрольным обмером путем физического замера и пересчетом. В результате проведенного визуального обследования при сопоставлении Акта о приемке выполненных работ (КС-2) № 1 от 15.09.2022 года с фактически произведенными работами установлено несоответствие отчетной документации (формы КС-2, КС-3) выполненным объемам работ. По итогам обследования сумма фактически невыполненных в полном объеме и при этом оплаченных ремонтных работ и использованных материалов составила 2 401 514,60 рублей (с учетом НДС). Объемы работ, которые не подтверждаются актами освидетельствования скрытых работ, наличием прочей исполнительной документации (в виду отсутствия), в ходе визуального обследования не подтверждены в связи с невозможностью их проверки. Сумма неподтвержденных проверкой скрытых работ составила 205 782,87 рублей (с учетом НДС). В том числе по видам работ: </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3.17.1. По видам выполненных работ: укладка шпал длиной: 1,35 м (ДЕМОНТАЖ) – в объеме 610 шт. на сумму 25 332,77 рублей (с учетом накладных расходов, сметной прибыли, НДС) Акты освидетельствования скрытых работ отсутствуют (на проверку не представлены), из чего следует, что освидетельствование вышеуказанных скрытых работ (выполненных объемов) не проводилось. Учитывая вышеизложенное, в ходе визуального осмотра установить (подтвердить) фактическое выполнение указанных скрытых работ на сумму 25 332,77 рублей в полном объеме не представляется возможным.</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В нарушение пункта 5.1. Технического задания (приложение № 1 к Контракту) при проведении скрытых работ Подрядчиком не предоставлены акты скрытых работ, выполнение последующих работ производилось Подрядчиком без приемки Заказчиком скрытых работ.</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3.17.2. По видам выполненных работ и использованных материалов: укладка шпал длиной: 1,35 м. (материалы: Шпалы деревянные пропитанные, тип I) - в объеме 700 шт. на сумму 2 920 838,27 рублей (с учетом материалов, накладных расходов, сметной прибыли, НДС) в ходе визуального обследования контрольной группой произведен пересчет деревянных шпал, установленных на объекте ремонтных работ:</w:t>
      </w:r>
      <w:r w:rsidRPr="009042A1">
        <w:rPr>
          <w:rFonts w:ascii="Times New Roman" w:eastAsia="Times New Roman" w:hAnsi="Times New Roman" w:cs="Times New Roman"/>
          <w:sz w:val="24"/>
          <w:szCs w:val="24"/>
        </w:rPr>
        <w:t xml:space="preserve"> Железнодорожный тупик</w:t>
      </w:r>
      <w:r w:rsidRPr="009042A1">
        <w:rPr>
          <w:rFonts w:ascii="Times New Roman" w:hAnsi="Times New Roman" w:cs="Times New Roman"/>
          <w:sz w:val="24"/>
          <w:szCs w:val="24"/>
        </w:rPr>
        <w:t xml:space="preserve"> протяженностью 415 м. Объем выполненных работ по укладке шпал при контрольном пересчете не подтвержден. По результатам пересчета установлено наличие фактически уложенных на ж</w:t>
      </w:r>
      <w:r w:rsidRPr="009042A1">
        <w:rPr>
          <w:rFonts w:ascii="Times New Roman" w:eastAsia="Times New Roman" w:hAnsi="Times New Roman" w:cs="Times New Roman"/>
          <w:sz w:val="24"/>
          <w:szCs w:val="24"/>
        </w:rPr>
        <w:t xml:space="preserve">елезнодорожном </w:t>
      </w:r>
      <w:r w:rsidRPr="009042A1">
        <w:rPr>
          <w:rFonts w:ascii="Times New Roman" w:hAnsi="Times New Roman" w:cs="Times New Roman"/>
          <w:sz w:val="24"/>
          <w:szCs w:val="24"/>
        </w:rPr>
        <w:t>пути протяженностью 415 м. деревянных шпал в количестве 645 шт. При этом в Локальном сметном расчете (смете) № 1 к Контракту предусмотрены и в соответствии с Актом о приемке выполненных работ (КС-2) № 1 от 15.09.2022 года сданы Подрядчиком и приняты Заказчиком работы по укладке шпал длиной: 1,35 м в объеме 700 шт. Расхождение составило 55 шт.</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Данный факт свидетельствует о завышении объема работ и использованных материалов, отраженных как в Локальном сметном расчете (смете) № 1 к Контракту, так и в Акте о приемке выполненных работ (КС-2) № 1 от 15.09.2022 </w:t>
      </w:r>
      <w:r w:rsidRPr="009042A1">
        <w:rPr>
          <w:rFonts w:ascii="Times New Roman" w:eastAsia="Times New Roman" w:hAnsi="Times New Roman" w:cs="Times New Roman"/>
          <w:bCs/>
          <w:sz w:val="24"/>
          <w:szCs w:val="24"/>
        </w:rPr>
        <w:t>года</w:t>
      </w:r>
      <w:r w:rsidRPr="009042A1">
        <w:rPr>
          <w:rFonts w:ascii="Times New Roman" w:hAnsi="Times New Roman" w:cs="Times New Roman"/>
          <w:sz w:val="24"/>
          <w:szCs w:val="24"/>
        </w:rPr>
        <w:t xml:space="preserve">. </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Учитывая вышеизложенное, работы по укладке шпал, указанные в Акте о приемке выполненных работ (КС-2) № 1 от 15.09.2022 года, фактически не выполнены в полном объеме. Сумма фактически не подтвержденных выполненных работ и использованных материалов составила 229 494,43 рублей (стоимость работ и материалов рассчитана пропорционально не выполненному объему работ, с учетом НДС).</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lastRenderedPageBreak/>
        <w:t xml:space="preserve">Принимая во внимание полную оплату Заказчиком – КЗиИО работ, указанных в Акте о приемке выполненных работ (КС-2) № 1 от 15.09.2022 года, допущена неправомерная оплата завышенных объемов работ, вследствие чего сумма нецелевого использования средств бюджета Нерюнгринского района составила 229 494,43 рублей. </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3.17.3. Проверка показала, из 645 шт. деревянных шпал, уложенных на железнодорожном пути протяженностью 415 м., шпалы в количестве 50 шт. являются старыми, разной длины, со следами значительного износа и разрушения. Визуальный осмотр показал, деревянные шпалы расположены глубоко в грунте, на одном уровне с землей, визуально нельзя подтвердить факт замены шпалы в недавнее время. На доступной осмотру поверхности – верхней пласти шпал от продолжительного использования следы пропитки отсутствуют, имеют место значительные следы естественного старения шпал: рассыхания, разрушения и загнивания древесины на верхней пласти шпал (в том числе по всей поверхности шпал включая зону подкладок), многочисленные трещины и расколы продольные и поперечные по всей длине шпал разных длины и ширины, заходящие в зону подкладок. Учитывая вышеизложенное, замена шпал в количестве 50 шт. фактически не производилась.  Сумма фактически не подтвержденных выполненных работ и использованных материалов составила 208 631,29 рублей (стоимость работ и материалов рассчитана пропорционально не выполненному объему работ, с учетом НДС). Принимая во внимание полную оплату Заказчиком – КЗиИО работ, указанных в Акте о приемке выполненных работ (КС-2) № 1 от 15.09.2022 года, допущена неправомерная оплата завышенных объемов работ и использованных материалов, что повлекло нецелевое использование бюджетных средств в сумме 208 631,29 рублей.</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Вышеуказанные недостатки подтверждаются фотоматериалами, подготовленными Контрольно-счетной палатой МО «Нерюнгринский район» в ходе визуального осмотра выполненных работ по укладке шпал.  (Приложение № 1. к акту проверки). </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3.17.4. В ходе визуального обследования выполненных ремонтных работ по замене шпал  установлено наличие на поверхности большей части шпал продольные трещины (длинной до мм, раскрытием более мм) местами с обнаженной непропитанной древесиной, расколы на торцах, сквозные расколы по всей длине шпалы, также имеются многочисленные не глубокие трещины по длине и с торца шпалы, следы гнили древесины на верхней пласти,  выколы кусков древесины  длинной, поперечные изломы, На доступной осмотру поверхности части шпал следы пропитки отсутствуют. Учитывая фактическое качество и состояние установленных шпал, нельзя подтвердить, что уложенные шпалы относятся к типу 1 и на момент укладки являлись новыми. При этом</w:t>
      </w:r>
      <w:proofErr w:type="gramStart"/>
      <w:r w:rsidRPr="009042A1">
        <w:rPr>
          <w:rFonts w:ascii="Times New Roman" w:hAnsi="Times New Roman" w:cs="Times New Roman"/>
          <w:sz w:val="24"/>
          <w:szCs w:val="24"/>
        </w:rPr>
        <w:t>,</w:t>
      </w:r>
      <w:proofErr w:type="gramEnd"/>
      <w:r w:rsidRPr="009042A1">
        <w:rPr>
          <w:rFonts w:ascii="Times New Roman" w:hAnsi="Times New Roman" w:cs="Times New Roman"/>
          <w:sz w:val="24"/>
          <w:szCs w:val="24"/>
        </w:rPr>
        <w:t xml:space="preserve"> согласно Акта о приемке выполненных работ (КС-2) № 1 от 15.09.2022 года при расчете стоимости выполненных работ учтена стоимость новых шпал деревянных пропитанных тип 1, что не соответствует типу и состоянию фактически установленных материалов. Учитывая вышеизложенное, а также отсутствие (на проверку не представлены) первичных учетных документов на приобретение Подрядчиком материалов, в ходе визуального обследования установить (подтвердить) фактическое использование материалов: новых шпал, деревянных пропитанных тип 1, отраженных в   Акте о приемке выполненных работ (КС-2) № 1 от 15.09.2022 года, в полном объеме не представляется возможным. Вышеуказанные недостатки подтверждаются фотоматериалами, подготовленными Контрольно-счетной палатой МО «Нерюнгринский район» в ходе визуального осмотра выполненных работ по укладке шпал.  (Приложение № 1. к акту проверки). </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3.17.5. По видам выполненных работ: снятие регулировочных прокладок – в объеме 400 шт.; срезка и уборка лишнего загрязненного балласта с обочины земляного полотна – в объеме 44 м3; удаление загрязненного балласта с пути машиной вакуумной путевой (без снятия рельсошпальной решетки): при сухом балласте – в объеме 44 м3; разборка упорной призмы и конструкции упора – в объеме 1 шт. Итого на сумму 801 986,86 рублей (с учетом накладных расходов, сметной прибыли, НДС). По указанным скрытым работам Акты освидетельствования скрытых работ отсутствуют (на проверку не представлены), из чего </w:t>
      </w:r>
      <w:r w:rsidRPr="009042A1">
        <w:rPr>
          <w:rFonts w:ascii="Times New Roman" w:hAnsi="Times New Roman" w:cs="Times New Roman"/>
          <w:sz w:val="24"/>
          <w:szCs w:val="24"/>
        </w:rPr>
        <w:lastRenderedPageBreak/>
        <w:t>следует, что освидетельствование вышеуказанных скрытых работ (выполненных объемов) не проводилось. Учитывая изложенное, в ходе визуального осмотра установить (подтвердить) фактическое выполнение указанных скрытых работ на сумму 82 631,10 рублей в полном объеме не представляется возможным.</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В нарушение пункта 5.1. Технического задания (приложение № 1 к Контракту) при проведении скрытых работ Подрядчиком не предоставлены акты скрытых работ, выполнение последующих работ производилось Подрядчиком без приемки Заказчиком скрытых работ.</w:t>
      </w:r>
    </w:p>
    <w:p w:rsidR="009042A1" w:rsidRPr="009042A1" w:rsidRDefault="009042A1" w:rsidP="009042A1">
      <w:pPr>
        <w:tabs>
          <w:tab w:val="left" w:pos="284"/>
        </w:tabs>
        <w:spacing w:after="0" w:line="240" w:lineRule="auto"/>
        <w:ind w:firstLine="709"/>
        <w:jc w:val="both"/>
        <w:rPr>
          <w:rFonts w:ascii="Times New Roman" w:hAnsi="Times New Roman" w:cs="Times New Roman"/>
          <w:b/>
          <w:sz w:val="24"/>
          <w:szCs w:val="24"/>
        </w:rPr>
      </w:pPr>
      <w:r w:rsidRPr="009042A1">
        <w:rPr>
          <w:rFonts w:ascii="Times New Roman" w:hAnsi="Times New Roman" w:cs="Times New Roman"/>
          <w:sz w:val="24"/>
          <w:szCs w:val="24"/>
        </w:rPr>
        <w:t>На проверку не представлены документы, подтверждающие использование (о предоставлении в пользование) машины вакуумной путевой, в связи с чем фактическое использование не подтверждено. Учитывая вышеизложенное, в ходе визуального осмотра фактическое выполнение указанных скрытых работ на сумму 719 355,76 рублей не подтверждено. Принимая во внимание полную оплату Заказчиком – КЗиИО работ, указанных в Акте о приемке выполненных работ (КС-2) № 1 от 15.09.2022 года, допущена неправомерная оплата завышенных объемов работ, вследствие чего сумма нецелевого использования бюджетных средств составила 719 355,76 рублей</w:t>
      </w:r>
      <w:r w:rsidRPr="009042A1">
        <w:rPr>
          <w:rFonts w:ascii="Times New Roman" w:hAnsi="Times New Roman" w:cs="Times New Roman"/>
          <w:b/>
          <w:sz w:val="24"/>
          <w:szCs w:val="24"/>
        </w:rPr>
        <w:t xml:space="preserve">. </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3.17.6. По видам выполненных работ и использованных материалов: выправочно-отделочные работы и окончательная выправка пути на деревянных шпалах, балласт щебеночный – в объеме 350 м. пути; материал: щебень из плотных горных пород для балластного слоя железнодорожного пути, фракция от 25 до 60 мм – в объеме 196,93 м3. Итого на сумму 637 980,25 рублей (с учетом накладных расходов, сметной прибыли, НДС).</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В ходе визуального осмотра установлено наличие щебня (фракция от 25 до 60 мм) в виде балластного слоя железнодорожного пути на небольшом участке пути (порядка 10 м. от эстакады) тонким слоем, сквозь который просвечивается земляной покров. На протяженности железнодорожного пути (415 м.) в некоторых местах имеется наличие также старого гравия разной фракции (от мелкого до крупного), в том числе смешанного с грунтом, который расположен как на самом железнодорожном пути, так и на территории вокруг, вплоть до соседней железнодорожной ветки. </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Вышеуказанные недостатки подтверждаются фотоматериалами, подготовленными Контрольно-счетной палатой МО «Нерюнгринский район» в ходе визуального осмотра выполненных работ по выправке пути (Приложение № 1. к акту проверки). </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Учитывая изложенное, фактическое использование щебня из плотных горных пород для балластного слоя железнодорожного пути, фракция от 25 до 60 мм на пути протяженностью 350 м. не подтверждено. Сумма фактически не подтвержденных использованных материалов составила 536 668,34 рублей (стоимость материалов рассчитана пропорционально не выполненному объему работ, с учетом НДС). Принимая во внимание полную оплату Заказчиком – КЗиИО работ, указанных в Акте о приемке выполненных работ (КС-2) № 1 от 15.09.2022 года, допущена неправомерная оплата завышенных объемов использованных материалов, вследствие чего сумма нецелевого использования бюджетных средств составила 536 668,34 рублей. </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3.17.7. По видам выполненных работ: устройство упоров тупиковых рельсовых – в объеме 1 шт.; использование материала: щебень гравийный, фракция 5-20 мм – в объеме 20,0 м3. Итого на сумму 304 197,69 рублей (с учетом накладных расходов, сметной прибыли, НДС). В ходе визуального осмотра установлено наличие упора тупикового, который состоит из шпал в количестве 5 шт., установленных на бетонное основание эстакады и скреплённого с рельсами проволокой, шпалы между собой скреплены гвоздями, заглубление шпал отсутствует. Конструкция не имеет надежного упора. Составная часть конструкции (используемые материалы) не соответствуют составу и виду материалов, предусмотренных ФЕР28-01-099-01. Фактическое использование (наличие) материала: щебень гравийный, фракция 5-20 мм при визуальном обследовании не установлено. Вышеуказанные недостатки подтверждаются фотоматериалами, подготовленными Контрольно-счетной палатой МО </w:t>
      </w:r>
      <w:r w:rsidRPr="009042A1">
        <w:rPr>
          <w:rFonts w:ascii="Times New Roman" w:hAnsi="Times New Roman" w:cs="Times New Roman"/>
          <w:sz w:val="24"/>
          <w:szCs w:val="24"/>
        </w:rPr>
        <w:lastRenderedPageBreak/>
        <w:t xml:space="preserve">«Нерюнгринский район» в ходе визуального осмотра выполненных работ по устройству упоров тупиковых рельсовых (Приложение № 1. к акту проверки). </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Учитывая вышеизложенное, работы по устройству упоров тупиковых рельсовых, указанные в Акте о приемке выполненных работ (КС-2) № 1 от 15.09.2022 года, фактически не выполнены в полном объеме. Сумма фактически не подтвержденных использованных материалов составила 304 197,29 рублей (с учетом НДС). Принимая во внимание полную оплату Заказчиком – КЗиИО работ, указанных в Акте о приемке выполненных работ (КС-2) № 1 от 15.09.2022 года, допущена неправомерная оплата завышенных объемов работ и использованных материалов, вследствие чего сумма нецелевого использования бюджетных средств составила 304 197,69 рублей.</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3.17.8. По разделу 2. «Материал» Акта о приемке выполненных работ (КС-2) № 1 от 15.09.2022 года при выполнении ремонтных работ использованы материалы на сумму 277 288,37 рублей (с учетом НДС), в том числе: Костыли для железных дорог широкой колеи, сечение 16х16 мм, длина 165 мм (3600шт)– в объеме 1,44 т.; Подкладка для железных дорог широкой колеи костыльного скрепления для рельсов Р-50 (400шт) - в объеме 2,8 т.;  Болты для рельсовых стыков железнодорожного пути с гайками, М24х150-160 мм Р-65 - в объеме 0,1 т.; Накладки рельсовые двухголовые Р50 - в объеме 0,19 т.</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В ходе визуального осмотра установлено наличие установленных костылей, подкладок для железных дорог, болтов для рельсовых стыков железнодорожного пути и накладок рельсовых. Указанные материалы, частично деформированные, покрыты, а в большинстве случаев изъедены ржавчиной, подкладки для железных дорог установлены разных видов, материалы имеют признаки значительного естественного старения, нехарактерного при использовании в течение двух лет. </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Вышеуказанные недостатки подтверждаются фотоматериалами, подготовленными Контрольно-счетной палатой МО «Нерюнгринский район» в ходе визуального осмотра использованных материалов при выполнении ремонтных работ железнодорожного тупика (Приложение № 1. к акту проверки). </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 xml:space="preserve">Учитывая изложенное, а также отсутствие (на проверку не представлены) подтверждающих первичных учетных документов на приобретение Подрядчиком материалов, в ходе визуального обследования установить (подтвердить) фактическое использование (установку) новых материалов, отраженных в   Акте о приемке выполненных работ (КС-2) № 1 от 15.09.2022 года, не представляется возможным. Сумма фактически не подтвержденных использованных материалов составила 277 288,37 рублей (с учетом НДС). Принимая во внимание полную оплату Заказчиком – КЗиИО работ, указанных в Акте о приемке выполненных работ (КС-2) № 1 от 15.09.2022 года, допущена неправомерная оплата завышенных объемов использованных материалов, вследствие чего сумма нецелевого использования бюджетных средств составила 277 288,37 рублей. </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3.17.9. В рамках непредвиденных затрат выполнены дополнительные работы (использованы материалы) на сумму 125 888,34 рублей (с учетом накладных расходов, сметной прибыли, НДС). По видам выполненных работ: срезка и уборка лишнего загрязненного балласта с обочины земляного полотна – в объеме 7,7 м3 на сумму 7 758,37 рублей;  удаление загрязненного балласта с пути машиной вакуумной путевой (без снятия рельсошпальной решетки): при сухом балласте - в объеме 7,7 м3 на сумму 118 129,97 рублей Акты освидетельствования скрытых работ отсутствуют (на проверку не представлены), из чего следует, что освидетельствование вышеуказанных скрытых работ (выполненных объемов) не проводилось. Также необходимо отметить, на проверку не представлены документы, подтверждающие использование (о предоставлении в пользование) машины вакуумной путевой, в связи с чем фактическое использование не подтверждено.</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В нарушение пункта 5.1. Технического задания (приложение № 1 к Контракту) при проведении скрытых работ Подрядчиком не предоставлены акты скрытых работ, выполнение последующих работ производилось Подрядчиком без приемки Заказчиком скрытых работ.</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lastRenderedPageBreak/>
        <w:t>Учитывая вышеизложенное, в ходе визуального осмотра фактическое выполнение указанных скрытых работ на сумму 125 888,34 рублей не подтверждено.  Принимая во внимание полную оплату Заказчиком – КЗиИО работ, указанных в Акте о</w:t>
      </w:r>
      <w:r w:rsidRPr="009042A1">
        <w:rPr>
          <w:rFonts w:ascii="Times New Roman" w:hAnsi="Times New Roman" w:cs="Times New Roman"/>
          <w:b/>
          <w:sz w:val="24"/>
          <w:szCs w:val="24"/>
        </w:rPr>
        <w:t xml:space="preserve"> </w:t>
      </w:r>
      <w:r w:rsidRPr="009042A1">
        <w:rPr>
          <w:rFonts w:ascii="Times New Roman" w:hAnsi="Times New Roman" w:cs="Times New Roman"/>
          <w:sz w:val="24"/>
          <w:szCs w:val="24"/>
        </w:rPr>
        <w:t xml:space="preserve">приемке выполненных работ (КС-2) № 1 от 15.09.2022 года, допущена неправомерная оплата завышенных объемов работ, вследствие чего сумма нецелевого использования бюджетных средств составила 125 888,34 рублей. </w:t>
      </w:r>
    </w:p>
    <w:p w:rsidR="009042A1" w:rsidRPr="009042A1" w:rsidRDefault="009042A1" w:rsidP="009042A1">
      <w:pPr>
        <w:spacing w:after="0" w:line="240" w:lineRule="auto"/>
        <w:ind w:firstLine="709"/>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rPr>
        <w:t xml:space="preserve">3.18. </w:t>
      </w:r>
      <w:r w:rsidRPr="009042A1">
        <w:rPr>
          <w:rFonts w:ascii="Times New Roman" w:hAnsi="Times New Roman" w:cs="Times New Roman"/>
          <w:sz w:val="24"/>
          <w:szCs w:val="24"/>
          <w:shd w:val="clear" w:color="auto" w:fill="FFFFFF"/>
        </w:rPr>
        <w:t>В соответствии с пунктами 6.2., 6.3. раздела 6. «Требования к материалам и изделиям» Технического задания (приложение № 1 к Контракту), используемые материалы, изделия должны соответствовать государственным стандартам и техническим условиям, должны быть новыми, то есть не бывшими в эксплуатации, не поврежденными, без каких-либо ограничений (залог, запрет, арест и т.п.) к свободному обращению на территории Российской Федерации. Все характеристики (параметры) материалов и изделий должны отвечать требованиям законодательства Российской Федерации о техническом регулировании. В целях подтверждения</w:t>
      </w:r>
      <w:r w:rsidRPr="009042A1">
        <w:rPr>
          <w:rFonts w:ascii="Times New Roman" w:hAnsi="Times New Roman" w:cs="Times New Roman"/>
          <w:b/>
          <w:sz w:val="24"/>
          <w:szCs w:val="24"/>
          <w:shd w:val="clear" w:color="auto" w:fill="FFFFFF"/>
        </w:rPr>
        <w:t xml:space="preserve"> </w:t>
      </w:r>
      <w:r w:rsidRPr="009042A1">
        <w:rPr>
          <w:rFonts w:ascii="Times New Roman" w:hAnsi="Times New Roman" w:cs="Times New Roman"/>
          <w:sz w:val="24"/>
          <w:szCs w:val="24"/>
          <w:shd w:val="clear" w:color="auto" w:fill="FFFFFF"/>
        </w:rPr>
        <w:t>фактов, повлиявших на состояние материалов – шпал деревянных пропитанных, тип 1, и прочих материалов, использованных при выполнении ремонтных работ согласно Акта о приемке выполненных работ (КС-2) от 15.09.2022 г., а также в целях подтверждения, что представленные на проверку сертификаты распространяют действие на материалы, используемые при выполнении работ в рамках Контракта, Контрольно-счетной палатой МР «Нерюнгринский район» были запрошены (письмо исх. № 170 от 18.09.2024 г.) в КЗиИО следующие документы:</w:t>
      </w:r>
    </w:p>
    <w:p w:rsidR="009042A1" w:rsidRPr="009042A1" w:rsidRDefault="009042A1" w:rsidP="009042A1">
      <w:pPr>
        <w:spacing w:after="0" w:line="240" w:lineRule="auto"/>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 товарные накладные на приобретение использованных при выполнении ремонтных работ материалов;</w:t>
      </w:r>
    </w:p>
    <w:p w:rsidR="009042A1" w:rsidRPr="009042A1" w:rsidRDefault="009042A1" w:rsidP="009042A1">
      <w:pPr>
        <w:spacing w:after="0" w:line="240" w:lineRule="auto"/>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 договоры, заключенные с Поставщиками на поставку указанных материалов;</w:t>
      </w:r>
    </w:p>
    <w:p w:rsidR="009042A1" w:rsidRPr="009042A1" w:rsidRDefault="009042A1" w:rsidP="009042A1">
      <w:pPr>
        <w:spacing w:after="0" w:line="240" w:lineRule="auto"/>
        <w:jc w:val="both"/>
        <w:rPr>
          <w:rFonts w:ascii="Times New Roman" w:hAnsi="Times New Roman" w:cs="Times New Roman"/>
          <w:sz w:val="24"/>
          <w:szCs w:val="24"/>
          <w:shd w:val="clear" w:color="auto" w:fill="FFFFFF"/>
        </w:rPr>
      </w:pPr>
      <w:r w:rsidRPr="009042A1">
        <w:rPr>
          <w:rFonts w:ascii="Times New Roman" w:hAnsi="Times New Roman" w:cs="Times New Roman"/>
          <w:sz w:val="24"/>
          <w:szCs w:val="24"/>
          <w:shd w:val="clear" w:color="auto" w:fill="FFFFFF"/>
        </w:rPr>
        <w:t>- прочие первичные учетные документы на приобретение указанных материалов.</w:t>
      </w: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shd w:val="clear" w:color="auto" w:fill="FFFFFF"/>
        </w:rPr>
        <w:t>Согласно письма № 1559 от 20.09.2024 г. КЗиИО, запрошенные первичные документы на приобретение материалов, указанных в запросе, предоставить Комитет не имеет возможности в связи с отсутствием обязанности у Подрядчика по муниципальному контракту № 0816300017022000154 от 16.08.2022 г. предоставления данной документации. При этом согласно пункту 4.1.2. Контракта, Заказчик вправе требовать от Подрядчика представления надлежащим образом оформленных документов, подтверждающих исполнение обязательств в соответствии с условиями контракта. В соответствии с пунктом 4.4.6. Контракта Подрядчик обязан обеспечивать представителям Заказчика возможность осуществления контроля за ходом выполнения работ, качеством используемых товаров и материалов</w:t>
      </w:r>
      <w:r w:rsidRPr="009042A1">
        <w:rPr>
          <w:rFonts w:ascii="Times New Roman" w:hAnsi="Times New Roman" w:cs="Times New Roman"/>
          <w:sz w:val="24"/>
          <w:szCs w:val="24"/>
          <w:u w:val="single"/>
          <w:shd w:val="clear" w:color="auto" w:fill="FFFFFF"/>
        </w:rPr>
        <w:t>, представлять по их требованию</w:t>
      </w:r>
      <w:r w:rsidRPr="009042A1">
        <w:rPr>
          <w:rFonts w:ascii="Times New Roman" w:hAnsi="Times New Roman" w:cs="Times New Roman"/>
          <w:sz w:val="24"/>
          <w:szCs w:val="24"/>
          <w:shd w:val="clear" w:color="auto" w:fill="FFFFFF"/>
        </w:rPr>
        <w:t xml:space="preserve"> исполнительную документацию, </w:t>
      </w:r>
      <w:r w:rsidRPr="009042A1">
        <w:rPr>
          <w:rFonts w:ascii="Times New Roman" w:hAnsi="Times New Roman" w:cs="Times New Roman"/>
          <w:sz w:val="24"/>
          <w:szCs w:val="24"/>
          <w:u w:val="single"/>
          <w:shd w:val="clear" w:color="auto" w:fill="FFFFFF"/>
        </w:rPr>
        <w:t>другую необходимую документацию</w:t>
      </w:r>
      <w:r w:rsidRPr="009042A1">
        <w:rPr>
          <w:rFonts w:ascii="Times New Roman" w:hAnsi="Times New Roman" w:cs="Times New Roman"/>
          <w:sz w:val="24"/>
          <w:szCs w:val="24"/>
          <w:shd w:val="clear" w:color="auto" w:fill="FFFFFF"/>
        </w:rPr>
        <w:t xml:space="preserve">, отчеты о ходе выполнения работ. </w:t>
      </w:r>
      <w:r w:rsidRPr="009042A1">
        <w:rPr>
          <w:rFonts w:ascii="Times New Roman" w:hAnsi="Times New Roman" w:cs="Times New Roman"/>
          <w:sz w:val="24"/>
          <w:szCs w:val="24"/>
        </w:rPr>
        <w:t xml:space="preserve">В соответствии с пунктом 3.2.1. договора субподряда № 16.08/1/2022 от 16.08.2022 года Генеральный подрядчик вправе требовать от Субподрядчика представления надлежащим образом оформленных документов, подтверждающих исполнение обязательств в соответствии с условиями контракта. </w:t>
      </w:r>
      <w:r w:rsidRPr="009042A1">
        <w:rPr>
          <w:rFonts w:ascii="Times New Roman" w:hAnsi="Times New Roman" w:cs="Times New Roman"/>
          <w:sz w:val="24"/>
          <w:szCs w:val="24"/>
          <w:shd w:val="clear" w:color="auto" w:fill="FFFFFF"/>
        </w:rPr>
        <w:t xml:space="preserve">В ходе проверки Комитетом была дополнительно направлена информация (письмо исх. № 1865 от 18.10.2024 г.) об отсутствии возможности представить запрашиваемые первичные учетные документы на приобретение материалов в связи с непредставлением их Субподрядчиком. </w:t>
      </w:r>
      <w:r w:rsidRPr="009042A1">
        <w:rPr>
          <w:rFonts w:ascii="Times New Roman" w:hAnsi="Times New Roman" w:cs="Times New Roman"/>
          <w:sz w:val="24"/>
          <w:szCs w:val="24"/>
        </w:rPr>
        <w:t xml:space="preserve">Учитывая вышеизложенное, в отсутствие первичных документов на приобретение материалов, сертификатов качества, подтвердить использование при выполнении ремонтных работ новых (не бывших в эксплуатации) материалов, соответствующих государственным стандартам и техническим условиям, равно как и соответствие представленных сертификатов качества использованным материалам, не представляется возможным.   </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3.19. В нарушение пунктов 4.4.2., 5.3. Контракта, объем и качество выполненных Подрядчиком работ и использованных материалов в рамках Контракта, не соответствуют Технической части (приложение № 1 к контракту).</w:t>
      </w:r>
    </w:p>
    <w:p w:rsidR="009042A1" w:rsidRPr="009042A1" w:rsidRDefault="009042A1" w:rsidP="009042A1">
      <w:pPr>
        <w:tabs>
          <w:tab w:val="left" w:pos="284"/>
        </w:tabs>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3.20. В нарушение пункта 4.2.7.4. Контракта, Заказчиком – КЗиИО не осуществлялся должным образом контроль за исполнением Подрядчиком условий Контракта.</w:t>
      </w:r>
    </w:p>
    <w:p w:rsidR="009042A1" w:rsidRPr="008E4703"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lastRenderedPageBreak/>
        <w:t>3.21. В нарушение пунктов 6.5., 6.13., 6.14. Контракта, учитывая наличие нарушений и недостатков, выявленных в ходе проверки, экспертиза для проверки предоставленных Подрядчиком результатов, предусмотренных контрактом, в части их соответствия условиям контракта, приемочной комиссией производилась формально, либо фактически вообще не проводилась.</w:t>
      </w:r>
    </w:p>
    <w:p w:rsidR="009042A1" w:rsidRDefault="009042A1" w:rsidP="009042A1">
      <w:pPr>
        <w:spacing w:after="0" w:line="240" w:lineRule="auto"/>
        <w:ind w:firstLine="709"/>
        <w:jc w:val="both"/>
        <w:rPr>
          <w:rFonts w:ascii="Times New Roman" w:hAnsi="Times New Roman" w:cs="Times New Roman"/>
          <w:sz w:val="24"/>
          <w:szCs w:val="24"/>
        </w:rPr>
      </w:pPr>
    </w:p>
    <w:p w:rsidR="009042A1" w:rsidRPr="009042A1" w:rsidRDefault="009042A1" w:rsidP="009042A1">
      <w:pPr>
        <w:spacing w:after="0" w:line="240" w:lineRule="auto"/>
        <w:ind w:firstLine="709"/>
        <w:jc w:val="both"/>
        <w:rPr>
          <w:rFonts w:ascii="Times New Roman" w:hAnsi="Times New Roman" w:cs="Times New Roman"/>
          <w:sz w:val="24"/>
          <w:szCs w:val="24"/>
        </w:rPr>
      </w:pPr>
      <w:r w:rsidRPr="009042A1">
        <w:rPr>
          <w:rFonts w:ascii="Times New Roman" w:hAnsi="Times New Roman" w:cs="Times New Roman"/>
          <w:sz w:val="24"/>
          <w:szCs w:val="24"/>
        </w:rPr>
        <w:t>По результатам контрольного мероприятия КЗиИО направлены:</w:t>
      </w:r>
    </w:p>
    <w:p w:rsidR="009042A1" w:rsidRPr="009042A1" w:rsidRDefault="009042A1" w:rsidP="009042A1">
      <w:pPr>
        <w:spacing w:after="0" w:line="240" w:lineRule="auto"/>
        <w:jc w:val="both"/>
        <w:rPr>
          <w:rFonts w:ascii="Times New Roman" w:hAnsi="Times New Roman" w:cs="Times New Roman"/>
          <w:sz w:val="24"/>
          <w:szCs w:val="24"/>
        </w:rPr>
      </w:pPr>
      <w:r w:rsidRPr="009042A1">
        <w:rPr>
          <w:rFonts w:ascii="Times New Roman" w:hAnsi="Times New Roman" w:cs="Times New Roman"/>
          <w:sz w:val="24"/>
          <w:szCs w:val="24"/>
        </w:rPr>
        <w:t xml:space="preserve">- Представление от 16.12.2024 г. № 251;  </w:t>
      </w:r>
    </w:p>
    <w:p w:rsidR="009042A1" w:rsidRPr="009042A1" w:rsidRDefault="009042A1" w:rsidP="009042A1">
      <w:pPr>
        <w:pStyle w:val="formattext"/>
        <w:widowControl w:val="0"/>
        <w:spacing w:before="0" w:beforeAutospacing="0" w:after="0" w:afterAutospacing="0"/>
        <w:jc w:val="both"/>
      </w:pPr>
      <w:r w:rsidRPr="009042A1">
        <w:t>- Предписания № 252 от 16.12.2024 г., 253 от 16.12.2024 г.</w:t>
      </w:r>
    </w:p>
    <w:p w:rsidR="009042A1" w:rsidRPr="009042A1" w:rsidRDefault="009042A1" w:rsidP="009042A1">
      <w:pPr>
        <w:pStyle w:val="formattext"/>
        <w:widowControl w:val="0"/>
        <w:spacing w:before="0" w:beforeAutospacing="0" w:after="0" w:afterAutospacing="0"/>
        <w:ind w:firstLine="709"/>
        <w:jc w:val="both"/>
      </w:pPr>
      <w:r w:rsidRPr="009042A1">
        <w:rPr>
          <w:shd w:val="clear" w:color="auto" w:fill="FFFFFF"/>
        </w:rPr>
        <w:t xml:space="preserve">Материалы </w:t>
      </w:r>
      <w:r w:rsidRPr="009042A1">
        <w:t>контрольного мероприятия в соответствии с частью 8. статьи 16. Федерального закона от 07.02.2011 г. № 6-ФЗ направлены в Прокуратуру г. Нерюнгри и ОМВД России по Нерюнгринскому району. На момент подготовки Отчета о деятельности Контрольно-счетной палаты за 2024 год представление и предписания не исполнены, находятся на контроле. В продлении срока исполнения указанных предписаний КЗиИО, а далее Нерюнгринской районной администрации (правопреемнику КЗиИО) отказано в связи с отсутствием обоснованных доводов. По данному факту направлены информационные письма о необходимости исполнения предписаний в срок до 14.04.2025 г.</w:t>
      </w:r>
    </w:p>
    <w:p w:rsidR="00837916" w:rsidRDefault="00837916" w:rsidP="0056603D">
      <w:pPr>
        <w:spacing w:after="0" w:line="240" w:lineRule="auto"/>
        <w:ind w:firstLine="709"/>
        <w:rPr>
          <w:rFonts w:ascii="Times New Roman" w:hAnsi="Times New Roman" w:cs="Times New Roman"/>
          <w:b/>
          <w:sz w:val="24"/>
          <w:szCs w:val="24"/>
        </w:rPr>
      </w:pPr>
    </w:p>
    <w:p w:rsidR="00837916" w:rsidRPr="00A31E8B" w:rsidRDefault="00BA3DBB" w:rsidP="00B511DB">
      <w:pPr>
        <w:autoSpaceDE w:val="0"/>
        <w:autoSpaceDN w:val="0"/>
        <w:adjustRightInd w:val="0"/>
        <w:spacing w:after="0" w:line="240" w:lineRule="auto"/>
        <w:ind w:firstLine="709"/>
        <w:jc w:val="center"/>
        <w:rPr>
          <w:rFonts w:ascii="Times New Roman" w:hAnsi="Times New Roman" w:cs="Times New Roman"/>
          <w:b/>
          <w:bCs/>
          <w:noProof/>
          <w:sz w:val="24"/>
          <w:szCs w:val="24"/>
        </w:rPr>
      </w:pPr>
      <w:r w:rsidRPr="00A31E8B">
        <w:rPr>
          <w:rFonts w:ascii="Times New Roman" w:hAnsi="Times New Roman" w:cs="Times New Roman"/>
          <w:b/>
          <w:sz w:val="24"/>
          <w:szCs w:val="24"/>
        </w:rPr>
        <w:t>2.3.</w:t>
      </w:r>
      <w:r w:rsidR="007E402C" w:rsidRPr="00A31E8B">
        <w:rPr>
          <w:rFonts w:ascii="Times New Roman" w:hAnsi="Times New Roman" w:cs="Times New Roman"/>
          <w:b/>
          <w:sz w:val="24"/>
          <w:szCs w:val="24"/>
        </w:rPr>
        <w:t>1</w:t>
      </w:r>
      <w:r w:rsidR="000779A5" w:rsidRPr="00A31E8B">
        <w:rPr>
          <w:rFonts w:ascii="Times New Roman" w:hAnsi="Times New Roman" w:cs="Times New Roman"/>
          <w:b/>
          <w:sz w:val="24"/>
          <w:szCs w:val="24"/>
        </w:rPr>
        <w:t>6</w:t>
      </w:r>
      <w:r w:rsidR="007E402C" w:rsidRPr="00A31E8B">
        <w:rPr>
          <w:rFonts w:ascii="Times New Roman" w:hAnsi="Times New Roman" w:cs="Times New Roman"/>
          <w:b/>
          <w:sz w:val="24"/>
          <w:szCs w:val="24"/>
        </w:rPr>
        <w:t>.</w:t>
      </w:r>
      <w:r w:rsidR="00837916" w:rsidRPr="00A31E8B">
        <w:rPr>
          <w:rFonts w:ascii="Times New Roman" w:hAnsi="Times New Roman" w:cs="Times New Roman"/>
          <w:b/>
          <w:sz w:val="24"/>
          <w:szCs w:val="24"/>
        </w:rPr>
        <w:t xml:space="preserve"> П</w:t>
      </w:r>
      <w:r w:rsidR="00837916" w:rsidRPr="00A31E8B">
        <w:rPr>
          <w:rFonts w:ascii="Times New Roman" w:hAnsi="Times New Roman" w:cs="Times New Roman"/>
          <w:b/>
          <w:bCs/>
          <w:sz w:val="24"/>
          <w:szCs w:val="24"/>
        </w:rPr>
        <w:t>араллельное мероприятие со Счетной палатой Республики Саха (Якутия) «Анализ реализации концессионных соглашений в отношении объектов по производству, передаче и распределению электрической энергии, объектов энергоснабжения, объектов, предназначенных для освещения территорий городских и сельских поселений, объектов благоустройства территорий, объектов теплоснабжения, централизованных систем горячего водоснабжения, холодного водоснабжения и (или) водоотведения» за период 2021 – 2023 годы, истекший период 2024 года»</w:t>
      </w:r>
    </w:p>
    <w:p w:rsidR="00652AEE" w:rsidRDefault="00652AEE" w:rsidP="00B511DB">
      <w:pPr>
        <w:pStyle w:val="a4"/>
        <w:tabs>
          <w:tab w:val="left" w:pos="284"/>
          <w:tab w:val="left" w:pos="709"/>
          <w:tab w:val="left" w:pos="993"/>
        </w:tabs>
        <w:spacing w:after="0" w:line="240" w:lineRule="auto"/>
        <w:ind w:left="0" w:firstLine="709"/>
        <w:jc w:val="both"/>
        <w:rPr>
          <w:rFonts w:ascii="Times New Roman" w:eastAsiaTheme="minorEastAsia" w:hAnsi="Times New Roman" w:cstheme="minorBidi"/>
          <w:spacing w:val="-10"/>
          <w:sz w:val="24"/>
          <w:szCs w:val="24"/>
        </w:rPr>
      </w:pPr>
    </w:p>
    <w:p w:rsidR="00B511DB" w:rsidRPr="00A31E8B" w:rsidRDefault="00652AEE" w:rsidP="00652AEE">
      <w:pPr>
        <w:pStyle w:val="a4"/>
        <w:tabs>
          <w:tab w:val="left" w:pos="284"/>
          <w:tab w:val="left" w:pos="709"/>
          <w:tab w:val="left" w:pos="993"/>
        </w:tabs>
        <w:spacing w:after="0" w:line="240" w:lineRule="auto"/>
        <w:ind w:left="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2336" behindDoc="1" locked="0" layoutInCell="1" allowOverlap="1">
            <wp:simplePos x="0" y="0"/>
            <wp:positionH relativeFrom="column">
              <wp:posOffset>4445</wp:posOffset>
            </wp:positionH>
            <wp:positionV relativeFrom="paragraph">
              <wp:posOffset>3810</wp:posOffset>
            </wp:positionV>
            <wp:extent cx="1781175" cy="2162175"/>
            <wp:effectExtent l="0" t="0" r="9525" b="9525"/>
            <wp:wrapTight wrapText="bothSides">
              <wp:wrapPolygon edited="0">
                <wp:start x="0" y="0"/>
                <wp:lineTo x="0" y="21505"/>
                <wp:lineTo x="21484" y="21505"/>
                <wp:lineTo x="21484" y="0"/>
                <wp:lineTo x="0" y="0"/>
              </wp:wrapPolygon>
            </wp:wrapTight>
            <wp:docPr id="4" name="Рисунок 4" descr="\\Nataliya\входящая\Концессия\хани фото\IMG_20240820_094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aliya\входящая\Концессия\хани фото\IMG_20240820_09435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117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511DB" w:rsidRPr="00A31E8B">
        <w:rPr>
          <w:rFonts w:ascii="Times New Roman" w:eastAsiaTheme="minorEastAsia" w:hAnsi="Times New Roman" w:cstheme="minorBidi"/>
          <w:spacing w:val="-10"/>
          <w:sz w:val="24"/>
          <w:szCs w:val="24"/>
        </w:rPr>
        <w:t>По результатам экспертно-аналитического мероприятия Контрольно-счетная палата МР «Нерюнгринский район» предлагает:</w:t>
      </w:r>
    </w:p>
    <w:p w:rsidR="00B511DB" w:rsidRPr="00F11C48" w:rsidRDefault="00B511DB" w:rsidP="00B511DB">
      <w:pPr>
        <w:pStyle w:val="a4"/>
        <w:tabs>
          <w:tab w:val="left" w:pos="284"/>
          <w:tab w:val="left" w:pos="993"/>
        </w:tabs>
        <w:spacing w:after="0" w:line="240" w:lineRule="auto"/>
        <w:ind w:left="0" w:firstLine="709"/>
        <w:jc w:val="both"/>
        <w:rPr>
          <w:rFonts w:ascii="Times New Roman" w:hAnsi="Times New Roman"/>
          <w:sz w:val="24"/>
          <w:szCs w:val="24"/>
        </w:rPr>
      </w:pPr>
      <w:r w:rsidRPr="00F11C48">
        <w:rPr>
          <w:rFonts w:ascii="Times New Roman" w:hAnsi="Times New Roman"/>
          <w:sz w:val="24"/>
          <w:szCs w:val="24"/>
        </w:rPr>
        <w:t>1. Инициировать внесение изменений в концессионное соглашение в части обязанностей Концедента осуществлять контроль за соблюдением концессионером условий концессионного соглашения при исполнении концессионного соглашения,</w:t>
      </w:r>
      <w:r w:rsidRPr="00F11C48">
        <w:rPr>
          <w:rFonts w:ascii="Times New Roman" w:hAnsi="Times New Roman"/>
          <w:sz w:val="24"/>
          <w:szCs w:val="24"/>
          <w:shd w:val="clear" w:color="auto" w:fill="FFFFFF"/>
        </w:rPr>
        <w:t xml:space="preserve"> в том числе обязательств и сроков их исполнения, установленных Соглашением</w:t>
      </w:r>
      <w:r w:rsidRPr="00F11C48">
        <w:rPr>
          <w:rFonts w:ascii="Times New Roman" w:hAnsi="Times New Roman"/>
          <w:sz w:val="24"/>
          <w:szCs w:val="24"/>
        </w:rPr>
        <w:t xml:space="preserve"> в соответствии с Федеральным законом от 10 июля 2023 г. N 296-ФЗ «О внесении изменений в отдельные законодательные акты Российской Федерации»;</w:t>
      </w:r>
    </w:p>
    <w:p w:rsidR="00B511DB" w:rsidRPr="00F11C48" w:rsidRDefault="00B511DB" w:rsidP="00B511DB">
      <w:pPr>
        <w:pStyle w:val="a4"/>
        <w:shd w:val="clear" w:color="auto" w:fill="FFFFFF"/>
        <w:tabs>
          <w:tab w:val="left" w:pos="284"/>
          <w:tab w:val="left" w:pos="993"/>
        </w:tabs>
        <w:spacing w:after="0" w:line="240" w:lineRule="auto"/>
        <w:ind w:left="0" w:firstLine="709"/>
        <w:jc w:val="both"/>
        <w:rPr>
          <w:rFonts w:ascii="Times New Roman" w:hAnsi="Times New Roman"/>
          <w:sz w:val="24"/>
          <w:szCs w:val="24"/>
        </w:rPr>
      </w:pPr>
      <w:r w:rsidRPr="00F11C48">
        <w:rPr>
          <w:rFonts w:ascii="Times New Roman" w:eastAsia="Times New Roman" w:hAnsi="Times New Roman"/>
          <w:color w:val="1A1A1A"/>
          <w:sz w:val="24"/>
          <w:szCs w:val="24"/>
        </w:rPr>
        <w:t>2. В соответствии с частью 3.8. статьи 13., статьи 43.</w:t>
      </w:r>
      <w:r w:rsidRPr="00F11C48">
        <w:rPr>
          <w:rFonts w:ascii="Times New Roman" w:hAnsi="Times New Roman"/>
          <w:sz w:val="24"/>
          <w:szCs w:val="24"/>
        </w:rPr>
        <w:t xml:space="preserve"> Федерального закона от 21.05.2005 № 115-ФЗ обеспечивать согласование вносимых в Соглашение изменений с антимонопольным органом.</w:t>
      </w:r>
    </w:p>
    <w:p w:rsidR="00B511DB" w:rsidRPr="00F11C48" w:rsidRDefault="00B511DB" w:rsidP="00B511DB">
      <w:pPr>
        <w:pStyle w:val="a4"/>
        <w:tabs>
          <w:tab w:val="left" w:pos="284"/>
          <w:tab w:val="left" w:pos="993"/>
        </w:tabs>
        <w:spacing w:after="0" w:line="240" w:lineRule="auto"/>
        <w:ind w:left="0" w:firstLine="709"/>
        <w:jc w:val="both"/>
        <w:rPr>
          <w:rFonts w:ascii="Times New Roman" w:hAnsi="Times New Roman"/>
          <w:sz w:val="24"/>
          <w:szCs w:val="24"/>
        </w:rPr>
      </w:pPr>
      <w:r w:rsidRPr="00F11C48">
        <w:rPr>
          <w:rFonts w:ascii="Times New Roman" w:eastAsiaTheme="minorHAnsi" w:hAnsi="Times New Roman"/>
          <w:sz w:val="24"/>
          <w:szCs w:val="24"/>
          <w:lang w:eastAsia="en-US"/>
        </w:rPr>
        <w:t xml:space="preserve">3. В соответствии с пунктом 18. Соглашения привести в соответствие Соглашению Инвестиционную программу ООО «ИТЭК» согласно изменений, внесенных в Соглашение. </w:t>
      </w:r>
    </w:p>
    <w:p w:rsidR="00B511DB" w:rsidRPr="00F11C48" w:rsidRDefault="00B511DB" w:rsidP="00B511DB">
      <w:pPr>
        <w:pStyle w:val="a4"/>
        <w:tabs>
          <w:tab w:val="left" w:pos="284"/>
          <w:tab w:val="left" w:pos="993"/>
        </w:tabs>
        <w:suppressAutoHyphens/>
        <w:spacing w:after="0" w:line="240" w:lineRule="auto"/>
        <w:ind w:left="0" w:firstLine="709"/>
        <w:jc w:val="both"/>
        <w:rPr>
          <w:rFonts w:ascii="Times New Roman" w:eastAsia="Times New Roman" w:hAnsi="Times New Roman"/>
          <w:bCs/>
          <w:iCs/>
          <w:sz w:val="24"/>
          <w:szCs w:val="24"/>
          <w:lang w:eastAsia="ar-SA"/>
        </w:rPr>
      </w:pPr>
      <w:r w:rsidRPr="00F11C48">
        <w:rPr>
          <w:rFonts w:ascii="Times New Roman" w:eastAsia="Times New Roman" w:hAnsi="Times New Roman"/>
          <w:bCs/>
          <w:iCs/>
          <w:sz w:val="24"/>
          <w:szCs w:val="24"/>
          <w:lang w:eastAsia="ar-SA"/>
        </w:rPr>
        <w:t>4. В соответствии с частью 15. статьи 3. Федерального закона от 21.05.2005 № 115-ФЗ, пункта 5. Концессионного соглашения, предоставить документы, подтверждающие государственную регистрацию права владения и пользования Концессионера недвижимым имуществом, входящим в состав объекта концессионного соглашения в качестве обременения права собственности Концедента.</w:t>
      </w:r>
    </w:p>
    <w:p w:rsidR="00B511DB" w:rsidRPr="00F11C48" w:rsidRDefault="00B511DB" w:rsidP="00B511DB">
      <w:pPr>
        <w:tabs>
          <w:tab w:val="left" w:pos="284"/>
          <w:tab w:val="left" w:pos="993"/>
        </w:tabs>
        <w:spacing w:after="0" w:line="240" w:lineRule="auto"/>
        <w:ind w:firstLine="709"/>
        <w:jc w:val="both"/>
        <w:rPr>
          <w:rFonts w:ascii="Times New Roman" w:hAnsi="Times New Roman"/>
          <w:sz w:val="24"/>
          <w:szCs w:val="24"/>
        </w:rPr>
      </w:pPr>
      <w:r w:rsidRPr="00F11C48">
        <w:rPr>
          <w:rFonts w:ascii="Times New Roman" w:eastAsia="Times New Roman" w:hAnsi="Times New Roman"/>
          <w:bCs/>
          <w:iCs/>
          <w:sz w:val="24"/>
          <w:szCs w:val="24"/>
          <w:lang w:eastAsia="ar-SA"/>
        </w:rPr>
        <w:t>5. Предоставить акт приема–передачи объекта имущества - Сооружение биологической очистки;</w:t>
      </w:r>
    </w:p>
    <w:p w:rsidR="00B511DB" w:rsidRPr="00F11C48" w:rsidRDefault="00B511DB" w:rsidP="00B511DB">
      <w:pPr>
        <w:tabs>
          <w:tab w:val="left" w:pos="284"/>
          <w:tab w:val="left" w:pos="993"/>
        </w:tabs>
        <w:spacing w:after="0" w:line="240" w:lineRule="auto"/>
        <w:ind w:firstLine="709"/>
        <w:jc w:val="both"/>
        <w:rPr>
          <w:rFonts w:ascii="Times New Roman" w:hAnsi="Times New Roman"/>
          <w:sz w:val="24"/>
          <w:szCs w:val="24"/>
        </w:rPr>
      </w:pPr>
      <w:r w:rsidRPr="00F11C48">
        <w:rPr>
          <w:rFonts w:ascii="Times New Roman" w:eastAsia="Times New Roman" w:hAnsi="Times New Roman"/>
          <w:bCs/>
          <w:iCs/>
          <w:sz w:val="24"/>
          <w:szCs w:val="24"/>
          <w:lang w:eastAsia="ar-SA"/>
        </w:rPr>
        <w:t xml:space="preserve">6. Оформить должным образом акты приема–передачи № 77/10 от 15.12.2017 г., № 77/4 от 15.12.2017 г., № 77/3 от 15.12.2017 г., № 77/6 от 15.12.2017 г. (не содержат подписи </w:t>
      </w:r>
      <w:r w:rsidRPr="00F11C48">
        <w:rPr>
          <w:rFonts w:ascii="Times New Roman" w:eastAsia="Times New Roman" w:hAnsi="Times New Roman"/>
          <w:bCs/>
          <w:iCs/>
          <w:sz w:val="24"/>
          <w:szCs w:val="24"/>
          <w:lang w:eastAsia="ar-SA"/>
        </w:rPr>
        <w:lastRenderedPageBreak/>
        <w:t>Сторон</w:t>
      </w:r>
      <w:r w:rsidRPr="00F11C48">
        <w:rPr>
          <w:rFonts w:ascii="Times New Roman" w:eastAsiaTheme="minorHAnsi" w:hAnsi="Times New Roman"/>
          <w:sz w:val="24"/>
          <w:szCs w:val="24"/>
          <w:lang w:eastAsia="en-US"/>
        </w:rPr>
        <w:t xml:space="preserve"> Концессионного соглашения,</w:t>
      </w:r>
      <w:r w:rsidRPr="00F11C48">
        <w:rPr>
          <w:rFonts w:ascii="Times New Roman" w:eastAsia="Times New Roman" w:hAnsi="Times New Roman"/>
          <w:bCs/>
          <w:iCs/>
          <w:sz w:val="24"/>
          <w:szCs w:val="24"/>
          <w:lang w:eastAsia="ar-SA"/>
        </w:rPr>
        <w:t xml:space="preserve"> отсутствует подпись Концессионера в получении имущества).</w:t>
      </w:r>
    </w:p>
    <w:p w:rsidR="00B511DB" w:rsidRPr="00F11C48" w:rsidRDefault="00B511DB" w:rsidP="00B511DB">
      <w:pPr>
        <w:tabs>
          <w:tab w:val="left" w:pos="284"/>
          <w:tab w:val="left" w:pos="993"/>
        </w:tabs>
        <w:spacing w:after="0" w:line="240" w:lineRule="auto"/>
        <w:ind w:firstLine="709"/>
        <w:jc w:val="both"/>
        <w:rPr>
          <w:rFonts w:ascii="Times New Roman" w:hAnsi="Times New Roman"/>
          <w:sz w:val="24"/>
          <w:szCs w:val="24"/>
        </w:rPr>
      </w:pPr>
      <w:r w:rsidRPr="00F11C48">
        <w:rPr>
          <w:rFonts w:ascii="Times New Roman" w:eastAsia="Times New Roman" w:hAnsi="Times New Roman"/>
          <w:bCs/>
          <w:iCs/>
          <w:sz w:val="24"/>
          <w:szCs w:val="24"/>
          <w:lang w:eastAsia="ar-SA"/>
        </w:rPr>
        <w:t xml:space="preserve">7. Устранить несоответствие между Актом приема-передачи № 78/9 от 15.12.2017 г. и Приложением № 1 к Соглашению в части переданного оборудования. </w:t>
      </w:r>
    </w:p>
    <w:p w:rsidR="00B511DB" w:rsidRPr="00F11C48" w:rsidRDefault="00B511DB" w:rsidP="00B511DB">
      <w:pPr>
        <w:tabs>
          <w:tab w:val="left" w:pos="284"/>
          <w:tab w:val="left" w:pos="993"/>
        </w:tabs>
        <w:spacing w:after="0" w:line="240" w:lineRule="auto"/>
        <w:ind w:firstLine="709"/>
        <w:jc w:val="both"/>
        <w:rPr>
          <w:rFonts w:ascii="Times New Roman" w:hAnsi="Times New Roman"/>
          <w:sz w:val="24"/>
          <w:szCs w:val="24"/>
        </w:rPr>
      </w:pPr>
      <w:r w:rsidRPr="00F11C48">
        <w:rPr>
          <w:rFonts w:ascii="Times New Roman" w:hAnsi="Times New Roman"/>
          <w:sz w:val="24"/>
          <w:szCs w:val="24"/>
        </w:rPr>
        <w:t>8. Осуществлять контроль за достижением плановых значений показателей деятельности концессионера (показатели надежности и энергетической эффективности объектов теплоснабжения, входящих в состав объекта соглашения, приведенные в приложении 5 концессионного соглашения) по состоянию на 31 декабря соответствующего года действия соглашения;</w:t>
      </w:r>
    </w:p>
    <w:p w:rsidR="00B511DB" w:rsidRPr="00F11C48" w:rsidRDefault="00B511DB" w:rsidP="00B511DB">
      <w:pPr>
        <w:tabs>
          <w:tab w:val="left" w:pos="284"/>
          <w:tab w:val="left" w:pos="993"/>
        </w:tabs>
        <w:spacing w:after="0" w:line="240" w:lineRule="auto"/>
        <w:ind w:firstLine="709"/>
        <w:jc w:val="both"/>
        <w:rPr>
          <w:rFonts w:ascii="Times New Roman" w:hAnsi="Times New Roman"/>
          <w:sz w:val="24"/>
          <w:szCs w:val="24"/>
        </w:rPr>
      </w:pPr>
      <w:r w:rsidRPr="00F11C48">
        <w:rPr>
          <w:rFonts w:ascii="Times New Roman" w:hAnsi="Times New Roman"/>
          <w:sz w:val="24"/>
          <w:szCs w:val="24"/>
        </w:rPr>
        <w:t>9. Акты о результатах контроля размещать в течение пяти рабочих дней с даты составления данного акта на официальном сайте Концедента в информационно-телекоммуникационной сети «Интернет»;</w:t>
      </w:r>
    </w:p>
    <w:p w:rsidR="00B511DB" w:rsidRPr="00F11C48" w:rsidRDefault="00B511DB" w:rsidP="00B511DB">
      <w:pPr>
        <w:tabs>
          <w:tab w:val="left" w:pos="284"/>
          <w:tab w:val="left" w:pos="1134"/>
        </w:tabs>
        <w:spacing w:after="0" w:line="240" w:lineRule="auto"/>
        <w:ind w:firstLine="709"/>
        <w:jc w:val="both"/>
        <w:rPr>
          <w:rFonts w:ascii="Times New Roman" w:hAnsi="Times New Roman"/>
          <w:sz w:val="24"/>
          <w:szCs w:val="24"/>
        </w:rPr>
      </w:pPr>
      <w:r w:rsidRPr="00F11C48">
        <w:rPr>
          <w:rFonts w:ascii="Times New Roman" w:hAnsi="Times New Roman"/>
          <w:sz w:val="24"/>
          <w:szCs w:val="24"/>
        </w:rPr>
        <w:t>10. В соответствии с постановлением Правительства РФ от 28 января 2021г. №74 «О совершенствовании порядка мониторинга заключения и реализации заключенных концессионных соглашений и об обеспечении оценки условных и безусловных обязательств бюджетов бюджетной системы Российской Федерации, возникающих при реализации концессионных соглашений» обеспечить внесение в государственную автоматизированную информационную систему «Управление» сведений предусмотренных Правилами проведения мониторинга заключения и реализации заключенных концессионных соглашений, в том числе на предмет соблюдения сторонами концессионного соглашения взятых на себя обязательств по достижению целевых показателей, содержащихся в концессионном соглашении, сроков их реализации, объема привлекаемых инвестиций и иных существенных условий концессионного соглашения;</w:t>
      </w:r>
    </w:p>
    <w:p w:rsidR="00B511DB" w:rsidRPr="00F11C48" w:rsidRDefault="00B511DB" w:rsidP="00B511DB">
      <w:pPr>
        <w:tabs>
          <w:tab w:val="left" w:pos="284"/>
          <w:tab w:val="left" w:pos="1134"/>
        </w:tabs>
        <w:spacing w:after="0" w:line="240" w:lineRule="auto"/>
        <w:ind w:firstLine="709"/>
        <w:jc w:val="both"/>
        <w:rPr>
          <w:rFonts w:ascii="Times New Roman" w:hAnsi="Times New Roman"/>
          <w:sz w:val="24"/>
          <w:szCs w:val="24"/>
        </w:rPr>
      </w:pPr>
      <w:r w:rsidRPr="00F11C48">
        <w:rPr>
          <w:rFonts w:ascii="Times New Roman" w:hAnsi="Times New Roman"/>
          <w:sz w:val="24"/>
          <w:szCs w:val="24"/>
        </w:rPr>
        <w:t xml:space="preserve">11. Довести до сведений концессионера ООО </w:t>
      </w:r>
      <w:r w:rsidRPr="00F11C48">
        <w:rPr>
          <w:rFonts w:ascii="Times New Roman" w:eastAsiaTheme="minorHAnsi" w:hAnsi="Times New Roman"/>
          <w:sz w:val="24"/>
          <w:szCs w:val="24"/>
          <w:lang w:eastAsia="en-US"/>
        </w:rPr>
        <w:t>«ИТЭК»</w:t>
      </w:r>
      <w:r w:rsidRPr="00F11C48">
        <w:rPr>
          <w:rFonts w:ascii="Times New Roman" w:hAnsi="Times New Roman"/>
          <w:sz w:val="24"/>
          <w:szCs w:val="24"/>
        </w:rPr>
        <w:t xml:space="preserve"> об обязанности обеспечения исполнения обязательств по концессионному соглашению в виде предоставления ежегодной банковской гарантии в соответствии с разделом 15 концессионного соглашения. При этом банковская гарантия должна соответствовать требованиям утвержденным постановлением Правительства РФ от 1912.2013г. №1188;</w:t>
      </w:r>
    </w:p>
    <w:p w:rsidR="00B511DB" w:rsidRPr="00F11C48" w:rsidRDefault="00B511DB" w:rsidP="00B511DB">
      <w:pPr>
        <w:tabs>
          <w:tab w:val="left" w:pos="284"/>
          <w:tab w:val="left" w:pos="1134"/>
        </w:tabs>
        <w:spacing w:after="0" w:line="240" w:lineRule="auto"/>
        <w:ind w:firstLine="709"/>
        <w:jc w:val="both"/>
        <w:rPr>
          <w:rFonts w:ascii="Times New Roman" w:hAnsi="Times New Roman"/>
          <w:sz w:val="24"/>
          <w:szCs w:val="24"/>
        </w:rPr>
      </w:pPr>
      <w:r w:rsidRPr="00F11C48">
        <w:rPr>
          <w:rFonts w:ascii="Times New Roman" w:hAnsi="Times New Roman"/>
          <w:sz w:val="24"/>
          <w:szCs w:val="24"/>
          <w:shd w:val="clear" w:color="auto" w:fill="FFFFFF"/>
        </w:rPr>
        <w:t xml:space="preserve">12. В Положении о заключении концессионных соглашений и контроле за исполнением концессионных соглашений на территории МО «Городское поселение «Поселок Хани», утвержденное постановлением Администрации городского поселения «Поселок Хани» № 63-П </w:t>
      </w:r>
      <w:r w:rsidRPr="00F11C48">
        <w:rPr>
          <w:rFonts w:ascii="Times New Roman" w:hAnsi="Times New Roman"/>
          <w:sz w:val="24"/>
          <w:szCs w:val="24"/>
        </w:rPr>
        <w:t>предусмотреть сроки оформления актов контроля, сроки размещения, их периодичность, утверждение формы акта.</w:t>
      </w:r>
    </w:p>
    <w:p w:rsidR="00B511DB" w:rsidRPr="00F11C48" w:rsidRDefault="00B511DB" w:rsidP="00B511DB">
      <w:pPr>
        <w:tabs>
          <w:tab w:val="left" w:pos="284"/>
          <w:tab w:val="left" w:pos="1134"/>
        </w:tabs>
        <w:spacing w:after="0" w:line="240" w:lineRule="auto"/>
        <w:ind w:firstLine="709"/>
        <w:jc w:val="both"/>
        <w:rPr>
          <w:rFonts w:ascii="Times New Roman" w:hAnsi="Times New Roman"/>
          <w:sz w:val="24"/>
          <w:szCs w:val="24"/>
        </w:rPr>
      </w:pPr>
      <w:r w:rsidRPr="00F11C48">
        <w:rPr>
          <w:rFonts w:ascii="Times New Roman" w:hAnsi="Times New Roman"/>
          <w:sz w:val="24"/>
          <w:szCs w:val="24"/>
        </w:rPr>
        <w:t>13. Информацию о заключенных дополнительных соглашениях к концессионному соглашению размещать на сайте Концедента.</w:t>
      </w:r>
    </w:p>
    <w:p w:rsidR="00B511DB" w:rsidRDefault="00B511DB" w:rsidP="00B511DB">
      <w:pPr>
        <w:pStyle w:val="formattext"/>
        <w:widowControl w:val="0"/>
        <w:spacing w:before="0" w:beforeAutospacing="0" w:after="0" w:afterAutospacing="0"/>
        <w:ind w:firstLine="709"/>
        <w:jc w:val="both"/>
      </w:pPr>
    </w:p>
    <w:p w:rsidR="00B511DB" w:rsidRDefault="00B511DB" w:rsidP="00B511DB">
      <w:pPr>
        <w:pStyle w:val="formattext"/>
        <w:widowControl w:val="0"/>
        <w:spacing w:before="0" w:beforeAutospacing="0" w:after="0" w:afterAutospacing="0"/>
        <w:ind w:firstLine="709"/>
        <w:jc w:val="both"/>
      </w:pPr>
      <w:r w:rsidRPr="00F11C48">
        <w:t>Информация по результатам контрольного</w:t>
      </w:r>
      <w:r>
        <w:t xml:space="preserve"> мероприятия </w:t>
      </w:r>
      <w:r w:rsidRPr="003723DA">
        <w:t xml:space="preserve">направлена </w:t>
      </w:r>
      <w:r>
        <w:t>в Счетную палату РС(Я).</w:t>
      </w:r>
    </w:p>
    <w:p w:rsidR="00B511DB" w:rsidRPr="009042A1" w:rsidRDefault="00B511DB" w:rsidP="00AB0CAC">
      <w:pPr>
        <w:spacing w:after="0" w:line="240" w:lineRule="auto"/>
        <w:ind w:firstLine="709"/>
        <w:rPr>
          <w:sz w:val="24"/>
          <w:szCs w:val="24"/>
        </w:rPr>
      </w:pPr>
    </w:p>
    <w:p w:rsidR="00837916" w:rsidRPr="009042A1" w:rsidRDefault="00BA3DBB" w:rsidP="00AB0CAC">
      <w:pPr>
        <w:spacing w:after="0" w:line="240" w:lineRule="auto"/>
        <w:ind w:firstLine="709"/>
        <w:jc w:val="center"/>
        <w:rPr>
          <w:rFonts w:ascii="Times New Roman" w:hAnsi="Times New Roman" w:cs="Times New Roman"/>
          <w:b/>
          <w:sz w:val="24"/>
          <w:szCs w:val="24"/>
        </w:rPr>
      </w:pPr>
      <w:r w:rsidRPr="009042A1">
        <w:rPr>
          <w:rFonts w:ascii="Times New Roman" w:hAnsi="Times New Roman" w:cs="Times New Roman"/>
          <w:b/>
          <w:bCs/>
          <w:iCs/>
          <w:sz w:val="24"/>
          <w:szCs w:val="24"/>
        </w:rPr>
        <w:t>2.3.1</w:t>
      </w:r>
      <w:r w:rsidR="000779A5" w:rsidRPr="009042A1">
        <w:rPr>
          <w:rFonts w:ascii="Times New Roman" w:hAnsi="Times New Roman" w:cs="Times New Roman"/>
          <w:b/>
          <w:bCs/>
          <w:iCs/>
          <w:sz w:val="24"/>
          <w:szCs w:val="24"/>
        </w:rPr>
        <w:t>7</w:t>
      </w:r>
      <w:r w:rsidRPr="009042A1">
        <w:rPr>
          <w:rFonts w:ascii="Times New Roman" w:hAnsi="Times New Roman" w:cs="Times New Roman"/>
          <w:b/>
          <w:bCs/>
          <w:iCs/>
          <w:sz w:val="24"/>
          <w:szCs w:val="24"/>
        </w:rPr>
        <w:t xml:space="preserve">. </w:t>
      </w:r>
      <w:r w:rsidR="00837916" w:rsidRPr="009042A1">
        <w:rPr>
          <w:rFonts w:ascii="Times New Roman" w:hAnsi="Times New Roman" w:cs="Times New Roman"/>
          <w:b/>
          <w:sz w:val="24"/>
          <w:szCs w:val="24"/>
        </w:rPr>
        <w:t>проверки законности и эффективности использования средств бюджета, выделенных на реализацию муниципальной программы «Обеспечение жильем медицинских работников и работников сферы образования Нерюнгринского района на 2022-2026 годы» за 2022-2023 годы</w:t>
      </w:r>
    </w:p>
    <w:p w:rsidR="00837916" w:rsidRPr="00061E2E" w:rsidRDefault="00652AEE" w:rsidP="00652AEE">
      <w:pPr>
        <w:pStyle w:val="3"/>
        <w:spacing w:before="0"/>
        <w:rPr>
          <w:rFonts w:ascii="Times New Roman" w:hAnsi="Times New Roman" w:cs="Times New Roman"/>
          <w:b w:val="0"/>
          <w:color w:val="auto"/>
        </w:rPr>
      </w:pPr>
      <w:r>
        <w:rPr>
          <w:noProof/>
          <w:lang w:eastAsia="ru-RU"/>
        </w:rPr>
        <w:drawing>
          <wp:anchor distT="0" distB="0" distL="114300" distR="114300" simplePos="0" relativeHeight="251664384" behindDoc="0" locked="0" layoutInCell="1" allowOverlap="1">
            <wp:simplePos x="0" y="0"/>
            <wp:positionH relativeFrom="column">
              <wp:posOffset>4445</wp:posOffset>
            </wp:positionH>
            <wp:positionV relativeFrom="paragraph">
              <wp:posOffset>-635</wp:posOffset>
            </wp:positionV>
            <wp:extent cx="1857375" cy="1685925"/>
            <wp:effectExtent l="0" t="0" r="9525" b="9525"/>
            <wp:wrapSquare wrapText="bothSides"/>
            <wp:docPr id="7" name="Рисунок 7" descr="https://avatars.mds.yandex.net/i?id=951538ea509183ad0455c7d9a1928ff4431eca3a-598733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951538ea509183ad0455c7d9a1928ff4431eca3a-5987336-images-thumbs&amp;n=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5737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7916" w:rsidRPr="00061E2E">
        <w:rPr>
          <w:rFonts w:ascii="Times New Roman" w:hAnsi="Times New Roman" w:cs="Times New Roman"/>
          <w:b w:val="0"/>
          <w:color w:val="auto"/>
        </w:rPr>
        <w:t>Выводы по результатам контрольного мероприятия:</w:t>
      </w:r>
    </w:p>
    <w:p w:rsidR="00E525CB" w:rsidRPr="00E525CB" w:rsidRDefault="00E525CB" w:rsidP="00A31E8B">
      <w:pPr>
        <w:autoSpaceDE w:val="0"/>
        <w:autoSpaceDN w:val="0"/>
        <w:adjustRightInd w:val="0"/>
        <w:spacing w:after="0" w:line="240" w:lineRule="auto"/>
        <w:ind w:firstLine="709"/>
        <w:jc w:val="both"/>
        <w:outlineLvl w:val="0"/>
        <w:rPr>
          <w:rFonts w:ascii="Times New Roman" w:eastAsia="Calibri" w:hAnsi="Times New Roman" w:cs="Times New Roman"/>
          <w:bCs/>
          <w:sz w:val="24"/>
          <w:szCs w:val="24"/>
          <w:lang w:eastAsia="en-US"/>
        </w:rPr>
      </w:pPr>
      <w:r w:rsidRPr="00E525CB">
        <w:rPr>
          <w:rFonts w:ascii="Times New Roman" w:eastAsia="Calibri" w:hAnsi="Times New Roman" w:cs="Times New Roman"/>
          <w:bCs/>
          <w:color w:val="26282F"/>
          <w:sz w:val="24"/>
          <w:szCs w:val="24"/>
          <w:lang w:eastAsia="en-US"/>
        </w:rPr>
        <w:t xml:space="preserve">1. </w:t>
      </w:r>
      <w:r w:rsidRPr="00E525CB">
        <w:rPr>
          <w:rFonts w:ascii="Times New Roman" w:eastAsia="Calibri" w:hAnsi="Times New Roman" w:cs="Times New Roman"/>
          <w:bCs/>
          <w:sz w:val="24"/>
          <w:szCs w:val="24"/>
          <w:lang w:eastAsia="en-US"/>
        </w:rPr>
        <w:t>Анализом выполнения Программы в разрезе программных мероприятий и целевых индикаторов установлено:</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 В ходе анализа внесенных изменений в Программу за период 2022-2023 годы установлено несвоевременное внесение изменений в Программу в соответствие с решениями Нерюнгринского районного Совета депутатов за 2022 и 2023 годы.</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lastRenderedPageBreak/>
        <w:t>- Постановлением Нерюнгринской районной администрации от 09.08.2022 № 1451;</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Постановлением Нерюнгринской районной администрации от 07.04.2023 № 735;</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Постановлением Нерюнгринской районной администрации от 29.11.2023 № 2457.</w:t>
      </w:r>
    </w:p>
    <w:p w:rsidR="00E525CB" w:rsidRPr="00E525CB" w:rsidRDefault="00E525CB" w:rsidP="00A31E8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525CB">
        <w:rPr>
          <w:rFonts w:ascii="Times New Roman" w:eastAsia="Calibri" w:hAnsi="Times New Roman" w:cs="Times New Roman"/>
          <w:sz w:val="24"/>
          <w:szCs w:val="24"/>
          <w:lang w:eastAsia="en-US"/>
        </w:rPr>
        <w:t xml:space="preserve">Постановлениями Нерюнгринской районной администрации </w:t>
      </w:r>
      <w:r w:rsidRPr="00E525CB">
        <w:rPr>
          <w:rFonts w:ascii="Times New Roman" w:eastAsia="Times New Roman" w:hAnsi="Times New Roman" w:cs="Times New Roman"/>
          <w:color w:val="000000"/>
          <w:sz w:val="24"/>
          <w:szCs w:val="24"/>
        </w:rPr>
        <w:t xml:space="preserve">№ </w:t>
      </w:r>
      <w:r w:rsidRPr="00E525CB">
        <w:rPr>
          <w:rFonts w:ascii="Times New Roman" w:eastAsia="Times New Roman" w:hAnsi="Times New Roman" w:cs="Times New Roman"/>
          <w:sz w:val="24"/>
          <w:szCs w:val="24"/>
        </w:rPr>
        <w:t xml:space="preserve">1451 от 09.08.2022 г. и № 735 в Программу внесены изменения в соответствии с указанными Решениями Нерюнгринского районного Совета депутатов </w:t>
      </w:r>
      <w:r w:rsidRPr="00E525CB">
        <w:rPr>
          <w:rFonts w:ascii="Times New Roman" w:eastAsia="Calibri" w:hAnsi="Times New Roman" w:cs="Times New Roman"/>
          <w:sz w:val="24"/>
          <w:szCs w:val="24"/>
          <w:lang w:eastAsia="en-US"/>
        </w:rPr>
        <w:t>позднее трех месяцев со дня вступления решений в силу</w:t>
      </w:r>
      <w:r w:rsidRPr="00E525CB">
        <w:rPr>
          <w:rFonts w:ascii="Times New Roman" w:eastAsia="Times New Roman" w:hAnsi="Times New Roman" w:cs="Times New Roman"/>
          <w:sz w:val="24"/>
          <w:szCs w:val="24"/>
        </w:rPr>
        <w:t>.</w:t>
      </w:r>
    </w:p>
    <w:p w:rsidR="00E525CB" w:rsidRPr="00E525CB" w:rsidRDefault="00E525CB" w:rsidP="00A31E8B">
      <w:pPr>
        <w:autoSpaceDE w:val="0"/>
        <w:autoSpaceDN w:val="0"/>
        <w:adjustRightInd w:val="0"/>
        <w:spacing w:after="0" w:line="240" w:lineRule="auto"/>
        <w:ind w:firstLine="709"/>
        <w:jc w:val="both"/>
        <w:outlineLvl w:val="0"/>
        <w:rPr>
          <w:rFonts w:ascii="Times New Roman" w:eastAsia="Calibri" w:hAnsi="Times New Roman" w:cs="Times New Roman"/>
          <w:bCs/>
          <w:sz w:val="24"/>
          <w:szCs w:val="24"/>
          <w:lang w:eastAsia="en-US"/>
        </w:rPr>
      </w:pPr>
      <w:r w:rsidRPr="00E525CB">
        <w:rPr>
          <w:rFonts w:ascii="Times New Roman" w:eastAsia="Calibri" w:hAnsi="Times New Roman" w:cs="Times New Roman"/>
          <w:bCs/>
          <w:sz w:val="24"/>
          <w:szCs w:val="24"/>
          <w:lang w:eastAsia="en-US"/>
        </w:rPr>
        <w:t xml:space="preserve">1.1. В нарушение статьи 179 Бюджетного кодекса РФ, пункта 6.1. раздела </w:t>
      </w:r>
      <w:r w:rsidRPr="00E525CB">
        <w:rPr>
          <w:rFonts w:ascii="Times New Roman" w:eastAsia="Calibri" w:hAnsi="Times New Roman" w:cs="Times New Roman"/>
          <w:bCs/>
          <w:sz w:val="24"/>
          <w:szCs w:val="24"/>
          <w:lang w:val="en-US" w:eastAsia="en-US"/>
        </w:rPr>
        <w:t>VI</w:t>
      </w:r>
      <w:r w:rsidRPr="00E525CB">
        <w:rPr>
          <w:rFonts w:ascii="Times New Roman" w:eastAsia="Calibri" w:hAnsi="Times New Roman" w:cs="Times New Roman"/>
          <w:bCs/>
          <w:sz w:val="24"/>
          <w:szCs w:val="24"/>
          <w:lang w:eastAsia="en-US"/>
        </w:rPr>
        <w:t xml:space="preserve"> постановления Нерюнгринской районной администрации от 26.03.2018 № 451 «Об утверждении Порядка разработки, утверждения и реализации муниципальных программ муниципального образования «Нерюнгринский район», Программа своевременно не приведена в соответствие с решениями </w:t>
      </w:r>
      <w:r w:rsidRPr="00E525CB">
        <w:rPr>
          <w:rFonts w:ascii="Times New Roman" w:eastAsia="Times New Roman" w:hAnsi="Times New Roman" w:cs="Times New Roman"/>
          <w:bCs/>
          <w:sz w:val="24"/>
          <w:szCs w:val="24"/>
        </w:rPr>
        <w:t>Нерюнгринского районного Совета депутатов</w:t>
      </w:r>
      <w:r w:rsidRPr="00E525CB">
        <w:rPr>
          <w:rFonts w:ascii="Times New Roman" w:eastAsia="Calibri" w:hAnsi="Times New Roman" w:cs="Times New Roman"/>
          <w:bCs/>
          <w:sz w:val="24"/>
          <w:szCs w:val="24"/>
          <w:lang w:eastAsia="en-US"/>
        </w:rPr>
        <w:t xml:space="preserve"> о бюджете (о внесении изменений в бюджет) Нерюнгринского района на 2022 год и 2023 год, не позднее трех месяцев со дня вступления решений в силу.</w:t>
      </w:r>
    </w:p>
    <w:p w:rsidR="00E525CB" w:rsidRPr="00E525CB" w:rsidRDefault="00E525CB" w:rsidP="00A31E8B">
      <w:pPr>
        <w:autoSpaceDE w:val="0"/>
        <w:autoSpaceDN w:val="0"/>
        <w:adjustRightInd w:val="0"/>
        <w:spacing w:after="0" w:line="240" w:lineRule="auto"/>
        <w:ind w:firstLine="709"/>
        <w:jc w:val="both"/>
        <w:outlineLvl w:val="0"/>
        <w:rPr>
          <w:rFonts w:ascii="Times New Roman" w:eastAsia="Calibri" w:hAnsi="Times New Roman" w:cs="Times New Roman"/>
          <w:bCs/>
          <w:sz w:val="24"/>
          <w:szCs w:val="24"/>
          <w:lang w:eastAsia="en-US"/>
        </w:rPr>
      </w:pPr>
      <w:r w:rsidRPr="00E525CB">
        <w:rPr>
          <w:rFonts w:ascii="Times New Roman" w:eastAsia="Calibri" w:hAnsi="Times New Roman" w:cs="Times New Roman"/>
          <w:color w:val="26282F"/>
          <w:sz w:val="24"/>
          <w:szCs w:val="24"/>
          <w:lang w:eastAsia="en-US"/>
        </w:rPr>
        <w:t xml:space="preserve">2. </w:t>
      </w:r>
      <w:r w:rsidRPr="00E525CB">
        <w:rPr>
          <w:rFonts w:ascii="Times New Roman" w:eastAsia="Calibri" w:hAnsi="Times New Roman" w:cs="Times New Roman"/>
          <w:bCs/>
          <w:color w:val="26282F"/>
          <w:sz w:val="24"/>
          <w:szCs w:val="24"/>
          <w:lang w:eastAsia="en-US"/>
        </w:rPr>
        <w:t>Анализом исполнения индикаторов Программы установлено:</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2.1. В соответствии с Постановлением Нерюнгринской районной администрации от 18.01.2023 года № 59 «Об утверждении Методики проведения оценки эффективности реализации муниципальных программ муниципального образования «Нерюнгринский район», Контрольно-счетной палатой проведен анализ эффективности муниципальной программы «Обеспечение жильем медицинских работников и работников сферы образования Нерюнгринского района на 2019-2023 годы» за 2022 год признана не эффективной. Постановлением Нерюнгринской районной администрации от 18.01.2023 года № 59 «Об утверждении Методики проведения оценки эффективности реализации муниципальных программ муниципального образования «Нерюнгринский район», проведена оценка эффективности муниципальной программы «Обеспечение жильем медицинских работников и работников сферы образования Нерюнгринского района на 2023-2026 годы», по результатам проведенного Контрольно-счетной палатой МР «Нерюнгринский район» анализа эффективности реализации муниципальной программы «Обеспечение жильем медицинских работников и работников сферы образования Нерюнгринского района на 2023-2026 годы», реализация Программы в 2023 году является эффективной.</w:t>
      </w:r>
    </w:p>
    <w:p w:rsidR="00E525CB" w:rsidRPr="00E525CB" w:rsidRDefault="00E525CB" w:rsidP="00A31E8B">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Данный факт свидетельствует все целевые индикаторы, и показатели результативности определяются по итогам года. В связи с этим ответственным исполнителем муниципальной программы не проводится анализ  фактически достигнутых значений показателей «на промежуточных этапах» (ежеквартально) от плановых, тем самым фактические целевые индикаторы не соответствуют плановым.</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Times New Roman" w:hAnsi="Times New Roman" w:cs="Times New Roman"/>
          <w:color w:val="000000"/>
          <w:sz w:val="24"/>
          <w:szCs w:val="24"/>
        </w:rPr>
        <w:t xml:space="preserve">2.2. Анализом исполнения индикаторов Программы установлено, что в нарушение пункта 2.1. раздела </w:t>
      </w:r>
      <w:r w:rsidRPr="00E525CB">
        <w:rPr>
          <w:rFonts w:ascii="Times New Roman" w:eastAsia="Times New Roman" w:hAnsi="Times New Roman" w:cs="Times New Roman"/>
          <w:color w:val="000000"/>
          <w:sz w:val="24"/>
          <w:szCs w:val="24"/>
          <w:lang w:val="en-US"/>
        </w:rPr>
        <w:t>II</w:t>
      </w:r>
      <w:r w:rsidRPr="00E525CB">
        <w:rPr>
          <w:rFonts w:ascii="Times New Roman" w:eastAsia="Times New Roman" w:hAnsi="Times New Roman" w:cs="Times New Roman"/>
          <w:color w:val="000000"/>
          <w:sz w:val="24"/>
          <w:szCs w:val="24"/>
        </w:rPr>
        <w:t xml:space="preserve"> </w:t>
      </w:r>
      <w:r w:rsidRPr="00E525CB">
        <w:rPr>
          <w:rFonts w:ascii="Times New Roman" w:eastAsia="Calibri" w:hAnsi="Times New Roman" w:cs="Times New Roman"/>
          <w:sz w:val="24"/>
          <w:szCs w:val="24"/>
          <w:lang w:eastAsia="en-US"/>
        </w:rPr>
        <w:t>Порядка от 26.03.2018 № 451:</w:t>
      </w:r>
    </w:p>
    <w:p w:rsidR="00E525CB" w:rsidRPr="00E525CB" w:rsidRDefault="00E525CB" w:rsidP="00A31E8B">
      <w:pPr>
        <w:autoSpaceDE w:val="0"/>
        <w:autoSpaceDN w:val="0"/>
        <w:adjustRightInd w:val="0"/>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 программой не предусмотрена методика расчета показателей индикаторов в разрезе индикаторов, не предусмотрено на основании каких данных рассчитывается конкретный индикатор программы;  </w:t>
      </w:r>
    </w:p>
    <w:p w:rsidR="00E525CB" w:rsidRPr="00E525CB" w:rsidRDefault="00E525CB" w:rsidP="00A31E8B">
      <w:pPr>
        <w:autoSpaceDE w:val="0"/>
        <w:autoSpaceDN w:val="0"/>
        <w:adjustRightInd w:val="0"/>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допускается использование показателей, улучшающих отчетные значения при возможном ухудшении реального положения дел;</w:t>
      </w:r>
    </w:p>
    <w:p w:rsidR="00E525CB" w:rsidRPr="00E525CB" w:rsidRDefault="00E525CB" w:rsidP="00A31E8B">
      <w:pPr>
        <w:autoSpaceDE w:val="0"/>
        <w:autoSpaceDN w:val="0"/>
        <w:adjustRightInd w:val="0"/>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 способ сбора и обработки исходной информации не допускает возможность проверки точности полученных данных в процессе независимого </w:t>
      </w:r>
      <w:hyperlink w:anchor="sub_1216" w:history="1">
        <w:r w:rsidRPr="00E525CB">
          <w:rPr>
            <w:rFonts w:ascii="Times New Roman" w:eastAsia="Calibri" w:hAnsi="Times New Roman" w:cs="Times New Roman"/>
            <w:sz w:val="24"/>
            <w:szCs w:val="24"/>
            <w:lang w:eastAsia="en-US"/>
          </w:rPr>
          <w:t>мониторинга</w:t>
        </w:r>
      </w:hyperlink>
      <w:r w:rsidRPr="00E525CB">
        <w:rPr>
          <w:rFonts w:ascii="Times New Roman" w:eastAsia="Calibri" w:hAnsi="Times New Roman" w:cs="Times New Roman"/>
          <w:sz w:val="24"/>
          <w:szCs w:val="24"/>
          <w:lang w:eastAsia="en-US"/>
        </w:rPr>
        <w:t xml:space="preserve"> и оценки Программы;</w:t>
      </w:r>
    </w:p>
    <w:p w:rsidR="00E525CB" w:rsidRPr="00E525CB" w:rsidRDefault="00E525CB" w:rsidP="00A31E8B">
      <w:pPr>
        <w:autoSpaceDE w:val="0"/>
        <w:autoSpaceDN w:val="0"/>
        <w:adjustRightInd w:val="0"/>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показатели не имеют документального подтверждения.</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Из перечисленного выше можно сделать следующие выводы:</w:t>
      </w:r>
    </w:p>
    <w:p w:rsidR="00E525CB" w:rsidRPr="00E525CB" w:rsidRDefault="00E525CB" w:rsidP="00A31E8B">
      <w:pPr>
        <w:spacing w:after="0" w:line="240" w:lineRule="auto"/>
        <w:ind w:firstLine="709"/>
        <w:jc w:val="both"/>
        <w:rPr>
          <w:rFonts w:ascii="Times New Roman" w:eastAsia="Times New Roman" w:hAnsi="Times New Roman" w:cs="Times New Roman"/>
          <w:sz w:val="24"/>
          <w:szCs w:val="24"/>
        </w:rPr>
      </w:pPr>
      <w:r w:rsidRPr="00E525CB">
        <w:rPr>
          <w:rFonts w:ascii="Times New Roman" w:eastAsia="Calibri" w:hAnsi="Times New Roman" w:cs="Times New Roman"/>
          <w:sz w:val="24"/>
          <w:szCs w:val="24"/>
          <w:lang w:eastAsia="en-US"/>
        </w:rPr>
        <w:t>1. И</w:t>
      </w:r>
      <w:r w:rsidRPr="00E525CB">
        <w:rPr>
          <w:rFonts w:ascii="Times New Roman" w:eastAsia="Times New Roman" w:hAnsi="Times New Roman" w:cs="Times New Roman"/>
          <w:sz w:val="24"/>
          <w:szCs w:val="24"/>
        </w:rPr>
        <w:t>ндикаторы Программы в полной мере не устанавливают взаимосвязь между распределением бюджетных ресурсов и фактическими или планируемыми результатами исполнения программных мероприятий.</w:t>
      </w:r>
    </w:p>
    <w:p w:rsidR="00E525CB" w:rsidRPr="00E525CB" w:rsidRDefault="00E525CB" w:rsidP="00A31E8B">
      <w:pPr>
        <w:spacing w:after="0" w:line="240" w:lineRule="auto"/>
        <w:ind w:firstLine="709"/>
        <w:jc w:val="both"/>
        <w:rPr>
          <w:rFonts w:ascii="Times New Roman" w:eastAsia="Times New Roman" w:hAnsi="Times New Roman" w:cs="Times New Roman"/>
          <w:sz w:val="24"/>
          <w:szCs w:val="24"/>
        </w:rPr>
      </w:pPr>
      <w:r w:rsidRPr="00E525CB">
        <w:rPr>
          <w:rFonts w:ascii="Times New Roman" w:eastAsia="Times New Roman" w:hAnsi="Times New Roman" w:cs="Times New Roman"/>
          <w:sz w:val="24"/>
          <w:szCs w:val="24"/>
        </w:rPr>
        <w:t>2. Объемы финансирования мероприятий Программы привязаны к возможностям бюджета, а не к потребностям, необходимым  для достижения поставленных Программой задач.</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lastRenderedPageBreak/>
        <w:t xml:space="preserve">3. Проверка целевого расходования бюджетных средств, выделенных на реализацию программных мероприятий в </w:t>
      </w:r>
      <w:r w:rsidRPr="00E525CB">
        <w:rPr>
          <w:rFonts w:ascii="Times New Roman" w:eastAsia="Calibri" w:hAnsi="Times New Roman" w:cs="Times New Roman"/>
          <w:sz w:val="24"/>
          <w:szCs w:val="24"/>
          <w:shd w:val="clear" w:color="auto" w:fill="FFFFFF"/>
          <w:lang w:eastAsia="en-US"/>
        </w:rPr>
        <w:t xml:space="preserve">2022 году и 2023 году </w:t>
      </w:r>
      <w:r w:rsidRPr="00E525CB">
        <w:rPr>
          <w:rFonts w:ascii="Times New Roman" w:eastAsia="Calibri" w:hAnsi="Times New Roman" w:cs="Times New Roman"/>
          <w:sz w:val="24"/>
          <w:szCs w:val="24"/>
          <w:lang w:eastAsia="en-US"/>
        </w:rPr>
        <w:t>показала:</w:t>
      </w:r>
    </w:p>
    <w:p w:rsidR="00E525CB" w:rsidRPr="00E525CB" w:rsidRDefault="00E525CB" w:rsidP="00A31E8B">
      <w:pPr>
        <w:keepNext/>
        <w:keepLines/>
        <w:spacing w:after="0" w:line="240" w:lineRule="auto"/>
        <w:ind w:firstLine="709"/>
        <w:jc w:val="both"/>
        <w:outlineLvl w:val="0"/>
        <w:rPr>
          <w:rFonts w:ascii="Times New Roman" w:eastAsia="Calibri" w:hAnsi="Times New Roman" w:cs="Times New Roman"/>
          <w:bCs/>
          <w:sz w:val="24"/>
          <w:szCs w:val="24"/>
          <w:lang w:eastAsia="en-US"/>
        </w:rPr>
      </w:pPr>
      <w:r w:rsidRPr="00E525CB">
        <w:rPr>
          <w:rFonts w:ascii="Times New Roman" w:eastAsia="SimSun" w:hAnsi="Times New Roman" w:cs="Times New Roman"/>
          <w:bCs/>
          <w:sz w:val="24"/>
          <w:szCs w:val="24"/>
          <w:lang w:eastAsia="en-US"/>
        </w:rPr>
        <w:t xml:space="preserve">3.1. </w:t>
      </w:r>
      <w:r w:rsidRPr="00E525CB">
        <w:rPr>
          <w:rFonts w:ascii="Times New Roman" w:eastAsia="Calibri" w:hAnsi="Times New Roman" w:cs="Times New Roman"/>
          <w:bCs/>
          <w:sz w:val="24"/>
          <w:szCs w:val="24"/>
          <w:shd w:val="clear" w:color="auto" w:fill="FFFFFF"/>
          <w:lang w:eastAsia="en-US"/>
        </w:rPr>
        <w:t xml:space="preserve">Проверкой кассового исполнения ассигнований бюджета Нерюнгринского района, выделенных на реализацию программных мероприятий в 2022 году и 2023 году </w:t>
      </w:r>
      <w:r w:rsidRPr="00E525CB">
        <w:rPr>
          <w:rFonts w:ascii="Times New Roman" w:eastAsia="Calibri" w:hAnsi="Times New Roman" w:cs="Times New Roman"/>
          <w:bCs/>
          <w:sz w:val="24"/>
          <w:szCs w:val="24"/>
          <w:lang w:eastAsia="en-US"/>
        </w:rPr>
        <w:t>нецелевого расходования средств не установлено.</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3.2. </w:t>
      </w:r>
      <w:proofErr w:type="gramStart"/>
      <w:r w:rsidRPr="00E525CB">
        <w:rPr>
          <w:rFonts w:ascii="Times New Roman" w:eastAsia="Calibri" w:hAnsi="Times New Roman" w:cs="Times New Roman"/>
          <w:sz w:val="24"/>
          <w:szCs w:val="24"/>
          <w:lang w:eastAsia="en-US"/>
        </w:rPr>
        <w:t>Согласно Порядка</w:t>
      </w:r>
      <w:proofErr w:type="gramEnd"/>
      <w:r w:rsidRPr="00E525CB">
        <w:rPr>
          <w:rFonts w:ascii="Times New Roman" w:eastAsia="Calibri" w:hAnsi="Times New Roman" w:cs="Times New Roman"/>
          <w:sz w:val="24"/>
          <w:szCs w:val="24"/>
          <w:lang w:eastAsia="en-US"/>
        </w:rPr>
        <w:t>, утвержденного Постановлением Нерюнгринской районной администрации Республики Саха (Якутия) от 26.03.2018 г. №  451 «Об утверждении Порядка разработки, утверждения и реализации муниципальных программ муниципального образования «Нерюнгринский район» структура муниципальной программы должна соответствовать структуре целевой статьи программной части расходов бюджета Нерюнгринского района</w:t>
      </w:r>
      <w:r w:rsidRPr="00E525CB">
        <w:rPr>
          <w:rFonts w:ascii="Times New Roman" w:eastAsia="Calibri" w:hAnsi="Times New Roman" w:cs="Times New Roman"/>
          <w:color w:val="000000"/>
          <w:sz w:val="24"/>
          <w:szCs w:val="24"/>
          <w:lang w:eastAsia="en-US"/>
        </w:rPr>
        <w:t xml:space="preserve">. Контрольно-счетной палатой МР «Нерюнгринский район» была запрошена информация по распределению объемов финансирования Программы по источникам финансирования в разрезе задач, мероприятий и кодов классификации операций сектора государственного </w:t>
      </w:r>
      <w:r w:rsidRPr="00E525CB">
        <w:rPr>
          <w:rFonts w:ascii="Times New Roman" w:eastAsia="Calibri" w:hAnsi="Times New Roman" w:cs="Times New Roman"/>
          <w:sz w:val="24"/>
          <w:szCs w:val="24"/>
          <w:lang w:eastAsia="en-US"/>
        </w:rPr>
        <w:t>управления (КОСГУ):</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 Общая сумма отклонения кассового исполнения (освоения) бюджетных ассигнований в 2022 году от </w:t>
      </w:r>
      <w:r w:rsidRPr="00E525CB">
        <w:rPr>
          <w:rFonts w:ascii="Times New Roman" w:eastAsia="Times New Roman" w:hAnsi="Times New Roman" w:cs="Times New Roman"/>
          <w:color w:val="000000"/>
          <w:sz w:val="24"/>
          <w:szCs w:val="24"/>
        </w:rPr>
        <w:t>утвержденного</w:t>
      </w:r>
      <w:r w:rsidRPr="00E525CB">
        <w:rPr>
          <w:rFonts w:ascii="Times New Roman" w:eastAsia="Calibri" w:hAnsi="Times New Roman" w:cs="Times New Roman"/>
          <w:sz w:val="24"/>
          <w:szCs w:val="24"/>
          <w:lang w:eastAsia="en-US"/>
        </w:rPr>
        <w:t xml:space="preserve"> годового л</w:t>
      </w:r>
      <w:r w:rsidRPr="00E525CB">
        <w:rPr>
          <w:rFonts w:ascii="Times New Roman" w:eastAsia="Times New Roman" w:hAnsi="Times New Roman" w:cs="Times New Roman"/>
          <w:color w:val="000000"/>
          <w:sz w:val="24"/>
          <w:szCs w:val="24"/>
        </w:rPr>
        <w:t xml:space="preserve">имита </w:t>
      </w:r>
      <w:r w:rsidRPr="00E525CB">
        <w:rPr>
          <w:rFonts w:ascii="Times New Roman" w:eastAsia="Calibri" w:hAnsi="Times New Roman" w:cs="Times New Roman"/>
          <w:sz w:val="24"/>
          <w:szCs w:val="24"/>
          <w:lang w:eastAsia="en-US"/>
        </w:rPr>
        <w:t xml:space="preserve">составила 12 180,30 тыс. рублей, в том числе: </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 средства бюджета Нерюнгринского района -  8 476,50 тыс. рублей; </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средства безвозмездных поступлений от ГБУ РС(Я) «Нерюнгринская ЦРБ» - 3 703,80 тыс. рублей.</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Согласно аналитической записке по исполнению Программы за 2022 год, предоставленной в Контрольно-счетную палату МР «Нерюнгринский район» разработчиком Программы, сумма неисполнения образовалась в результате:</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в отчетном году реализованы не все мероприятия, предусмотренные муниципальной программой в связи с отсутствием обращений медицинских работников и работников сферы образования для участия в программе;</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отсутствия предложений на осуществление закупки жилых помещений для медицинских работников и работников образования, признанных участниками программы. Торги признаны несостоявшимися, в связи с отсутствием предложений.</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Общая сумма отклонения кассового исполнения (освоения) бюджетных ассигнований за 2023 год от </w:t>
      </w:r>
      <w:r w:rsidRPr="00E525CB">
        <w:rPr>
          <w:rFonts w:ascii="Times New Roman" w:eastAsia="Times New Roman" w:hAnsi="Times New Roman" w:cs="Times New Roman"/>
          <w:color w:val="000000"/>
          <w:sz w:val="24"/>
          <w:szCs w:val="24"/>
        </w:rPr>
        <w:t>утвержденного</w:t>
      </w:r>
      <w:r w:rsidRPr="00E525CB">
        <w:rPr>
          <w:rFonts w:ascii="Times New Roman" w:eastAsia="Calibri" w:hAnsi="Times New Roman" w:cs="Times New Roman"/>
          <w:sz w:val="24"/>
          <w:szCs w:val="24"/>
          <w:lang w:eastAsia="en-US"/>
        </w:rPr>
        <w:t xml:space="preserve"> годового л</w:t>
      </w:r>
      <w:r w:rsidRPr="00E525CB">
        <w:rPr>
          <w:rFonts w:ascii="Times New Roman" w:eastAsia="Times New Roman" w:hAnsi="Times New Roman" w:cs="Times New Roman"/>
          <w:color w:val="000000"/>
          <w:sz w:val="24"/>
          <w:szCs w:val="24"/>
        </w:rPr>
        <w:t xml:space="preserve">имита </w:t>
      </w:r>
      <w:r w:rsidRPr="00E525CB">
        <w:rPr>
          <w:rFonts w:ascii="Times New Roman" w:eastAsia="Calibri" w:hAnsi="Times New Roman" w:cs="Times New Roman"/>
          <w:sz w:val="24"/>
          <w:szCs w:val="24"/>
          <w:lang w:eastAsia="en-US"/>
        </w:rPr>
        <w:t xml:space="preserve">составила 71,10 тыс. рублей, в том числе: </w:t>
      </w:r>
    </w:p>
    <w:p w:rsidR="00E525CB" w:rsidRPr="00E525CB" w:rsidRDefault="00E525CB" w:rsidP="00A31E8B">
      <w:pPr>
        <w:spacing w:after="0" w:line="240" w:lineRule="auto"/>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 средства безвозмездных поступлений от ГБУ РС (Я) «Нерюнгринская ЦРБ» –  71,10 тыс. рублей. </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Согласно аналитической записке по исполнению Программы за 2023 год, предоставленной в Контрольно-счетную палату МР «Нерюнгринский район» разработчиком Программы, сумма неисполнения образовалась в результате:</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по плану на 2023 год планировалось приобретение жилого помещения (квартиры) для медицинского работника с составом семьи 2 человека, фактически приобретено жилое помещение (квартира) для медицинского работника, состав семьи которого 1 человек.</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В результате не освоены средства в сумме 71,10 тыс. рублей, направленные ГБУ РС(Я) «Нерюнгринская ЦРБ» для софинансирования программы.</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4. Проверкой целевого расходования бюджетных средств, выделенных на реализацию Подпрограммы № 1. </w:t>
      </w:r>
      <w:r w:rsidRPr="00E525CB">
        <w:rPr>
          <w:rFonts w:ascii="Times New Roman" w:eastAsia="Times New Roman" w:hAnsi="Times New Roman" w:cs="Times New Roman"/>
          <w:bCs/>
          <w:color w:val="000000"/>
          <w:sz w:val="24"/>
          <w:szCs w:val="24"/>
        </w:rPr>
        <w:t xml:space="preserve">«Обеспечение жильем медицинских работников ГБУ РС (Я) «Нерюнгринская ЦРБ» </w:t>
      </w:r>
      <w:r w:rsidRPr="00E525CB">
        <w:rPr>
          <w:rFonts w:ascii="Times New Roman" w:eastAsia="Calibri" w:hAnsi="Times New Roman" w:cs="Times New Roman"/>
          <w:sz w:val="24"/>
          <w:szCs w:val="24"/>
          <w:lang w:eastAsia="en-US"/>
        </w:rPr>
        <w:t xml:space="preserve">и Подпрограмма № 2 </w:t>
      </w:r>
      <w:r w:rsidRPr="00E525CB">
        <w:rPr>
          <w:rFonts w:ascii="Times New Roman" w:eastAsia="Times New Roman" w:hAnsi="Times New Roman" w:cs="Times New Roman"/>
          <w:bCs/>
          <w:color w:val="000000"/>
          <w:sz w:val="24"/>
          <w:szCs w:val="24"/>
        </w:rPr>
        <w:t xml:space="preserve">«Обеспечение жильем работников сферы образования Нерюнгринского района» </w:t>
      </w:r>
      <w:r w:rsidRPr="00E525CB">
        <w:rPr>
          <w:rFonts w:ascii="Times New Roman" w:eastAsia="Calibri" w:hAnsi="Times New Roman" w:cs="Times New Roman"/>
          <w:sz w:val="24"/>
          <w:szCs w:val="24"/>
          <w:lang w:eastAsia="en-US"/>
        </w:rPr>
        <w:t xml:space="preserve"> установлено:</w:t>
      </w:r>
    </w:p>
    <w:p w:rsidR="00E525CB" w:rsidRPr="00E525CB" w:rsidRDefault="00E525CB" w:rsidP="00A31E8B">
      <w:pPr>
        <w:spacing w:after="0" w:line="240" w:lineRule="auto"/>
        <w:ind w:firstLine="709"/>
        <w:jc w:val="both"/>
        <w:rPr>
          <w:rFonts w:ascii="Times New Roman" w:eastAsia="Times New Roman" w:hAnsi="Times New Roman" w:cs="Times New Roman"/>
          <w:bCs/>
          <w:color w:val="000000"/>
          <w:sz w:val="24"/>
          <w:szCs w:val="24"/>
        </w:rPr>
      </w:pPr>
      <w:r w:rsidRPr="00E525CB">
        <w:rPr>
          <w:rFonts w:ascii="Times New Roman" w:eastAsia="Calibri" w:hAnsi="Times New Roman" w:cs="Times New Roman"/>
          <w:sz w:val="24"/>
          <w:szCs w:val="24"/>
          <w:lang w:eastAsia="en-US"/>
        </w:rPr>
        <w:t xml:space="preserve">4.1. </w:t>
      </w:r>
      <w:r w:rsidRPr="00E525CB">
        <w:rPr>
          <w:rFonts w:ascii="Times New Roman" w:eastAsia="Times New Roman" w:hAnsi="Times New Roman" w:cs="Times New Roman"/>
          <w:bCs/>
          <w:color w:val="000000"/>
          <w:sz w:val="24"/>
          <w:szCs w:val="24"/>
        </w:rPr>
        <w:t>Задача № 2. «Обеспечение служебным жильем медицинских работников, трудоустроенных в ГБУ РС(Я) «Нерюнгринская ЦРБ» Подпрограммы №1:</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Times New Roman" w:hAnsi="Times New Roman" w:cs="Times New Roman"/>
          <w:bCs/>
          <w:color w:val="000000"/>
          <w:sz w:val="24"/>
          <w:szCs w:val="24"/>
        </w:rPr>
        <w:t xml:space="preserve">4.1.1. </w:t>
      </w:r>
      <w:r w:rsidRPr="00E525CB">
        <w:rPr>
          <w:rFonts w:ascii="Times New Roman" w:eastAsia="Calibri" w:hAnsi="Times New Roman" w:cs="Times New Roman"/>
          <w:sz w:val="24"/>
          <w:szCs w:val="24"/>
          <w:lang w:eastAsia="en-US"/>
        </w:rPr>
        <w:t xml:space="preserve"> - Статист.</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Согласно протоколу № 7 от 08.11.2023 года заседания комиссии по определению участников Программы комиссией принято решение признать статиста участником Программы при условии предоставления в срок не позднее 10.11.2023 г. информации, подтверждающей факт отнесения специальности «Статист» к категории «Врач».</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lastRenderedPageBreak/>
        <w:t xml:space="preserve">Документы, подтверждающие факт отнесения специальности «Статист» к категории «Врач» на проверку не предоставлены, в связи с чем признание статиста в качестве участника Программы является неправомерным. </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В нарушение пункта 3.3., части 3. Порядка реализации муниципальной программы от 24.03.2022 г. № 474, комплект копий документов, обязательных к предоставлению заявителем в Уполномоченный орган для участия в Программе, на проверку не представлен.</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Врач-эпидемиолог.</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Проверкой установлено:</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Согласно протоколу № 8 от 21.12.2023 года комиссией принято решение исключить врача рентген-</w:t>
      </w:r>
      <w:proofErr w:type="spellStart"/>
      <w:r w:rsidRPr="00E525CB">
        <w:rPr>
          <w:rFonts w:ascii="Times New Roman" w:eastAsia="Calibri" w:hAnsi="Times New Roman" w:cs="Times New Roman"/>
          <w:sz w:val="24"/>
          <w:szCs w:val="24"/>
          <w:lang w:eastAsia="en-US"/>
        </w:rPr>
        <w:t>эндоваскулярной</w:t>
      </w:r>
      <w:proofErr w:type="spellEnd"/>
      <w:r w:rsidRPr="00E525CB">
        <w:rPr>
          <w:rFonts w:ascii="Times New Roman" w:eastAsia="Calibri" w:hAnsi="Times New Roman" w:cs="Times New Roman"/>
          <w:sz w:val="24"/>
          <w:szCs w:val="24"/>
          <w:lang w:eastAsia="en-US"/>
        </w:rPr>
        <w:t xml:space="preserve"> диагностики из состава участников Программы, в связи с предоставлением служебного жилого помещения, при этом:</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1) Договор найма служебного жилого помещения № 25 от 24.11.2023 года на проверку не предоставлен;</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2) В нарушение пункта 3.3., части 3 Порядка реализации муниципальной программы от 24.03.2022 г. № 474, комплект копий документов, обязательных к предоставлению заявителем в Уполномоченный орган для участия в Программе, на проверку не представлен.</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Провизор.</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Согласно протоколу № 7 от 08.11.2023 года заседания комиссии по определению участников Программы комиссией принято решение признать провизора участником муниципальной программы «Обеспечение жильем медицинских работников и работников сферы образования на 2022-2026 годы» при условии предоставления в срок не позднее 10.11.2023 г. информации, подтверждающей факт отнесения специальности «Провизор» к категории «Врач».</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Документы, подтверждающие факт отнесения специальности «Провизор» к категории «Врач» на проверку не предоставлены, в связи с чем признание провизора в качестве участника Программы является неправомерным. </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В нарушение пункта 3.3., части 3. Порядка реализации муниципальной программы от 24.03.2022 г. № 474, комплект копий документов, обязательных к предоставлению заявителем в Уполномоченный орган для участия в Программе, на проверку не представлен.</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В нарушение пункта 3.10. Порядка реализации муниципальной программы от 24.03.2022 г. № 474, в отсутствие подписи Заявителя в получении уведомления о включении в список участников, направление (в течение 7 рабочих дней) указанного уведомления Уполномоченным органом не подтверждено.</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 – Врач УЗД.</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В ходе проверки установлено:</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1) В нарушение пункта 3.3. части 3. Порядка реализации муниципальной программы от 24.03.2022 г. № 474, в представленном на проверку комплекте документов, обязательном для участия в Программе в свидетельстве о рождении дочери, отсутствует вкладыш о гражданстве.</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2) В нарушение пункта 3.10. Порядка реализации муниципальной программы от 24.03.2022 г. № 474, в отсутствие подписи Заявителя в получении уведомления о включении в список участников, направление (в течение 7 рабочих дней) указанного уведомления Уполномоченным органом не подтверждено.</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Врач рентген-</w:t>
      </w:r>
      <w:proofErr w:type="spellStart"/>
      <w:r w:rsidRPr="00E525CB">
        <w:rPr>
          <w:rFonts w:ascii="Times New Roman" w:eastAsia="Calibri" w:hAnsi="Times New Roman" w:cs="Times New Roman"/>
          <w:sz w:val="24"/>
          <w:szCs w:val="24"/>
          <w:lang w:eastAsia="en-US"/>
        </w:rPr>
        <w:t>эндоваскулярной</w:t>
      </w:r>
      <w:proofErr w:type="spellEnd"/>
      <w:r w:rsidRPr="00E525CB">
        <w:rPr>
          <w:rFonts w:ascii="Times New Roman" w:eastAsia="Calibri" w:hAnsi="Times New Roman" w:cs="Times New Roman"/>
          <w:sz w:val="24"/>
          <w:szCs w:val="24"/>
          <w:lang w:eastAsia="en-US"/>
        </w:rPr>
        <w:t xml:space="preserve"> диагностики.</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Проверкой установлено, заявителем поданы в Уполномоченный орган документы на участие в Программе по направлениям: по предоставлению жилого помещения из специализированного жилого фонда и по предоставлению выплаты на частичное возмещение расходов на приобретение жилого помещения, при этом в Протоколе № 6 от 06.10.2023 года заседания комиссии по определению участников Программы отражено решение комиссии о признании врача рентген-</w:t>
      </w:r>
      <w:proofErr w:type="spellStart"/>
      <w:r w:rsidRPr="00E525CB">
        <w:rPr>
          <w:rFonts w:ascii="Times New Roman" w:eastAsia="Calibri" w:hAnsi="Times New Roman" w:cs="Times New Roman"/>
          <w:sz w:val="24"/>
          <w:szCs w:val="24"/>
          <w:lang w:eastAsia="en-US"/>
        </w:rPr>
        <w:t>эндоваскулярной</w:t>
      </w:r>
      <w:proofErr w:type="spellEnd"/>
      <w:r w:rsidRPr="00E525CB">
        <w:rPr>
          <w:rFonts w:ascii="Times New Roman" w:eastAsia="Calibri" w:hAnsi="Times New Roman" w:cs="Times New Roman"/>
          <w:sz w:val="24"/>
          <w:szCs w:val="24"/>
          <w:lang w:eastAsia="en-US"/>
        </w:rPr>
        <w:t xml:space="preserve"> диагностики участником Программы по направлению: предоставление выплаты на частичное возмещение расходов на приобретение жилого помещения (указано дважды). В следствие чего при анализе списка </w:t>
      </w:r>
      <w:r w:rsidRPr="00E525CB">
        <w:rPr>
          <w:rFonts w:ascii="Times New Roman" w:eastAsia="Calibri" w:hAnsi="Times New Roman" w:cs="Times New Roman"/>
          <w:sz w:val="24"/>
          <w:szCs w:val="24"/>
          <w:lang w:eastAsia="en-US"/>
        </w:rPr>
        <w:lastRenderedPageBreak/>
        <w:t>участников Подпрограммы по предоставлению жилого помещения из специализированного жилого фонда муниципальной программы «Обеспечение жильем медицинских работников и работников сферы образования Нерюнгринского района на 2022-2026 годы» по муниципальному району «Нерюнгринский район» по состоянию на 01.01.2024 года установлено, врач рентген-</w:t>
      </w:r>
      <w:proofErr w:type="spellStart"/>
      <w:r w:rsidRPr="00E525CB">
        <w:rPr>
          <w:rFonts w:ascii="Times New Roman" w:eastAsia="Calibri" w:hAnsi="Times New Roman" w:cs="Times New Roman"/>
          <w:sz w:val="24"/>
          <w:szCs w:val="24"/>
          <w:lang w:eastAsia="en-US"/>
        </w:rPr>
        <w:t>эндоваскулярной</w:t>
      </w:r>
      <w:proofErr w:type="spellEnd"/>
      <w:r w:rsidRPr="00E525CB">
        <w:rPr>
          <w:rFonts w:ascii="Times New Roman" w:eastAsia="Calibri" w:hAnsi="Times New Roman" w:cs="Times New Roman"/>
          <w:sz w:val="24"/>
          <w:szCs w:val="24"/>
          <w:lang w:eastAsia="en-US"/>
        </w:rPr>
        <w:t xml:space="preserve"> диагностики в указанном списке отсутствует.</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В ходе проверки Контрольно-счетная палата установила:</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В нарушение пункта 4.6. Порядка  реализации  Программы «Обеспечение жильем медицинских работников и работников сферы образования Нерюнгринского района на 2022-2026 годы»:</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w:t>
      </w:r>
      <w:r w:rsidR="00A31E8B">
        <w:rPr>
          <w:rFonts w:ascii="Times New Roman" w:eastAsia="Calibri" w:hAnsi="Times New Roman" w:cs="Times New Roman"/>
          <w:sz w:val="24"/>
          <w:szCs w:val="24"/>
          <w:lang w:eastAsia="en-US"/>
        </w:rPr>
        <w:t xml:space="preserve"> </w:t>
      </w:r>
      <w:r w:rsidRPr="00E525CB">
        <w:rPr>
          <w:rFonts w:ascii="Times New Roman" w:eastAsia="Calibri" w:hAnsi="Times New Roman" w:cs="Times New Roman"/>
          <w:sz w:val="24"/>
          <w:szCs w:val="24"/>
          <w:lang w:eastAsia="en-US"/>
        </w:rPr>
        <w:t xml:space="preserve">на основании протокола Комиссии о признании заявителя участником программы, подписывается трехстороннее соглашение между Нерюнгринской районной администрацией, работником-участником программы и профильным учреждением об оказании муниципальной поддержки. </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Согласно перечню предоставленных документов на проверку по пункту 16 Уполномоченный орган дал пояснение:</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трёхстороннее соглашение между Нерюнгринской районной администрацией, работником-участником программы и ГБУ РС (Я) «Нерюнгринская ЦРБ» об оказании муниципальной поддержки не заключается, так как в ходе практического применения Порядка реализации муниципальной поддержки нецелесообразно, поскольку договор найма служебного помещения заключается на период трудовых отношений с работником. В настоящее время в Порядок вносятся соответствующие изменения.</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Изменения в Порядок были внесены Постановлением Нерюнгринской районной администрации от 05.11.2024  № 2167 «О внесении изменений в приложение к постановлению Нерюнгринской районной администрации от 24.03.2022 № 474 «Об утверждении порядка реализации муниципальной программы « Обеспечение жильем медицинских работников и работников сферы образования Нерюнгринского района на 2022-2026 годы».</w:t>
      </w:r>
    </w:p>
    <w:p w:rsidR="00E525CB" w:rsidRPr="00E525CB" w:rsidRDefault="00E525CB" w:rsidP="00A31E8B">
      <w:pPr>
        <w:spacing w:after="0" w:line="240" w:lineRule="auto"/>
        <w:ind w:firstLine="709"/>
        <w:jc w:val="both"/>
        <w:rPr>
          <w:rFonts w:ascii="Times New Roman" w:eastAsia="Times New Roman" w:hAnsi="Times New Roman" w:cs="Times New Roman"/>
          <w:color w:val="000000"/>
          <w:sz w:val="24"/>
          <w:szCs w:val="24"/>
        </w:rPr>
      </w:pPr>
      <w:r w:rsidRPr="00E525CB">
        <w:rPr>
          <w:rFonts w:ascii="Times New Roman" w:eastAsia="Calibri" w:hAnsi="Times New Roman" w:cs="Times New Roman"/>
          <w:sz w:val="24"/>
          <w:szCs w:val="24"/>
          <w:lang w:eastAsia="en-US"/>
        </w:rPr>
        <w:t xml:space="preserve">4.1.2. </w:t>
      </w:r>
      <w:r w:rsidRPr="00E525CB">
        <w:rPr>
          <w:rFonts w:ascii="Times New Roman" w:eastAsia="Times New Roman" w:hAnsi="Times New Roman" w:cs="Times New Roman"/>
          <w:color w:val="000000"/>
          <w:sz w:val="24"/>
          <w:szCs w:val="24"/>
        </w:rPr>
        <w:t>В рамках реализации Мероприятия № 3. «Предоставление жилых помещений медицинским работникам, трудоустроенным в ГБУ РС (Я) "Нерюнгринская ЦРБ"».</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Протокол заседания комиссии по определению участников муниципальной программы «Обеспечение жильем медицинских работников и работников сферы образования на 2022-2026 годы»» № 8 от 21.12.2023 года комиссией вынесено решение исключить врача-эпидемиолога из состава участников Программы, в связи с предоставлением жилого помещения.</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В ходе проверки установлено:</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Договор найма с врачом-эпидемиологом служебного  жилого помещения № 25 от 24.11.2023 года, не предоставлен. </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4.2. </w:t>
      </w:r>
      <w:r w:rsidRPr="00E525CB">
        <w:rPr>
          <w:rFonts w:ascii="Times New Roman" w:eastAsia="Times New Roman" w:hAnsi="Times New Roman" w:cs="Times New Roman"/>
          <w:bCs/>
          <w:color w:val="000000"/>
          <w:sz w:val="24"/>
          <w:szCs w:val="24"/>
        </w:rPr>
        <w:t xml:space="preserve">Задача № 3. «Предоставление медицинским работникам, трудоустроенным в ГБУ РС(Я) "Нерюнгринская ЦРБ", муниципальной поддержки в виде частичного возмещения расходов на приобретение жилого помещения» Подпрограммы № 1, </w:t>
      </w:r>
      <w:r w:rsidRPr="00E525CB">
        <w:rPr>
          <w:rFonts w:ascii="Times New Roman" w:eastAsia="Calibri" w:hAnsi="Times New Roman" w:cs="Times New Roman"/>
          <w:sz w:val="24"/>
          <w:szCs w:val="24"/>
          <w:lang w:eastAsia="en-US"/>
        </w:rPr>
        <w:t xml:space="preserve">необходимо отметить, согласно пункта 5.4. раздела </w:t>
      </w:r>
      <w:r w:rsidRPr="00E525CB">
        <w:rPr>
          <w:rFonts w:ascii="Times New Roman" w:eastAsia="Calibri" w:hAnsi="Times New Roman" w:cs="Times New Roman"/>
          <w:sz w:val="24"/>
          <w:szCs w:val="24"/>
          <w:lang w:val="en-US" w:eastAsia="en-US"/>
        </w:rPr>
        <w:t>V</w:t>
      </w:r>
      <w:r w:rsidRPr="00E525CB">
        <w:rPr>
          <w:rFonts w:ascii="Times New Roman" w:eastAsia="Calibri" w:hAnsi="Times New Roman" w:cs="Times New Roman"/>
          <w:sz w:val="24"/>
          <w:szCs w:val="24"/>
          <w:lang w:eastAsia="en-US"/>
        </w:rPr>
        <w:t>. Порядка реализации муниципальной программы от 24.03.2022 г. № 474, право на получение частичного возмещения расходов на приобретение жилого помещения наступает по истечении 3-х лет с даты подачи заявления на участие в Программе, следовательно, выплаты на частичное возмещение расходов на приобретение жилого помещения будут производиться с 2025 года и 2026 года.</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Врач-кардиолог.</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В ходе проверки установлено:</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При анализе списка участников подпрограмме по предоставлению выплаты на частичное возмещение расходов на приобретение жилого помещения муниципальной программы «Обеспечение жильем медицинских работников и работников сферы образования Нерюнгринского района на 2022-2026 годы» по муниципальному образованию «Нерюнгринский район» по состоянию на 01.01.2024 года врач-кардиолог в списке </w:t>
      </w:r>
      <w:r w:rsidRPr="00E525CB">
        <w:rPr>
          <w:rFonts w:ascii="Times New Roman" w:eastAsia="Calibri" w:hAnsi="Times New Roman" w:cs="Times New Roman"/>
          <w:sz w:val="24"/>
          <w:szCs w:val="24"/>
          <w:lang w:eastAsia="en-US"/>
        </w:rPr>
        <w:lastRenderedPageBreak/>
        <w:t>отсутствует. Из этого следует, не учтен участник для выплаты частичного возмещения расходов на приобретение жилого помещения в размере 1 000 000 рублей.</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Врач-</w:t>
      </w:r>
      <w:proofErr w:type="spellStart"/>
      <w:r w:rsidRPr="00E525CB">
        <w:rPr>
          <w:rFonts w:ascii="Times New Roman" w:eastAsia="Calibri" w:hAnsi="Times New Roman" w:cs="Times New Roman"/>
          <w:sz w:val="24"/>
          <w:szCs w:val="24"/>
          <w:lang w:eastAsia="en-US"/>
        </w:rPr>
        <w:t>анастезиолог</w:t>
      </w:r>
      <w:proofErr w:type="spellEnd"/>
      <w:r w:rsidRPr="00E525CB">
        <w:rPr>
          <w:rFonts w:ascii="Times New Roman" w:eastAsia="Calibri" w:hAnsi="Times New Roman" w:cs="Times New Roman"/>
          <w:sz w:val="24"/>
          <w:szCs w:val="24"/>
          <w:lang w:eastAsia="en-US"/>
        </w:rPr>
        <w:t>-</w:t>
      </w:r>
      <w:proofErr w:type="spellStart"/>
      <w:r w:rsidRPr="00E525CB">
        <w:rPr>
          <w:rFonts w:ascii="Times New Roman" w:eastAsia="Calibri" w:hAnsi="Times New Roman" w:cs="Times New Roman"/>
          <w:sz w:val="24"/>
          <w:szCs w:val="24"/>
          <w:lang w:eastAsia="en-US"/>
        </w:rPr>
        <w:t>рениматолог</w:t>
      </w:r>
      <w:proofErr w:type="spellEnd"/>
      <w:r w:rsidRPr="00E525CB">
        <w:rPr>
          <w:rFonts w:ascii="Times New Roman" w:eastAsia="Calibri" w:hAnsi="Times New Roman" w:cs="Times New Roman"/>
          <w:sz w:val="24"/>
          <w:szCs w:val="24"/>
          <w:lang w:eastAsia="en-US"/>
        </w:rPr>
        <w:t>.</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При анализе списка участников подпрограмме по предоставлению выплаты на частичное возмещение расходов на приобретение жилого помещения муниципальной программы «Обеспечение жильем медицинских работников и работников сферы образования Нерюнгринского района на 2022-2026 годы» по муниципальному образованию «Нерюнгринский район» по состоянию на 01.01.2024 года врач-</w:t>
      </w:r>
      <w:proofErr w:type="spellStart"/>
      <w:r w:rsidRPr="00E525CB">
        <w:rPr>
          <w:rFonts w:ascii="Times New Roman" w:eastAsia="Calibri" w:hAnsi="Times New Roman" w:cs="Times New Roman"/>
          <w:sz w:val="24"/>
          <w:szCs w:val="24"/>
          <w:lang w:eastAsia="en-US"/>
        </w:rPr>
        <w:t>анастезиолог</w:t>
      </w:r>
      <w:proofErr w:type="spellEnd"/>
      <w:r w:rsidRPr="00E525CB">
        <w:rPr>
          <w:rFonts w:ascii="Times New Roman" w:eastAsia="Calibri" w:hAnsi="Times New Roman" w:cs="Times New Roman"/>
          <w:sz w:val="24"/>
          <w:szCs w:val="24"/>
          <w:lang w:eastAsia="en-US"/>
        </w:rPr>
        <w:t>-</w:t>
      </w:r>
      <w:proofErr w:type="spellStart"/>
      <w:r w:rsidRPr="00E525CB">
        <w:rPr>
          <w:rFonts w:ascii="Times New Roman" w:eastAsia="Calibri" w:hAnsi="Times New Roman" w:cs="Times New Roman"/>
          <w:sz w:val="24"/>
          <w:szCs w:val="24"/>
          <w:lang w:eastAsia="en-US"/>
        </w:rPr>
        <w:t>рениматолог</w:t>
      </w:r>
      <w:proofErr w:type="spellEnd"/>
      <w:r w:rsidRPr="00E525CB">
        <w:rPr>
          <w:rFonts w:ascii="Times New Roman" w:eastAsia="Calibri" w:hAnsi="Times New Roman" w:cs="Times New Roman"/>
          <w:sz w:val="24"/>
          <w:szCs w:val="24"/>
          <w:lang w:eastAsia="en-US"/>
        </w:rPr>
        <w:t xml:space="preserve"> в списке отсутствует. Из этого следует, не учтен участник для выплаты частичного возмещения расходов на приобретение жилого помещения в размере 1 000 000 рублей.</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В ходе проверки Контрольно-счетная палата установила:</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В нарушение пункта 5.9. Порядка  реализации  Программы «Обеспечение жильем медицинских работников и работников сферы образования Нерюнгринского района на 2022-2026 годы»:</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xml:space="preserve">На основании протокола Комиссии о признании заявителя участником программы, подписывается трехстороннее соглашение между Нерюнгринской районной администрацией, работником-участником программы и профильным учреждением об оказании муниципальной поддержки. </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Согласно перечню предоставленных документов на проверку по пункту 16 Уполномоченный орган дал пояснение:</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трёхстороннее соглашение между Нерюнгринской районной администрацией, работником-участником программы и ГБУ РС (Я) «Нерюнгринская ЦРБ» об оказании муниципальной поддержки не заключается, так как в ходе практического применения Порядка реализации муниципальной поддержки нецелесообразно, поскольку договор найма служебного помещения заключается на период трудовых отношений с работником. В настоящее время в Порядок вносятся соответствующие изменения.</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Изменения в Порядок были внесены Постановлением Нерюнгринской районной администрации от 05.11.2024  № 2167 «О внесении изменений в приложение к постановлению Нерюнгринской районной администрации от 24.03.2022 № 474 «Об утверждении порядка реализации муниципальной программы « Обеспечение жильем медицинских работников и работников сферы образования Нерюнгринского района на 2022-2026 годы». Изменения в пункт 5.9. Порядка не вносятся.</w:t>
      </w:r>
    </w:p>
    <w:p w:rsidR="00E525CB" w:rsidRPr="00E525CB" w:rsidRDefault="00E525CB" w:rsidP="00A31E8B">
      <w:pPr>
        <w:spacing w:after="0" w:line="240" w:lineRule="auto"/>
        <w:ind w:firstLine="709"/>
        <w:jc w:val="both"/>
        <w:rPr>
          <w:rFonts w:ascii="Times New Roman" w:eastAsia="Times New Roman" w:hAnsi="Times New Roman" w:cs="Times New Roman"/>
          <w:bCs/>
          <w:color w:val="000000"/>
          <w:sz w:val="24"/>
          <w:szCs w:val="24"/>
        </w:rPr>
      </w:pPr>
      <w:r w:rsidRPr="00E525CB">
        <w:rPr>
          <w:rFonts w:ascii="Times New Roman" w:eastAsia="Calibri" w:hAnsi="Times New Roman" w:cs="Times New Roman"/>
          <w:sz w:val="24"/>
          <w:szCs w:val="24"/>
          <w:lang w:eastAsia="en-US"/>
        </w:rPr>
        <w:t xml:space="preserve">4.3 </w:t>
      </w:r>
      <w:r w:rsidRPr="00E525CB">
        <w:rPr>
          <w:rFonts w:ascii="Times New Roman" w:eastAsia="Times New Roman" w:hAnsi="Times New Roman" w:cs="Times New Roman"/>
          <w:bCs/>
          <w:color w:val="000000"/>
          <w:sz w:val="24"/>
          <w:szCs w:val="24"/>
        </w:rPr>
        <w:t>Задача № 2. «Обеспечение служебным жильем работников сферы образования, трудоустроенных в учреждения, подведомственные МКУ Управление образования Нерюнгринского района» Подпрограммы № 2:</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Учитель русского языка Гимназии № 1.</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В ходе проверки установлено:</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В нарушение пункта 3.3., части 3. Порядка реализации муниципальной программы от 24.03.2022 г. № 474, комплект копий документов, обязательных к предоставлению заявителем в Уполномоченный орган для участия в Программе, на проверку не представлен.</w:t>
      </w:r>
    </w:p>
    <w:p w:rsidR="00E525CB" w:rsidRPr="00E525CB" w:rsidRDefault="00E525CB" w:rsidP="00A31E8B">
      <w:pPr>
        <w:spacing w:after="0" w:line="240" w:lineRule="auto"/>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 Учитель истории Гимназии № 2.</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В ходе проверки установлено:</w:t>
      </w:r>
    </w:p>
    <w:p w:rsidR="00E525CB" w:rsidRPr="00E525CB" w:rsidRDefault="00E525CB" w:rsidP="00A31E8B">
      <w:pPr>
        <w:spacing w:after="0" w:line="240" w:lineRule="auto"/>
        <w:ind w:firstLine="709"/>
        <w:jc w:val="both"/>
        <w:rPr>
          <w:rFonts w:ascii="Times New Roman" w:eastAsia="Calibri" w:hAnsi="Times New Roman" w:cs="Times New Roman"/>
          <w:sz w:val="24"/>
          <w:szCs w:val="24"/>
          <w:lang w:eastAsia="en-US"/>
        </w:rPr>
      </w:pPr>
      <w:r w:rsidRPr="00E525CB">
        <w:rPr>
          <w:rFonts w:ascii="Times New Roman" w:eastAsia="Calibri" w:hAnsi="Times New Roman" w:cs="Times New Roman"/>
          <w:sz w:val="24"/>
          <w:szCs w:val="24"/>
          <w:lang w:eastAsia="en-US"/>
        </w:rPr>
        <w:t>В нарушение пункта 3.3., части 3. Порядка реализации муниципальной программы от 24.03.2022 г. № 474, комплект копий документов, обязательных к предоставлению заявителем в Уполномоченный орган для участия в Программе, на проверку не представлен.</w:t>
      </w:r>
    </w:p>
    <w:p w:rsidR="00E525CB" w:rsidRPr="00E525CB" w:rsidRDefault="00E525CB" w:rsidP="00A31E8B">
      <w:pPr>
        <w:spacing w:after="0" w:line="240" w:lineRule="auto"/>
        <w:ind w:firstLine="709"/>
        <w:jc w:val="both"/>
        <w:rPr>
          <w:rFonts w:ascii="Times New Roman" w:hAnsi="Times New Roman" w:cs="Times New Roman"/>
          <w:sz w:val="24"/>
          <w:szCs w:val="24"/>
        </w:rPr>
      </w:pPr>
      <w:r w:rsidRPr="00E525CB">
        <w:rPr>
          <w:rFonts w:ascii="Times New Roman" w:hAnsi="Times New Roman" w:cs="Times New Roman"/>
          <w:sz w:val="24"/>
          <w:szCs w:val="24"/>
        </w:rPr>
        <w:t xml:space="preserve">По результатам контрольного мероприятия </w:t>
      </w:r>
      <w:r w:rsidRPr="00E525CB">
        <w:rPr>
          <w:rFonts w:ascii="Times New Roman" w:eastAsiaTheme="minorHAnsi" w:hAnsi="Times New Roman" w:cs="Times New Roman"/>
          <w:bCs/>
          <w:spacing w:val="3"/>
          <w:sz w:val="24"/>
          <w:szCs w:val="24"/>
        </w:rPr>
        <w:t xml:space="preserve">администрации муниципального района «Нерюнгринский район» </w:t>
      </w:r>
      <w:r w:rsidRPr="00E525CB">
        <w:rPr>
          <w:rFonts w:ascii="Times New Roman" w:hAnsi="Times New Roman" w:cs="Times New Roman"/>
          <w:sz w:val="24"/>
          <w:szCs w:val="24"/>
        </w:rPr>
        <w:t>направлено Представление от 24.01.2025 № 35.  В качестве исполнения Представления от 24.01.2025 № 35, в Контрольно-счетную палату МР «Нерюнгринский район» представлены документы (отчетность) об устранении нарушений. Исполнение Представления от 24.01.2025 № 35 снято с контроля.</w:t>
      </w:r>
    </w:p>
    <w:p w:rsidR="00E525CB" w:rsidRPr="00E525CB" w:rsidRDefault="00E525CB" w:rsidP="00A31E8B">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AB0CAC">
        <w:rPr>
          <w:rFonts w:ascii="Times New Roman" w:eastAsia="Calibri" w:hAnsi="Times New Roman" w:cs="Times New Roman"/>
          <w:sz w:val="24"/>
          <w:szCs w:val="24"/>
          <w:lang w:eastAsia="en-US"/>
        </w:rPr>
        <w:t xml:space="preserve">Объем проверенных средств составил – 23 496,5 тыс. рублей, в том числе за 2022 год – </w:t>
      </w:r>
      <w:r w:rsidRPr="00AB0CAC">
        <w:rPr>
          <w:rFonts w:ascii="Times New Roman" w:hAnsi="Times New Roman" w:cs="Times New Roman"/>
          <w:sz w:val="24"/>
          <w:szCs w:val="24"/>
        </w:rPr>
        <w:t>12 679,8 тыс</w:t>
      </w:r>
      <w:r w:rsidRPr="00AB0CAC">
        <w:rPr>
          <w:rFonts w:ascii="Times New Roman" w:eastAsia="Calibri" w:hAnsi="Times New Roman" w:cs="Times New Roman"/>
          <w:sz w:val="24"/>
          <w:szCs w:val="24"/>
          <w:lang w:eastAsia="en-US"/>
        </w:rPr>
        <w:t xml:space="preserve">. рублей и за 2023 год – </w:t>
      </w:r>
      <w:r w:rsidRPr="00AB0CAC">
        <w:rPr>
          <w:rFonts w:ascii="Times New Roman" w:hAnsi="Times New Roman" w:cs="Times New Roman"/>
          <w:sz w:val="24"/>
          <w:szCs w:val="24"/>
        </w:rPr>
        <w:t>10 816,7 тыс</w:t>
      </w:r>
      <w:r w:rsidRPr="00AB0CAC">
        <w:rPr>
          <w:rFonts w:ascii="Times New Roman" w:eastAsia="Calibri" w:hAnsi="Times New Roman" w:cs="Times New Roman"/>
          <w:sz w:val="24"/>
          <w:szCs w:val="24"/>
          <w:lang w:eastAsia="en-US"/>
        </w:rPr>
        <w:t>. рублей.</w:t>
      </w:r>
    </w:p>
    <w:p w:rsidR="00A31E8B" w:rsidRDefault="00A31E8B" w:rsidP="00A31E8B">
      <w:pPr>
        <w:spacing w:after="0" w:line="240" w:lineRule="auto"/>
        <w:ind w:firstLine="709"/>
        <w:jc w:val="both"/>
        <w:rPr>
          <w:rFonts w:ascii="Times New Roman" w:eastAsia="Calibri" w:hAnsi="Times New Roman" w:cs="Times New Roman"/>
          <w:sz w:val="24"/>
          <w:szCs w:val="24"/>
          <w:lang w:eastAsia="en-US"/>
        </w:rPr>
      </w:pPr>
    </w:p>
    <w:p w:rsidR="00E525CB" w:rsidRPr="00E525CB" w:rsidRDefault="00E525CB" w:rsidP="00A31E8B">
      <w:pPr>
        <w:spacing w:after="0" w:line="240" w:lineRule="auto"/>
        <w:ind w:firstLine="709"/>
        <w:jc w:val="both"/>
        <w:rPr>
          <w:rFonts w:ascii="Times New Roman" w:hAnsi="Times New Roman" w:cs="Times New Roman"/>
          <w:sz w:val="24"/>
          <w:szCs w:val="24"/>
        </w:rPr>
      </w:pPr>
      <w:r w:rsidRPr="00E525CB">
        <w:rPr>
          <w:rFonts w:ascii="Times New Roman" w:eastAsia="Calibri" w:hAnsi="Times New Roman" w:cs="Times New Roman"/>
          <w:sz w:val="24"/>
          <w:szCs w:val="24"/>
          <w:lang w:eastAsia="en-US"/>
        </w:rPr>
        <w:t>По результатам контрольного мероприятия Нерюнгринской районной администрации направлено Представление от 24.01.2025 № 35.</w:t>
      </w:r>
      <w:r w:rsidRPr="00E525CB">
        <w:rPr>
          <w:rFonts w:ascii="Times New Roman" w:hAnsi="Times New Roman" w:cs="Times New Roman"/>
          <w:sz w:val="24"/>
          <w:szCs w:val="24"/>
        </w:rPr>
        <w:t xml:space="preserve">  В рамках исполнения Представления от 24.01.2025 № 35, в Контрольно-счетную палату МР «Нерюнгринский район» представлены подтверждающие документы об устранении нарушений. Исполнение Представления от 24.01.2025 № 35 снято с контроля.</w:t>
      </w:r>
    </w:p>
    <w:p w:rsidR="00652AEE" w:rsidRDefault="00652AEE" w:rsidP="0056603D">
      <w:pPr>
        <w:pStyle w:val="formattext"/>
        <w:widowControl w:val="0"/>
        <w:spacing w:before="0" w:beforeAutospacing="0" w:after="0" w:afterAutospacing="0"/>
        <w:ind w:firstLine="709"/>
        <w:jc w:val="both"/>
        <w:rPr>
          <w:b/>
        </w:rPr>
      </w:pPr>
    </w:p>
    <w:p w:rsidR="0053140B" w:rsidRPr="00BA3DBB" w:rsidRDefault="00BA3DBB" w:rsidP="0056603D">
      <w:pPr>
        <w:pStyle w:val="formattext"/>
        <w:widowControl w:val="0"/>
        <w:spacing w:before="0" w:beforeAutospacing="0" w:after="0" w:afterAutospacing="0"/>
        <w:ind w:firstLine="709"/>
        <w:jc w:val="both"/>
        <w:rPr>
          <w:b/>
        </w:rPr>
      </w:pPr>
      <w:r w:rsidRPr="00BA3DBB">
        <w:rPr>
          <w:b/>
        </w:rPr>
        <w:t>2.3.1</w:t>
      </w:r>
      <w:r w:rsidR="000779A5">
        <w:rPr>
          <w:b/>
        </w:rPr>
        <w:t>8</w:t>
      </w:r>
      <w:r w:rsidRPr="00BA3DBB">
        <w:rPr>
          <w:b/>
        </w:rPr>
        <w:t xml:space="preserve">. </w:t>
      </w:r>
      <w:r w:rsidR="00837916" w:rsidRPr="00482CE1">
        <w:rPr>
          <w:b/>
        </w:rPr>
        <w:t>Контроль за принятием мер ДОУ ЦРР – д/с «Одуванчик» по устранению выявленных нарушений и недостатков, за исполнением представлений и предписаний Контрольно-счетной палаты МО «Нерюнгринский район» в рамках проведенной проверки целевого и эффективного использования средств, направленных из бюджета Нерюнгринского района на проведение работ в рамках благоустройства территории, на проведение текущих и капитальных ремонтов Муниципального дошкольного образовательного учреждения Центр развития ребенка - детский сад № 57 «Одуванчик» г. Нерюнгри за период с 01.01.2020 г. по 31.12.2021 г.</w:t>
      </w:r>
      <w:r w:rsidRPr="00BA3DBB">
        <w:rPr>
          <w:b/>
        </w:rPr>
        <w:t>.</w:t>
      </w:r>
    </w:p>
    <w:p w:rsidR="00BA3DBB" w:rsidRDefault="00BA3DBB" w:rsidP="0056603D">
      <w:pPr>
        <w:pStyle w:val="formattext"/>
        <w:widowControl w:val="0"/>
        <w:spacing w:before="0" w:beforeAutospacing="0" w:after="0" w:afterAutospacing="0"/>
        <w:ind w:firstLine="709"/>
        <w:jc w:val="both"/>
      </w:pPr>
      <w:r>
        <w:t xml:space="preserve">Мероприятие проведено </w:t>
      </w:r>
      <w:r w:rsidR="00837916">
        <w:t>в рамках последующего контроля</w:t>
      </w:r>
      <w:r>
        <w:t>.</w:t>
      </w:r>
    </w:p>
    <w:p w:rsidR="00A31E8B" w:rsidRPr="00A31E8B" w:rsidRDefault="00652AEE" w:rsidP="00652AEE">
      <w:pPr>
        <w:pStyle w:val="3"/>
        <w:spacing w:before="0"/>
        <w:jc w:val="both"/>
        <w:rPr>
          <w:rFonts w:ascii="Times New Roman" w:hAnsi="Times New Roman" w:cs="Times New Roman"/>
          <w:b w:val="0"/>
          <w:color w:val="auto"/>
        </w:rPr>
      </w:pPr>
      <w:r>
        <w:rPr>
          <w:noProof/>
          <w:lang w:eastAsia="ru-RU"/>
        </w:rPr>
        <w:drawing>
          <wp:anchor distT="0" distB="0" distL="114300" distR="114300" simplePos="0" relativeHeight="251663360" behindDoc="1" locked="0" layoutInCell="1" allowOverlap="1">
            <wp:simplePos x="0" y="0"/>
            <wp:positionH relativeFrom="column">
              <wp:posOffset>4445</wp:posOffset>
            </wp:positionH>
            <wp:positionV relativeFrom="paragraph">
              <wp:posOffset>-3810</wp:posOffset>
            </wp:positionV>
            <wp:extent cx="1609725" cy="1885950"/>
            <wp:effectExtent l="0" t="0" r="9525" b="0"/>
            <wp:wrapTight wrapText="bothSides">
              <wp:wrapPolygon edited="0">
                <wp:start x="0" y="0"/>
                <wp:lineTo x="0" y="21382"/>
                <wp:lineTo x="21472" y="21382"/>
                <wp:lineTo x="21472" y="0"/>
                <wp:lineTo x="0" y="0"/>
              </wp:wrapPolygon>
            </wp:wrapTight>
            <wp:docPr id="6" name="Рисунок 6" descr="\\Nataliya\входящая\Тротуары\IMG_20220912_15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aliya\входящая\Тротуары\IMG_20220912_15543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0972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31E8B" w:rsidRPr="00A31E8B">
        <w:rPr>
          <w:rFonts w:ascii="Times New Roman" w:hAnsi="Times New Roman" w:cs="Times New Roman"/>
          <w:b w:val="0"/>
          <w:color w:val="auto"/>
        </w:rPr>
        <w:t>Выводы по результатам контрольного мероприятия:</w:t>
      </w:r>
    </w:p>
    <w:p w:rsidR="00A31E8B" w:rsidRPr="00A31E8B" w:rsidRDefault="00A31E8B" w:rsidP="00A31E8B">
      <w:pPr>
        <w:pStyle w:val="a3"/>
        <w:shd w:val="clear" w:color="auto" w:fill="FFFFFF"/>
        <w:ind w:firstLine="709"/>
      </w:pPr>
      <w:r w:rsidRPr="00A31E8B">
        <w:t>1. В ходе анализа принятых ДОУ ЦРР – д/с «Одуванчик» мер по устранению выявленных нарушений и недостатков в рамках исполнения Представления № 103 от 21.07.2023 года установлено:</w:t>
      </w:r>
    </w:p>
    <w:p w:rsidR="00A31E8B" w:rsidRPr="00A31E8B" w:rsidRDefault="00A31E8B" w:rsidP="00A31E8B">
      <w:pPr>
        <w:pStyle w:val="a3"/>
        <w:shd w:val="clear" w:color="auto" w:fill="FFFFFF"/>
        <w:ind w:firstLine="709"/>
      </w:pPr>
      <w:r w:rsidRPr="00A31E8B">
        <w:t xml:space="preserve">1.1. Согласно направленных </w:t>
      </w:r>
      <w:r w:rsidRPr="00A31E8B">
        <w:rPr>
          <w:lang w:val="ru"/>
        </w:rPr>
        <w:t xml:space="preserve">ДОУ ЦРР – д/с «Одуванчик» </w:t>
      </w:r>
      <w:r w:rsidRPr="00A31E8B">
        <w:t>в ответ на запрос Контрольно-счетной палаты МР «Нерюнгринский район» пояснений (письмо исх. № 01-16.24/145 от 10.09.2024 г.) меры по исполнению Представления № 103 от 21.07.2023 года не принимались, информация и подтверждающие документы по исполнению Представления на проверку не представлены.</w:t>
      </w:r>
    </w:p>
    <w:p w:rsidR="00A31E8B" w:rsidRPr="00A31E8B" w:rsidRDefault="00A31E8B" w:rsidP="00A31E8B">
      <w:pPr>
        <w:pStyle w:val="a3"/>
        <w:shd w:val="clear" w:color="auto" w:fill="FFFFFF"/>
        <w:ind w:firstLine="709"/>
      </w:pPr>
      <w:r w:rsidRPr="00A31E8B">
        <w:t>По состоянию на 26.09.2024 года Представление № 103 от 21.07.2023 года ДОУ ЦРР – д/с «Одуванчик» не исполнено.</w:t>
      </w:r>
    </w:p>
    <w:p w:rsidR="00A31E8B" w:rsidRPr="00A31E8B" w:rsidRDefault="00A31E8B" w:rsidP="00A31E8B">
      <w:pPr>
        <w:pStyle w:val="a3"/>
        <w:shd w:val="clear" w:color="auto" w:fill="FFFFFF"/>
        <w:ind w:firstLine="709"/>
      </w:pPr>
      <w:r w:rsidRPr="00A31E8B">
        <w:t xml:space="preserve">В нарушение части 3. статьи 16. </w:t>
      </w:r>
      <w:hyperlink r:id="rId59" w:anchor="/document/12182695/entry/0" w:history="1">
        <w:r w:rsidRPr="00A31E8B">
          <w:rPr>
            <w:rStyle w:val="af3"/>
            <w:color w:val="auto"/>
            <w:u w:val="none"/>
          </w:rPr>
          <w:t>Федерального закон</w:t>
        </w:r>
      </w:hyperlink>
      <w:r w:rsidRPr="00A31E8B">
        <w:t>а от 07.02.2011 № 6-ФЗ «Об общих принципах организации и деятельности контрольно-счетных органов субъектов Российской Федерации и муниципальных образований» информация о принятых мерах по устранению нарушений и недостатков, изложенных в Представлении № 103 от 21.07.2023 года, с приложением подтверждающих документов в Контрольно-счетную палату муниципального образования «Нерюнгринский район» в установленные сроки не направлена  ДОУ ЦРР – д/с «Одуванчик», Представление на текущую дату не исполнено.</w:t>
      </w:r>
    </w:p>
    <w:p w:rsidR="00A31E8B" w:rsidRPr="00A31E8B" w:rsidRDefault="00A31E8B" w:rsidP="00A31E8B">
      <w:pPr>
        <w:tabs>
          <w:tab w:val="left" w:pos="284"/>
        </w:tabs>
        <w:spacing w:after="0" w:line="240" w:lineRule="auto"/>
        <w:ind w:firstLine="709"/>
        <w:jc w:val="both"/>
        <w:rPr>
          <w:rFonts w:ascii="Times New Roman" w:hAnsi="Times New Roman" w:cs="Times New Roman"/>
          <w:sz w:val="24"/>
          <w:szCs w:val="24"/>
        </w:rPr>
      </w:pPr>
      <w:r w:rsidRPr="00A31E8B">
        <w:rPr>
          <w:rFonts w:ascii="Times New Roman" w:hAnsi="Times New Roman" w:cs="Times New Roman"/>
          <w:sz w:val="24"/>
          <w:szCs w:val="24"/>
        </w:rPr>
        <w:t xml:space="preserve">1.2. При визуальном осмотре объекта ремонтных работ в присутствии и.о. заведующего ДОУ ЦРР – д/с «Одуванчик» Сметаниной О.М. на территории детского сада установлено наличие складированной у забора не уложенной тротуарной плитки в форме «Катушка» серого и красного цвета, аналогичной тротуарной плитке, установленной при устройстве тротуарных дорожек между участками для прогулок детей в рамках муниципального контракта </w:t>
      </w:r>
      <w:r w:rsidRPr="00A31E8B">
        <w:rPr>
          <w:rFonts w:ascii="Times New Roman" w:eastAsia="Times New Roman" w:hAnsi="Times New Roman" w:cs="Times New Roman"/>
          <w:sz w:val="24"/>
          <w:szCs w:val="24"/>
        </w:rPr>
        <w:t>№ 08163000170200001330001 от 21.05.2020 года.</w:t>
      </w:r>
      <w:r w:rsidRPr="00A31E8B">
        <w:rPr>
          <w:rFonts w:ascii="Times New Roman" w:hAnsi="Times New Roman" w:cs="Times New Roman"/>
          <w:sz w:val="24"/>
          <w:szCs w:val="24"/>
        </w:rPr>
        <w:t xml:space="preserve"> Количество обнаруженной тротуарной плитки при пересчете составило 962 штуки,</w:t>
      </w:r>
      <w:r w:rsidRPr="00A31E8B">
        <w:rPr>
          <w:rFonts w:ascii="Times New Roman" w:hAnsi="Times New Roman" w:cs="Times New Roman"/>
          <w:sz w:val="24"/>
          <w:szCs w:val="24"/>
          <w:u w:val="single"/>
        </w:rPr>
        <w:t xml:space="preserve"> </w:t>
      </w:r>
      <w:r w:rsidRPr="00A31E8B">
        <w:rPr>
          <w:rFonts w:ascii="Times New Roman" w:hAnsi="Times New Roman" w:cs="Times New Roman"/>
          <w:sz w:val="24"/>
          <w:szCs w:val="24"/>
        </w:rPr>
        <w:t xml:space="preserve">или 27,5 м2 (из расчета 35 штук на 1 м2). Также установлено наличие обломков тротуарной плитки, фрагментов разрушенных плиток в количестве 16 штук. Вышеуказанные факты подтверждаются фотоматериалами, подготовленными Контрольно-счетной палатой МО «Нерюнгринский район» в ходе визуального осмотра территории ДОУ ЦРР – д/с «Одуванчик» в рамках последующего контроля (Приложение № 1. к акту проверки). </w:t>
      </w:r>
    </w:p>
    <w:p w:rsidR="00A31E8B" w:rsidRPr="00A31E8B" w:rsidRDefault="00A31E8B" w:rsidP="00A31E8B">
      <w:pPr>
        <w:spacing w:after="0" w:line="240" w:lineRule="auto"/>
        <w:ind w:firstLine="709"/>
        <w:jc w:val="both"/>
        <w:rPr>
          <w:rFonts w:ascii="Times New Roman" w:hAnsi="Times New Roman" w:cs="Times New Roman"/>
          <w:sz w:val="24"/>
          <w:szCs w:val="24"/>
        </w:rPr>
      </w:pPr>
      <w:r w:rsidRPr="00A31E8B">
        <w:rPr>
          <w:rFonts w:ascii="Times New Roman" w:hAnsi="Times New Roman" w:cs="Times New Roman"/>
          <w:sz w:val="24"/>
          <w:szCs w:val="24"/>
        </w:rPr>
        <w:t xml:space="preserve"> 1.3. Из пояснений ДОУ ЦРР – д/с «Одуванчик» следует, данная тротуарная плитка передана в ДОУ для нужд детского сада Подрядчиком Киракосяном Н.Д. Согласно Акта передачи материала (плитка тротуарная) ДОУ от 03.09.2020 г. Подрядчиком - Киракосян Н.Д. передан, а Заказчиком (ДОУ ЦРР – д/с «Одуванчик») принят для дальнейшего </w:t>
      </w:r>
      <w:r w:rsidRPr="00A31E8B">
        <w:rPr>
          <w:rFonts w:ascii="Times New Roman" w:hAnsi="Times New Roman" w:cs="Times New Roman"/>
          <w:sz w:val="24"/>
          <w:szCs w:val="24"/>
        </w:rPr>
        <w:lastRenderedPageBreak/>
        <w:t xml:space="preserve">использования при благоустройстве территории ДОУ материал, не уложенный Подрядчиком в ходе выполнения работ по Контракту </w:t>
      </w:r>
      <w:r w:rsidRPr="00A31E8B">
        <w:rPr>
          <w:rFonts w:ascii="Times New Roman" w:eastAsia="Times New Roman" w:hAnsi="Times New Roman" w:cs="Times New Roman"/>
          <w:sz w:val="24"/>
          <w:szCs w:val="24"/>
        </w:rPr>
        <w:t>№ 08163000170200001330001 от 21.05.2020 года, в том числе</w:t>
      </w:r>
      <w:r w:rsidRPr="00A31E8B">
        <w:rPr>
          <w:rFonts w:ascii="Times New Roman" w:hAnsi="Times New Roman" w:cs="Times New Roman"/>
          <w:sz w:val="24"/>
          <w:szCs w:val="24"/>
        </w:rPr>
        <w:t xml:space="preserve">: камень тротуарный – 29,4 м2; лоток водоотводный – 7 шт. </w:t>
      </w:r>
    </w:p>
    <w:p w:rsidR="00A31E8B" w:rsidRPr="00A31E8B" w:rsidRDefault="00A31E8B" w:rsidP="00A31E8B">
      <w:pPr>
        <w:spacing w:after="0" w:line="240" w:lineRule="auto"/>
        <w:ind w:firstLine="709"/>
        <w:jc w:val="both"/>
        <w:rPr>
          <w:rFonts w:ascii="Times New Roman" w:hAnsi="Times New Roman" w:cs="Times New Roman"/>
          <w:sz w:val="24"/>
          <w:szCs w:val="24"/>
        </w:rPr>
      </w:pPr>
      <w:r w:rsidRPr="00A31E8B">
        <w:rPr>
          <w:rFonts w:ascii="Times New Roman" w:hAnsi="Times New Roman" w:cs="Times New Roman"/>
          <w:sz w:val="24"/>
          <w:szCs w:val="24"/>
        </w:rPr>
        <w:t>При этом в ходе визуального осмотра наличие материала - лоток водоотводный (в количестве 7 штук) не установлено, ДОУ ЦРР – д/с «Одуванчик» к осмотру водоотводные лотки не представлены.</w:t>
      </w:r>
    </w:p>
    <w:p w:rsidR="00A31E8B" w:rsidRPr="00A31E8B" w:rsidRDefault="00A31E8B" w:rsidP="00A31E8B">
      <w:pPr>
        <w:spacing w:after="0" w:line="240" w:lineRule="auto"/>
        <w:ind w:firstLine="709"/>
        <w:jc w:val="both"/>
        <w:rPr>
          <w:rFonts w:ascii="Times New Roman" w:hAnsi="Times New Roman" w:cs="Times New Roman"/>
          <w:sz w:val="24"/>
          <w:szCs w:val="24"/>
        </w:rPr>
      </w:pPr>
      <w:r w:rsidRPr="00A31E8B">
        <w:rPr>
          <w:rFonts w:ascii="Times New Roman" w:hAnsi="Times New Roman" w:cs="Times New Roman"/>
          <w:sz w:val="24"/>
          <w:szCs w:val="24"/>
        </w:rPr>
        <w:t xml:space="preserve">1.4. Из переданной согласно </w:t>
      </w:r>
      <w:r w:rsidRPr="00A31E8B">
        <w:rPr>
          <w:rFonts w:ascii="Times New Roman" w:eastAsia="Times New Roman" w:hAnsi="Times New Roman" w:cs="Times New Roman"/>
          <w:sz w:val="24"/>
          <w:szCs w:val="24"/>
        </w:rPr>
        <w:t>Акта передачи от 03.09.2020 г. тротуарной плитки в объеме 29,4 м2 или 1029 шт. (из расчета 35</w:t>
      </w:r>
      <w:r w:rsidRPr="00A31E8B">
        <w:rPr>
          <w:rFonts w:ascii="Times New Roman" w:hAnsi="Times New Roman" w:cs="Times New Roman"/>
          <w:sz w:val="24"/>
          <w:szCs w:val="24"/>
        </w:rPr>
        <w:t xml:space="preserve"> штук на 1 м2), в ходе визуального осмотра фактическое наличие </w:t>
      </w:r>
      <w:r w:rsidRPr="00A31E8B">
        <w:rPr>
          <w:rFonts w:ascii="Times New Roman" w:eastAsia="Times New Roman" w:hAnsi="Times New Roman" w:cs="Times New Roman"/>
          <w:sz w:val="24"/>
          <w:szCs w:val="24"/>
        </w:rPr>
        <w:t xml:space="preserve">тротуарной плитки </w:t>
      </w:r>
      <w:r w:rsidRPr="00A31E8B">
        <w:rPr>
          <w:rFonts w:ascii="Times New Roman" w:hAnsi="Times New Roman" w:cs="Times New Roman"/>
          <w:sz w:val="24"/>
          <w:szCs w:val="24"/>
        </w:rPr>
        <w:t>установлено в объеме 27,5 м2 (962 шт.). Отклонение составило 1,9 м2 (67 шт.). Пояснения по данному факту ДОУ ЦРР – д/с «Одуванчик» на проверку не представлены.</w:t>
      </w:r>
    </w:p>
    <w:p w:rsidR="00A31E8B" w:rsidRPr="00A31E8B" w:rsidRDefault="00A31E8B" w:rsidP="00A31E8B">
      <w:pPr>
        <w:spacing w:after="0" w:line="240" w:lineRule="auto"/>
        <w:ind w:firstLine="709"/>
        <w:jc w:val="both"/>
        <w:rPr>
          <w:rFonts w:ascii="Times New Roman" w:hAnsi="Times New Roman" w:cs="Times New Roman"/>
          <w:sz w:val="24"/>
          <w:szCs w:val="24"/>
        </w:rPr>
      </w:pPr>
      <w:r w:rsidRPr="00A31E8B">
        <w:rPr>
          <w:rFonts w:ascii="Times New Roman" w:hAnsi="Times New Roman" w:cs="Times New Roman"/>
          <w:sz w:val="24"/>
          <w:szCs w:val="24"/>
        </w:rPr>
        <w:t>1.5. К бухгалтерскому учету материальные запасы не приняты, соответствующими первичными учетными документами не оформлены (на проверку не представлены).</w:t>
      </w:r>
    </w:p>
    <w:p w:rsidR="00A31E8B" w:rsidRPr="00A31E8B" w:rsidRDefault="00A31E8B" w:rsidP="00A31E8B">
      <w:pPr>
        <w:spacing w:after="0" w:line="240" w:lineRule="auto"/>
        <w:ind w:firstLine="709"/>
        <w:jc w:val="both"/>
        <w:rPr>
          <w:rFonts w:ascii="Times New Roman" w:hAnsi="Times New Roman" w:cs="Times New Roman"/>
          <w:sz w:val="24"/>
          <w:szCs w:val="24"/>
        </w:rPr>
      </w:pPr>
      <w:r w:rsidRPr="00A31E8B">
        <w:rPr>
          <w:rFonts w:ascii="Times New Roman" w:hAnsi="Times New Roman" w:cs="Times New Roman"/>
          <w:sz w:val="24"/>
          <w:szCs w:val="24"/>
        </w:rPr>
        <w:t>1.6. Условие об отдельной приемке материальных запасов в рамках Контракта о выполнении работ не определено</w:t>
      </w:r>
      <w:r w:rsidRPr="00A31E8B">
        <w:rPr>
          <w:rFonts w:ascii="Times New Roman" w:hAnsi="Times New Roman" w:cs="Times New Roman"/>
          <w:b/>
          <w:sz w:val="24"/>
          <w:szCs w:val="24"/>
        </w:rPr>
        <w:t xml:space="preserve"> </w:t>
      </w:r>
      <w:r w:rsidRPr="00A31E8B">
        <w:rPr>
          <w:rFonts w:ascii="Times New Roman" w:hAnsi="Times New Roman" w:cs="Times New Roman"/>
          <w:sz w:val="24"/>
          <w:szCs w:val="24"/>
        </w:rPr>
        <w:t>Контрактом,</w:t>
      </w:r>
      <w:r w:rsidRPr="00A31E8B">
        <w:rPr>
          <w:rFonts w:ascii="Times New Roman" w:hAnsi="Times New Roman" w:cs="Times New Roman"/>
          <w:b/>
          <w:sz w:val="24"/>
          <w:szCs w:val="24"/>
        </w:rPr>
        <w:t xml:space="preserve"> </w:t>
      </w:r>
      <w:r w:rsidRPr="00A31E8B">
        <w:rPr>
          <w:rFonts w:ascii="Times New Roman" w:hAnsi="Times New Roman" w:cs="Times New Roman"/>
          <w:sz w:val="24"/>
          <w:szCs w:val="24"/>
        </w:rPr>
        <w:t xml:space="preserve">в смете к Контракту не предусмотрены позиции по отдельной приемке материала, следовательно, в отсутствие такого указания приемка отдельно строительных материалов в отсутствие выполненных работ противоречит предмету Контракта, не соответствует требованиям законодательства о закупках, а также нормам действующего гражданского законодательства. В настоящем случае приемка Заказчиком материалов в </w:t>
      </w:r>
      <w:r w:rsidRPr="00A31E8B">
        <w:rPr>
          <w:rFonts w:ascii="Times New Roman" w:hAnsi="Times New Roman" w:cs="Times New Roman"/>
          <w:sz w:val="24"/>
          <w:szCs w:val="24"/>
          <w:shd w:val="clear" w:color="auto" w:fill="FFFFFF"/>
        </w:rPr>
        <w:t>отсутствие выполненных работ</w:t>
      </w:r>
      <w:r w:rsidRPr="00A31E8B">
        <w:rPr>
          <w:rFonts w:ascii="Times New Roman" w:hAnsi="Times New Roman" w:cs="Times New Roman"/>
          <w:sz w:val="24"/>
          <w:szCs w:val="24"/>
        </w:rPr>
        <w:t xml:space="preserve"> в рамках Контракта является нарушением</w:t>
      </w:r>
      <w:r w:rsidRPr="00A31E8B">
        <w:rPr>
          <w:rFonts w:ascii="Times New Roman" w:hAnsi="Times New Roman" w:cs="Times New Roman"/>
          <w:b/>
          <w:sz w:val="24"/>
          <w:szCs w:val="24"/>
        </w:rPr>
        <w:t xml:space="preserve"> </w:t>
      </w:r>
      <w:r w:rsidRPr="00A31E8B">
        <w:rPr>
          <w:rFonts w:ascii="Times New Roman" w:hAnsi="Times New Roman" w:cs="Times New Roman"/>
          <w:sz w:val="24"/>
          <w:szCs w:val="24"/>
        </w:rPr>
        <w:t>пункта 1.1. муниципального контракта № 08163000170200001330001 от 21.05.2020 года.</w:t>
      </w:r>
    </w:p>
    <w:p w:rsidR="00A31E8B" w:rsidRPr="00A31E8B" w:rsidRDefault="00A31E8B" w:rsidP="00A31E8B">
      <w:pPr>
        <w:spacing w:after="0" w:line="240" w:lineRule="auto"/>
        <w:ind w:firstLine="709"/>
        <w:jc w:val="both"/>
        <w:rPr>
          <w:rFonts w:ascii="Times New Roman" w:hAnsi="Times New Roman" w:cs="Times New Roman"/>
          <w:sz w:val="24"/>
          <w:szCs w:val="24"/>
        </w:rPr>
      </w:pPr>
      <w:r w:rsidRPr="00A31E8B">
        <w:rPr>
          <w:rFonts w:ascii="Times New Roman" w:hAnsi="Times New Roman" w:cs="Times New Roman"/>
          <w:sz w:val="24"/>
          <w:szCs w:val="24"/>
        </w:rPr>
        <w:t xml:space="preserve">1.7. В ходе контрольного мероприятия, проводимого Контрольно-счетной палатой МР «Нерюнгринский район» в период с 25.08.2022 года по 20.11.2022 года, Акт передачи от 03.09.2020 года отсутствовал, в числе документов, переданных ДОУ ЦРР – д/с «Одуванчик» на проверку, не представлен. </w:t>
      </w:r>
    </w:p>
    <w:p w:rsidR="00A31E8B" w:rsidRPr="00A31E8B" w:rsidRDefault="00A31E8B" w:rsidP="00A31E8B">
      <w:pPr>
        <w:spacing w:after="0" w:line="240" w:lineRule="auto"/>
        <w:ind w:firstLine="709"/>
        <w:jc w:val="both"/>
        <w:rPr>
          <w:rFonts w:ascii="Times New Roman" w:eastAsia="Times New Roman" w:hAnsi="Times New Roman" w:cs="Times New Roman"/>
          <w:sz w:val="24"/>
          <w:szCs w:val="24"/>
        </w:rPr>
      </w:pPr>
      <w:r w:rsidRPr="00A31E8B">
        <w:rPr>
          <w:rFonts w:ascii="Times New Roman" w:hAnsi="Times New Roman" w:cs="Times New Roman"/>
          <w:sz w:val="24"/>
          <w:szCs w:val="24"/>
        </w:rPr>
        <w:t xml:space="preserve">1.8. Согласно </w:t>
      </w:r>
      <w:r w:rsidRPr="00A31E8B">
        <w:rPr>
          <w:rFonts w:ascii="Times New Roman" w:eastAsia="Times New Roman" w:hAnsi="Times New Roman" w:cs="Times New Roman"/>
          <w:sz w:val="24"/>
          <w:szCs w:val="24"/>
        </w:rPr>
        <w:t>Акта передачи от 03.09.2020 г.</w:t>
      </w:r>
      <w:r w:rsidRPr="00A31E8B">
        <w:rPr>
          <w:rFonts w:ascii="Times New Roman" w:hAnsi="Times New Roman" w:cs="Times New Roman"/>
          <w:sz w:val="24"/>
          <w:szCs w:val="24"/>
        </w:rPr>
        <w:t xml:space="preserve"> указанные материалы приняты Заказчиком для дальнейшего использования при благоустройстве территории ДОУ, при этом ДОУ ЦРР – д/с «Одуванчик» работы по устройству (установке) данных водоотводных лотков и тротуарной плитки уже оплачены Подрядчику в полном объеме в рамках муниципального контракта </w:t>
      </w:r>
      <w:r w:rsidRPr="00A31E8B">
        <w:rPr>
          <w:rFonts w:ascii="Times New Roman" w:eastAsia="Times New Roman" w:hAnsi="Times New Roman" w:cs="Times New Roman"/>
          <w:sz w:val="24"/>
          <w:szCs w:val="24"/>
        </w:rPr>
        <w:t xml:space="preserve">№ 08163000170200001330001 от 21.05.2020 года. Полученная за фактически невыполненные работы оплата Подрядчиком не возвращена, в судебном порядке с Подрядчика не взыскана. Повторное </w:t>
      </w:r>
      <w:r w:rsidRPr="00A31E8B">
        <w:rPr>
          <w:rFonts w:ascii="Times New Roman" w:hAnsi="Times New Roman" w:cs="Times New Roman"/>
          <w:sz w:val="24"/>
          <w:szCs w:val="24"/>
        </w:rPr>
        <w:t>использование при благоустройстве территории ДОУ материалов, включенных в стоимость ранее оплаченных работ по их установке, может повлечь риски нецелевого использования бюджетных средств.</w:t>
      </w:r>
    </w:p>
    <w:p w:rsidR="00A31E8B" w:rsidRPr="00A31E8B" w:rsidRDefault="00A31E8B" w:rsidP="00A31E8B">
      <w:pPr>
        <w:spacing w:after="0" w:line="240" w:lineRule="auto"/>
        <w:ind w:firstLine="709"/>
        <w:jc w:val="both"/>
        <w:rPr>
          <w:rFonts w:ascii="Times New Roman" w:hAnsi="Times New Roman" w:cs="Times New Roman"/>
          <w:sz w:val="24"/>
          <w:szCs w:val="24"/>
        </w:rPr>
      </w:pPr>
      <w:r w:rsidRPr="00A31E8B">
        <w:rPr>
          <w:rFonts w:ascii="Times New Roman" w:hAnsi="Times New Roman" w:cs="Times New Roman"/>
          <w:sz w:val="24"/>
          <w:szCs w:val="24"/>
        </w:rPr>
        <w:t xml:space="preserve">1.9. Учитывая вышеизложенное, представленный на проверку </w:t>
      </w:r>
      <w:r w:rsidRPr="00A31E8B">
        <w:rPr>
          <w:rFonts w:ascii="Times New Roman" w:eastAsia="Times New Roman" w:hAnsi="Times New Roman" w:cs="Times New Roman"/>
          <w:sz w:val="24"/>
          <w:szCs w:val="24"/>
        </w:rPr>
        <w:t>Акт передачи от 03.09.2020 г. нельзя признать достоверным.</w:t>
      </w:r>
    </w:p>
    <w:p w:rsidR="00A31E8B" w:rsidRPr="00A31E8B" w:rsidRDefault="00A31E8B" w:rsidP="00A31E8B">
      <w:pPr>
        <w:spacing w:after="0" w:line="240" w:lineRule="auto"/>
        <w:ind w:firstLine="709"/>
        <w:jc w:val="both"/>
        <w:rPr>
          <w:rFonts w:ascii="Times New Roman" w:hAnsi="Times New Roman" w:cs="Times New Roman"/>
          <w:sz w:val="24"/>
          <w:szCs w:val="24"/>
        </w:rPr>
      </w:pPr>
      <w:r w:rsidRPr="00A31E8B">
        <w:rPr>
          <w:rFonts w:ascii="Times New Roman" w:hAnsi="Times New Roman" w:cs="Times New Roman"/>
          <w:sz w:val="24"/>
          <w:szCs w:val="24"/>
        </w:rPr>
        <w:t>2. В ходе анализа принятых ДОУ ЦРР – д/с «Одуванчик» мер по исполнению Предписаний № 104 от 21.07.2023 года, № 105 от 21.07.2023 года установлено:</w:t>
      </w:r>
    </w:p>
    <w:p w:rsidR="00A31E8B" w:rsidRPr="00A31E8B" w:rsidRDefault="00A31E8B" w:rsidP="00A31E8B">
      <w:pPr>
        <w:pStyle w:val="a3"/>
        <w:shd w:val="clear" w:color="auto" w:fill="FFFFFF"/>
        <w:ind w:firstLine="709"/>
      </w:pPr>
      <w:r w:rsidRPr="00A31E8B">
        <w:t xml:space="preserve">2.1. В ходе текущего контрольного мероприятия Контрольно-счетной палатой МО «Нерюнгринский район» направлен в </w:t>
      </w:r>
      <w:r w:rsidRPr="00A31E8B">
        <w:rPr>
          <w:lang w:val="ru"/>
        </w:rPr>
        <w:t xml:space="preserve">ДОУ ЦРР – д/с «Одуванчик» </w:t>
      </w:r>
      <w:r w:rsidRPr="00A31E8B">
        <w:t xml:space="preserve">запрос (исх. № 162 от 06.09.2024 г.) о предоставлении информации о принятых мерах по исполнению Предписания № 104 от 21.07.2023 года и Предписания № 105 от 21.07.2023 года с приложением подтверждающих документов (заверенных должным образом копий).  </w:t>
      </w:r>
    </w:p>
    <w:p w:rsidR="00A31E8B" w:rsidRPr="00A31E8B" w:rsidRDefault="00A31E8B" w:rsidP="00A31E8B">
      <w:pPr>
        <w:pStyle w:val="a3"/>
        <w:shd w:val="clear" w:color="auto" w:fill="FFFFFF"/>
        <w:ind w:firstLine="709"/>
      </w:pPr>
      <w:r w:rsidRPr="00A31E8B">
        <w:t xml:space="preserve">Согласно направленных </w:t>
      </w:r>
      <w:r w:rsidRPr="00A31E8B">
        <w:rPr>
          <w:lang w:val="ru"/>
        </w:rPr>
        <w:t xml:space="preserve">ДОУ ЦРР – д/с «Одуванчик» </w:t>
      </w:r>
      <w:r w:rsidRPr="00A31E8B">
        <w:t>в ответ на запрос пояснений (письмо исх. № 01-16.24/145 от 10.09.2024 г.) меры по исполнению указанных Предписаний не приняты, возврат целевой субсидии в сумме 4 392 890,46 рублей, предоставленной ДОУ ЦРР – д/с «Одуванчик» из бюджета Нерюнгринского района на благоустройство территорий ДОУ ЦРР – д/с «Одуванчик» и  использованной ДОУ ЦРР – д/с «Одуванчик» не по целевому назначению в бюджет Нерюнгринского района не произведен, информация об исполнении Предписаний с копиями подтверждающих документов на проверку не представлена.</w:t>
      </w:r>
    </w:p>
    <w:p w:rsidR="00A31E8B" w:rsidRPr="00A31E8B" w:rsidRDefault="00A31E8B" w:rsidP="00A31E8B">
      <w:pPr>
        <w:pStyle w:val="a3"/>
        <w:shd w:val="clear" w:color="auto" w:fill="FFFFFF"/>
        <w:ind w:firstLine="709"/>
      </w:pPr>
      <w:r w:rsidRPr="00A31E8B">
        <w:lastRenderedPageBreak/>
        <w:t xml:space="preserve">В нарушение части 6. статьи 16. Федерального закона от 07.02.2011 № 6-ФЗ Предписание № 104 от 21.07.2023 года и Предписание № 105 от 21.07.2023 года </w:t>
      </w:r>
      <w:r w:rsidRPr="00A31E8B">
        <w:rPr>
          <w:rFonts w:hint="eastAsia"/>
        </w:rPr>
        <w:t>п</w:t>
      </w:r>
      <w:r w:rsidRPr="00A31E8B">
        <w:t>о состоянию на 26.09.2024 года ДОУ ЦРР – д/с «Одуванчик» не исполнены.</w:t>
      </w:r>
    </w:p>
    <w:p w:rsidR="00A31E8B" w:rsidRPr="00A31E8B" w:rsidRDefault="00A31E8B" w:rsidP="00A31E8B">
      <w:pPr>
        <w:tabs>
          <w:tab w:val="left" w:pos="1800"/>
        </w:tabs>
        <w:spacing w:after="0" w:line="240" w:lineRule="auto"/>
        <w:ind w:firstLine="709"/>
        <w:jc w:val="both"/>
        <w:rPr>
          <w:rFonts w:ascii="Times New Roman" w:hAnsi="Times New Roman" w:cs="Times New Roman"/>
          <w:sz w:val="24"/>
          <w:szCs w:val="24"/>
        </w:rPr>
      </w:pPr>
      <w:r w:rsidRPr="00A31E8B">
        <w:rPr>
          <w:rFonts w:ascii="Times New Roman" w:hAnsi="Times New Roman" w:cs="Times New Roman"/>
          <w:sz w:val="24"/>
          <w:szCs w:val="24"/>
        </w:rPr>
        <w:t xml:space="preserve">3. </w:t>
      </w:r>
      <w:r w:rsidRPr="00A31E8B">
        <w:rPr>
          <w:rFonts w:ascii="Times New Roman" w:eastAsia="SimSun" w:hAnsi="Times New Roman" w:cs="Times New Roman"/>
          <w:sz w:val="24"/>
          <w:szCs w:val="24"/>
        </w:rPr>
        <w:t>В соответствии с частью</w:t>
      </w:r>
      <w:r w:rsidRPr="00A31E8B">
        <w:rPr>
          <w:rFonts w:ascii="Times New Roman" w:hAnsi="Times New Roman" w:cs="Times New Roman"/>
          <w:sz w:val="24"/>
          <w:szCs w:val="24"/>
        </w:rPr>
        <w:t xml:space="preserve"> 3. статьи 16.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ДОУ ЦРР – д/с «Одуванчик» необходимо принять меры по устранению выявленных нарушений и недостатков, изложенных в Представлении № 103 от 21.07.2023 года, а также недопущению их в дальнейшем. О принятых по результатам выполнения Представления № 103 от 21.07.2023 года решениях и мерах, с приложением заверенных должным образом подтверждающих документов, необходимо в письменном виде проинформировать Контрольно-счетную палату МО «Нерюнгринский район», расположенную по адресу: г. Нерюнгри, пр. Ленина, дом 14/1, в срок до 14.10.2024 года.</w:t>
      </w:r>
    </w:p>
    <w:p w:rsidR="00A31E8B" w:rsidRPr="00A31E8B" w:rsidRDefault="00A31E8B" w:rsidP="00A31E8B">
      <w:pPr>
        <w:pStyle w:val="3"/>
        <w:spacing w:before="0"/>
        <w:ind w:firstLine="709"/>
        <w:jc w:val="both"/>
        <w:rPr>
          <w:rFonts w:ascii="Times New Roman" w:hAnsi="Times New Roman" w:cs="Times New Roman"/>
          <w:b w:val="0"/>
          <w:color w:val="auto"/>
        </w:rPr>
      </w:pPr>
      <w:r w:rsidRPr="00A31E8B">
        <w:rPr>
          <w:rFonts w:ascii="Times New Roman" w:eastAsia="SimSun" w:hAnsi="Times New Roman" w:cs="Times New Roman"/>
          <w:b w:val="0"/>
          <w:color w:val="auto"/>
        </w:rPr>
        <w:t xml:space="preserve">4. В соответствии с частью 6. статьи 16. Федерального закона от 07.02.2011 № 6-ФЗ предписание контрольно-счетного органа должно быть исполнено в установленные в нем сроки. В соответствии с частью 7. статьи 16. Федерального закона от 07.02.2011 № 6-ФЗ невыполнение представления или предписания контрольно-счетного органа влечет за собой ответственность, установленную законодательством Российской Федерации. </w:t>
      </w:r>
      <w:r w:rsidRPr="00A31E8B">
        <w:rPr>
          <w:rFonts w:ascii="Times New Roman" w:hAnsi="Times New Roman" w:cs="Times New Roman"/>
          <w:b w:val="0"/>
          <w:color w:val="auto"/>
          <w:shd w:val="clear" w:color="auto" w:fill="FFFFFF"/>
        </w:rPr>
        <w:t>В соответствии с частью 4 статьи 4.1 Кодекса Российской Федерации об административных правонарушениях от 30.12.2001 № 195-ФЗ</w:t>
      </w:r>
      <w:r w:rsidRPr="00A31E8B">
        <w:rPr>
          <w:rFonts w:ascii="Times New Roman" w:hAnsi="Times New Roman" w:cs="Times New Roman"/>
          <w:b w:val="0"/>
          <w:color w:val="auto"/>
        </w:rPr>
        <w:t xml:space="preserve"> </w:t>
      </w:r>
      <w:r w:rsidRPr="00A31E8B">
        <w:rPr>
          <w:rFonts w:ascii="Times New Roman" w:hAnsi="Times New Roman" w:cs="Times New Roman"/>
          <w:b w:val="0"/>
          <w:color w:val="auto"/>
          <w:shd w:val="clear" w:color="auto" w:fill="FFFFFF"/>
        </w:rPr>
        <w:t xml:space="preserve">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 </w:t>
      </w:r>
    </w:p>
    <w:p w:rsidR="00A31E8B" w:rsidRPr="00A31E8B" w:rsidRDefault="00A31E8B" w:rsidP="00A31E8B">
      <w:pPr>
        <w:spacing w:after="0" w:line="240" w:lineRule="auto"/>
        <w:ind w:firstLine="709"/>
        <w:jc w:val="both"/>
        <w:rPr>
          <w:rFonts w:ascii="Times New Roman" w:hAnsi="Times New Roman" w:cs="Times New Roman"/>
          <w:sz w:val="24"/>
          <w:szCs w:val="24"/>
        </w:rPr>
      </w:pPr>
      <w:r w:rsidRPr="00A31E8B">
        <w:rPr>
          <w:rFonts w:ascii="Times New Roman" w:hAnsi="Times New Roman" w:cs="Times New Roman"/>
          <w:sz w:val="24"/>
          <w:szCs w:val="24"/>
        </w:rPr>
        <w:t>Учитывая вышеизложенное:</w:t>
      </w:r>
    </w:p>
    <w:p w:rsidR="00A31E8B" w:rsidRPr="00A31E8B" w:rsidRDefault="00A31E8B" w:rsidP="00A31E8B">
      <w:pPr>
        <w:spacing w:after="0" w:line="240" w:lineRule="auto"/>
        <w:ind w:firstLine="709"/>
        <w:jc w:val="both"/>
        <w:rPr>
          <w:rFonts w:ascii="Times New Roman" w:hAnsi="Times New Roman" w:cs="Times New Roman"/>
          <w:sz w:val="24"/>
          <w:szCs w:val="24"/>
        </w:rPr>
      </w:pPr>
      <w:r w:rsidRPr="00A31E8B">
        <w:rPr>
          <w:rFonts w:ascii="Times New Roman" w:hAnsi="Times New Roman" w:cs="Times New Roman"/>
          <w:sz w:val="24"/>
          <w:szCs w:val="24"/>
        </w:rPr>
        <w:t>4.1. В связи с неисполнением, Предписания № 104 от 21.07.2023 года, № 105 от 21.07.2023 года не подлежат снятию с контроля до момента их исполнения.</w:t>
      </w:r>
    </w:p>
    <w:p w:rsidR="00A31E8B" w:rsidRPr="00A31E8B" w:rsidRDefault="00A31E8B" w:rsidP="00A31E8B">
      <w:pPr>
        <w:spacing w:after="0" w:line="240" w:lineRule="auto"/>
        <w:ind w:firstLine="709"/>
        <w:jc w:val="both"/>
        <w:rPr>
          <w:rFonts w:ascii="Times New Roman" w:hAnsi="Times New Roman" w:cs="Times New Roman"/>
          <w:sz w:val="24"/>
          <w:szCs w:val="24"/>
        </w:rPr>
      </w:pPr>
      <w:r w:rsidRPr="00A31E8B">
        <w:rPr>
          <w:rFonts w:ascii="Times New Roman" w:hAnsi="Times New Roman" w:cs="Times New Roman"/>
          <w:sz w:val="24"/>
          <w:szCs w:val="24"/>
        </w:rPr>
        <w:t>4.2. Заведующему ДОУ ЦРР – д/с «Одуванчик» в срок до 14.10.2024 года необходимо исполнить Предписания № 104 от 21.07.2023 года, № 105 от 21.07.2023 года. Информацию об исполнении Предписаний с копиями подтверждающих документов в трехдневный срок с момента исполнения предоставить в Контрольно-счетную палату МО «Нерюнгринский район» по адресу: г. Нерюнгри, пр. Ленина, дом 14/1.</w:t>
      </w:r>
    </w:p>
    <w:p w:rsidR="00A31E8B" w:rsidRPr="00A31E8B" w:rsidRDefault="00A31E8B" w:rsidP="00A31E8B">
      <w:pPr>
        <w:spacing w:after="0" w:line="240" w:lineRule="auto"/>
        <w:ind w:firstLine="709"/>
        <w:jc w:val="both"/>
        <w:rPr>
          <w:rFonts w:ascii="Times New Roman" w:hAnsi="Times New Roman" w:cs="Times New Roman"/>
          <w:sz w:val="24"/>
          <w:szCs w:val="24"/>
        </w:rPr>
      </w:pPr>
      <w:r w:rsidRPr="00A31E8B">
        <w:rPr>
          <w:rFonts w:ascii="Times New Roman" w:hAnsi="Times New Roman" w:cs="Times New Roman"/>
          <w:sz w:val="24"/>
          <w:szCs w:val="24"/>
        </w:rPr>
        <w:t>5. Контрольно-счетная палата МО «Нерюнгринский район» рекомендует принять меры по взысканию в судебном порядке в отношении Подрядчика – ООО «Воски–Пагисо» средств неосновательного обогащения в следствие принятых и оплаченных ремонтных работ, указанных в акте о приемке выполненных работ (КС-2) № 1 от 15.08.2020 года (к муниципальному контракту № 08163000170200001330001 от 21.05.2020 года), в акте о приемке выполненных работ (КС-2) № 1 от 25.08.2020 года (к договору № 2/20 от 19.08.2020 года), при этом фактически не выполненных в полном объеме</w:t>
      </w:r>
      <w:r w:rsidRPr="00A31E8B">
        <w:rPr>
          <w:rFonts w:ascii="Times New Roman" w:hAnsi="Times New Roman" w:cs="Times New Roman"/>
          <w:b/>
          <w:sz w:val="24"/>
          <w:szCs w:val="24"/>
        </w:rPr>
        <w:t xml:space="preserve"> </w:t>
      </w:r>
      <w:r w:rsidRPr="00A31E8B">
        <w:rPr>
          <w:rFonts w:ascii="Times New Roman" w:hAnsi="Times New Roman" w:cs="Times New Roman"/>
          <w:sz w:val="24"/>
          <w:szCs w:val="24"/>
        </w:rPr>
        <w:t>Подрядчиком. Дополнительно сообщаем, срок исковой давности не является препятствием для обращения в суд.</w:t>
      </w:r>
    </w:p>
    <w:p w:rsidR="00A31E8B" w:rsidRPr="00A31E8B" w:rsidRDefault="00A31E8B" w:rsidP="00A31E8B">
      <w:pPr>
        <w:spacing w:after="0" w:line="240" w:lineRule="auto"/>
        <w:ind w:firstLine="709"/>
        <w:jc w:val="both"/>
        <w:rPr>
          <w:rFonts w:ascii="Times New Roman" w:hAnsi="Times New Roman" w:cs="Times New Roman"/>
          <w:sz w:val="24"/>
          <w:szCs w:val="24"/>
        </w:rPr>
      </w:pPr>
      <w:r w:rsidRPr="00A31E8B">
        <w:rPr>
          <w:rFonts w:ascii="Times New Roman" w:hAnsi="Times New Roman" w:cs="Times New Roman"/>
          <w:sz w:val="24"/>
          <w:szCs w:val="24"/>
        </w:rPr>
        <w:t>6. При обращении в судебные инстанции рекомендуем привлечь в качестве третьих лиц Контрольно-счетную палату МО «Нерюнгринский район».</w:t>
      </w:r>
    </w:p>
    <w:p w:rsidR="00A31E8B" w:rsidRDefault="00A31E8B" w:rsidP="00A31E8B">
      <w:pPr>
        <w:widowControl w:val="0"/>
        <w:spacing w:after="0" w:line="240" w:lineRule="auto"/>
        <w:ind w:firstLine="709"/>
        <w:jc w:val="both"/>
        <w:rPr>
          <w:rFonts w:ascii="Times New Roman" w:hAnsi="Times New Roman" w:cs="Times New Roman"/>
          <w:sz w:val="24"/>
          <w:szCs w:val="24"/>
        </w:rPr>
      </w:pPr>
    </w:p>
    <w:p w:rsidR="00A31E8B" w:rsidRPr="00E74549" w:rsidRDefault="00A31E8B" w:rsidP="00A31E8B">
      <w:pPr>
        <w:widowControl w:val="0"/>
        <w:spacing w:after="0" w:line="240" w:lineRule="auto"/>
        <w:ind w:firstLine="709"/>
        <w:jc w:val="both"/>
        <w:rPr>
          <w:rFonts w:ascii="Times New Roman" w:eastAsia="Calibri" w:hAnsi="Times New Roman" w:cs="Times New Roman"/>
          <w:sz w:val="24"/>
          <w:szCs w:val="24"/>
        </w:rPr>
      </w:pPr>
      <w:r w:rsidRPr="00A31E8B">
        <w:rPr>
          <w:rFonts w:ascii="Times New Roman" w:hAnsi="Times New Roman" w:cs="Times New Roman"/>
          <w:sz w:val="24"/>
          <w:szCs w:val="24"/>
        </w:rPr>
        <w:t>На момент составления</w:t>
      </w:r>
      <w:r w:rsidRPr="00A31E8B">
        <w:rPr>
          <w:rFonts w:ascii="Times New Roman" w:eastAsia="Calibri" w:hAnsi="Times New Roman" w:cs="Times New Roman"/>
          <w:sz w:val="24"/>
          <w:szCs w:val="24"/>
        </w:rPr>
        <w:t xml:space="preserve"> отчета о деятельности Контрольно-счетной палаты муниципального района «Нерюнгринский район» за 2024 год Предписания № 104 от 21.07.2023 года и № 105 от 21.07.2023 года не сняты с контроля.</w:t>
      </w:r>
    </w:p>
    <w:p w:rsidR="00BA3DBB" w:rsidRDefault="00BA3DBB" w:rsidP="00A31E8B">
      <w:pPr>
        <w:pStyle w:val="formattext"/>
        <w:widowControl w:val="0"/>
        <w:spacing w:before="0" w:beforeAutospacing="0" w:after="0" w:afterAutospacing="0"/>
        <w:ind w:firstLine="709"/>
        <w:jc w:val="both"/>
      </w:pPr>
    </w:p>
    <w:p w:rsidR="00BA3DBB" w:rsidRPr="00207672" w:rsidRDefault="00BA3DBB" w:rsidP="00207672">
      <w:pPr>
        <w:spacing w:after="0" w:line="240" w:lineRule="auto"/>
        <w:jc w:val="center"/>
        <w:rPr>
          <w:rFonts w:ascii="Times New Roman" w:hAnsi="Times New Roman" w:cs="Times New Roman"/>
          <w:b/>
          <w:sz w:val="24"/>
          <w:szCs w:val="24"/>
        </w:rPr>
      </w:pPr>
      <w:r w:rsidRPr="000779A5">
        <w:rPr>
          <w:rFonts w:ascii="Times New Roman" w:hAnsi="Times New Roman" w:cs="Times New Roman"/>
          <w:b/>
          <w:sz w:val="24"/>
          <w:szCs w:val="24"/>
        </w:rPr>
        <w:t>2.3.1</w:t>
      </w:r>
      <w:r w:rsidR="0056603D" w:rsidRPr="000779A5">
        <w:rPr>
          <w:rFonts w:ascii="Times New Roman" w:hAnsi="Times New Roman" w:cs="Times New Roman"/>
          <w:b/>
          <w:sz w:val="24"/>
          <w:szCs w:val="24"/>
        </w:rPr>
        <w:t>9</w:t>
      </w:r>
      <w:r w:rsidRPr="000779A5">
        <w:rPr>
          <w:rFonts w:ascii="Times New Roman" w:hAnsi="Times New Roman" w:cs="Times New Roman"/>
          <w:b/>
          <w:sz w:val="24"/>
          <w:szCs w:val="24"/>
        </w:rPr>
        <w:t>.</w:t>
      </w:r>
      <w:r w:rsidRPr="000A34B3">
        <w:rPr>
          <w:b/>
        </w:rPr>
        <w:t xml:space="preserve"> </w:t>
      </w:r>
      <w:r w:rsidR="00837916">
        <w:rPr>
          <w:rFonts w:ascii="Times New Roman" w:hAnsi="Times New Roman" w:cs="Times New Roman"/>
          <w:b/>
          <w:sz w:val="24"/>
          <w:szCs w:val="24"/>
        </w:rPr>
        <w:t>П</w:t>
      </w:r>
      <w:r w:rsidR="00837916" w:rsidRPr="00B70304">
        <w:rPr>
          <w:rFonts w:ascii="Times New Roman" w:hAnsi="Times New Roman" w:cs="Times New Roman"/>
          <w:b/>
          <w:sz w:val="24"/>
          <w:szCs w:val="24"/>
        </w:rPr>
        <w:t>оверк</w:t>
      </w:r>
      <w:r w:rsidR="00837916">
        <w:rPr>
          <w:rFonts w:ascii="Times New Roman" w:hAnsi="Times New Roman" w:cs="Times New Roman"/>
          <w:b/>
          <w:sz w:val="24"/>
          <w:szCs w:val="24"/>
        </w:rPr>
        <w:t>а</w:t>
      </w:r>
      <w:r w:rsidR="00837916" w:rsidRPr="00B70304">
        <w:rPr>
          <w:rFonts w:ascii="Times New Roman" w:hAnsi="Times New Roman" w:cs="Times New Roman"/>
          <w:b/>
          <w:sz w:val="24"/>
          <w:szCs w:val="24"/>
        </w:rPr>
        <w:t xml:space="preserve"> законности и эффективности использования средств бюджета Нерюнгринского района на реализацию муниципальной программы "Повышение безопасности дорожного движения на межселенных автодорогах Нерюнгринского района на 2021-2026 г</w:t>
      </w:r>
      <w:r w:rsidR="00207672">
        <w:rPr>
          <w:rFonts w:ascii="Times New Roman" w:hAnsi="Times New Roman" w:cs="Times New Roman"/>
          <w:b/>
          <w:sz w:val="24"/>
          <w:szCs w:val="24"/>
        </w:rPr>
        <w:t>оды" за период 2022-2023 годов.</w:t>
      </w:r>
    </w:p>
    <w:p w:rsidR="00152109" w:rsidRPr="0053140B" w:rsidRDefault="00152109" w:rsidP="00152109">
      <w:pPr>
        <w:spacing w:after="0" w:line="240" w:lineRule="auto"/>
        <w:ind w:firstLine="709"/>
        <w:rPr>
          <w:rFonts w:ascii="Times New Roman" w:hAnsi="Times New Roman" w:cs="Times New Roman"/>
          <w:sz w:val="24"/>
          <w:szCs w:val="24"/>
        </w:rPr>
      </w:pPr>
      <w:r w:rsidRPr="0053140B">
        <w:rPr>
          <w:rFonts w:ascii="Times New Roman" w:hAnsi="Times New Roman" w:cs="Times New Roman"/>
          <w:sz w:val="24"/>
          <w:szCs w:val="24"/>
        </w:rPr>
        <w:t xml:space="preserve">Выводы по результатам </w:t>
      </w:r>
      <w:r>
        <w:rPr>
          <w:rFonts w:ascii="Times New Roman" w:hAnsi="Times New Roman" w:cs="Times New Roman"/>
          <w:sz w:val="24"/>
          <w:szCs w:val="24"/>
        </w:rPr>
        <w:t>контрольного мероприятия</w:t>
      </w:r>
      <w:r w:rsidRPr="0053140B">
        <w:rPr>
          <w:rFonts w:ascii="Times New Roman" w:hAnsi="Times New Roman" w:cs="Times New Roman"/>
          <w:sz w:val="24"/>
          <w:szCs w:val="24"/>
        </w:rPr>
        <w:t>:</w:t>
      </w:r>
    </w:p>
    <w:p w:rsidR="00207672" w:rsidRPr="00207672" w:rsidRDefault="00245DB8" w:rsidP="00245DB8">
      <w:pPr>
        <w:spacing w:after="0" w:line="240" w:lineRule="auto"/>
        <w:ind w:firstLine="709"/>
        <w:jc w:val="both"/>
        <w:rPr>
          <w:rFonts w:ascii="Times New Roman" w:hAnsi="Times New Roman" w:cs="Times New Roman"/>
          <w:sz w:val="24"/>
          <w:szCs w:val="24"/>
        </w:rPr>
      </w:pPr>
      <w:r>
        <w:rPr>
          <w:noProof/>
        </w:rPr>
        <w:lastRenderedPageBreak/>
        <w:drawing>
          <wp:anchor distT="0" distB="0" distL="114300" distR="114300" simplePos="0" relativeHeight="251661312" behindDoc="1" locked="0" layoutInCell="1" allowOverlap="1">
            <wp:simplePos x="0" y="0"/>
            <wp:positionH relativeFrom="column">
              <wp:posOffset>4445</wp:posOffset>
            </wp:positionH>
            <wp:positionV relativeFrom="paragraph">
              <wp:posOffset>-3810</wp:posOffset>
            </wp:positionV>
            <wp:extent cx="1895475" cy="1819275"/>
            <wp:effectExtent l="0" t="0" r="9525" b="9525"/>
            <wp:wrapTight wrapText="bothSides">
              <wp:wrapPolygon edited="0">
                <wp:start x="0" y="0"/>
                <wp:lineTo x="0" y="21487"/>
                <wp:lineTo x="21491" y="21487"/>
                <wp:lineTo x="21491"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954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672" w:rsidRPr="00207672">
        <w:rPr>
          <w:rFonts w:ascii="Times New Roman" w:hAnsi="Times New Roman" w:cs="Times New Roman"/>
          <w:sz w:val="24"/>
          <w:szCs w:val="24"/>
        </w:rPr>
        <w:t>1. Проверкой соблюдения требований бюджетного законодательства при составлении и выполнении программных мероприятий установлено:</w:t>
      </w:r>
    </w:p>
    <w:p w:rsidR="00207672" w:rsidRPr="00207672" w:rsidRDefault="00207672" w:rsidP="00245DB8">
      <w:pPr>
        <w:shd w:val="clear" w:color="auto" w:fill="FFFFFF"/>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rPr>
        <w:t xml:space="preserve">1.1. </w:t>
      </w:r>
      <w:r w:rsidRPr="00207672">
        <w:rPr>
          <w:rFonts w:ascii="Times New Roman" w:hAnsi="Times New Roman" w:cs="Times New Roman"/>
          <w:sz w:val="24"/>
          <w:szCs w:val="24"/>
        </w:rPr>
        <w:t>В разделе II. «Нормативно-правовое обеспечение» Программы в состав нормативно-правового обеспечения Программы не включены:</w:t>
      </w:r>
    </w:p>
    <w:p w:rsidR="00207672" w:rsidRPr="00207672" w:rsidRDefault="00207672" w:rsidP="00245DB8">
      <w:pPr>
        <w:shd w:val="clear" w:color="auto" w:fill="FFFFFF"/>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  Федеральный закон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07672" w:rsidRPr="00B25567"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 xml:space="preserve">- Федеральный закон от 05.04.2013 №44-ФЗ «О контрактной </w:t>
      </w:r>
      <w:r w:rsidRPr="00B25567">
        <w:rPr>
          <w:rFonts w:ascii="Times New Roman" w:hAnsi="Times New Roman" w:cs="Times New Roman"/>
          <w:sz w:val="24"/>
          <w:szCs w:val="24"/>
        </w:rPr>
        <w:t>системе в сфере закупок товаров, работ, услуг для обеспечения государственных и муниципальных нужд»;</w:t>
      </w:r>
    </w:p>
    <w:p w:rsidR="00207672" w:rsidRPr="00B25567" w:rsidRDefault="00207672" w:rsidP="00B25567">
      <w:pPr>
        <w:spacing w:after="0" w:line="240" w:lineRule="auto"/>
        <w:jc w:val="both"/>
        <w:rPr>
          <w:rFonts w:ascii="Times New Roman" w:hAnsi="Times New Roman" w:cs="Times New Roman"/>
          <w:sz w:val="24"/>
          <w:szCs w:val="24"/>
        </w:rPr>
      </w:pPr>
      <w:r w:rsidRPr="00B25567">
        <w:rPr>
          <w:rFonts w:ascii="Times New Roman" w:hAnsi="Times New Roman" w:cs="Times New Roman"/>
          <w:sz w:val="24"/>
          <w:szCs w:val="24"/>
        </w:rPr>
        <w:t>- Постановление Нерюнгринской районной администрации от 27.05.2014 № 1268 «Об утверждении Методики проведения оценки эффективности реализации муниципальных целевых программ муниципального образования «Нерюнгринский район», распространяющее свое действие на период 2022 года и Постановление Нерюнгринской районной администрации от 18.01.2023 № 59 «Об утверждении Методики проведения оценки эффективности реализации муниципальных целевых программ муниципального образования «Нерюнгринский район».</w:t>
      </w:r>
    </w:p>
    <w:p w:rsidR="00207672" w:rsidRPr="00B25567" w:rsidRDefault="00207672" w:rsidP="00B25567">
      <w:pPr>
        <w:pStyle w:val="1"/>
        <w:spacing w:before="0" w:after="0"/>
        <w:ind w:left="0" w:firstLine="709"/>
        <w:jc w:val="both"/>
        <w:rPr>
          <w:rFonts w:ascii="Times New Roman" w:hAnsi="Times New Roman" w:cs="Times New Roman"/>
          <w:b w:val="0"/>
          <w:color w:val="auto"/>
          <w:sz w:val="24"/>
          <w:szCs w:val="24"/>
        </w:rPr>
      </w:pPr>
      <w:r w:rsidRPr="00B25567">
        <w:rPr>
          <w:rFonts w:ascii="Times New Roman" w:hAnsi="Times New Roman" w:cs="Times New Roman"/>
          <w:b w:val="0"/>
          <w:color w:val="auto"/>
          <w:sz w:val="24"/>
          <w:szCs w:val="24"/>
        </w:rPr>
        <w:t>2. Анализом выполнения Программы в разрезе программных мероприятий и целевых индикаторов установлено:</w:t>
      </w:r>
    </w:p>
    <w:p w:rsidR="00207672" w:rsidRPr="00B25567" w:rsidRDefault="00207672" w:rsidP="00B25567">
      <w:pPr>
        <w:spacing w:after="0" w:line="240" w:lineRule="auto"/>
        <w:ind w:firstLine="709"/>
        <w:jc w:val="both"/>
        <w:rPr>
          <w:rFonts w:ascii="Times New Roman" w:eastAsia="Times New Roman" w:hAnsi="Times New Roman" w:cs="Times New Roman"/>
          <w:sz w:val="24"/>
          <w:szCs w:val="24"/>
        </w:rPr>
      </w:pPr>
      <w:r w:rsidRPr="00B25567">
        <w:rPr>
          <w:rFonts w:ascii="Times New Roman" w:hAnsi="Times New Roman" w:cs="Times New Roman"/>
          <w:sz w:val="24"/>
          <w:szCs w:val="24"/>
        </w:rPr>
        <w:t xml:space="preserve">2.1. Постановлениями Нерюнгринской районной администрации </w:t>
      </w:r>
      <w:r w:rsidRPr="00B25567">
        <w:rPr>
          <w:rFonts w:ascii="Times New Roman" w:eastAsia="Times New Roman" w:hAnsi="Times New Roman" w:cs="Times New Roman"/>
          <w:sz w:val="24"/>
          <w:szCs w:val="24"/>
        </w:rPr>
        <w:t>№ 1252 от 08.07.2022 г., №   336 от 17.02.2023 г.,</w:t>
      </w:r>
      <w:r w:rsidRPr="00B25567">
        <w:rPr>
          <w:rFonts w:ascii="Times New Roman" w:hAnsi="Times New Roman" w:cs="Times New Roman"/>
          <w:sz w:val="24"/>
          <w:szCs w:val="24"/>
        </w:rPr>
        <w:t xml:space="preserve"> </w:t>
      </w:r>
      <w:r w:rsidRPr="00B25567">
        <w:rPr>
          <w:rFonts w:ascii="Times New Roman" w:eastAsia="Times New Roman" w:hAnsi="Times New Roman" w:cs="Times New Roman"/>
          <w:sz w:val="24"/>
          <w:szCs w:val="24"/>
        </w:rPr>
        <w:t xml:space="preserve">№ 2103 от 24.10.2023 г. в Программу внесены изменения в соответствии с Решениями Нерюнгринского районного Совета депутатов </w:t>
      </w:r>
      <w:r w:rsidRPr="00B25567">
        <w:rPr>
          <w:rFonts w:ascii="Times New Roman" w:hAnsi="Times New Roman" w:cs="Times New Roman"/>
          <w:sz w:val="24"/>
          <w:szCs w:val="24"/>
        </w:rPr>
        <w:t>позднее трех месяцев со дня вступления решений в силу</w:t>
      </w:r>
      <w:r w:rsidRPr="00B25567">
        <w:rPr>
          <w:rFonts w:ascii="Times New Roman" w:eastAsia="Times New Roman" w:hAnsi="Times New Roman" w:cs="Times New Roman"/>
          <w:sz w:val="24"/>
          <w:szCs w:val="24"/>
        </w:rPr>
        <w:t>. В период 2023 года Программа не приводилась (не вносились изменения) в соответствие Решению Нерюнгринского районного Совета депутатов от 21.02.2023 № 1-37 на сумму финансового обеспечения 99 423,90 тыс. рублей.</w:t>
      </w:r>
    </w:p>
    <w:p w:rsidR="00207672" w:rsidRPr="00B25567" w:rsidRDefault="00207672" w:rsidP="00B25567">
      <w:pPr>
        <w:autoSpaceDE w:val="0"/>
        <w:autoSpaceDN w:val="0"/>
        <w:adjustRightInd w:val="0"/>
        <w:spacing w:after="0" w:line="240" w:lineRule="auto"/>
        <w:ind w:firstLine="709"/>
        <w:jc w:val="both"/>
        <w:outlineLvl w:val="0"/>
        <w:rPr>
          <w:rFonts w:ascii="Times New Roman" w:eastAsia="Calibri" w:hAnsi="Times New Roman" w:cs="Times New Roman"/>
          <w:bCs/>
          <w:sz w:val="24"/>
          <w:szCs w:val="24"/>
          <w:lang w:eastAsia="en-US"/>
        </w:rPr>
      </w:pPr>
      <w:r w:rsidRPr="00B25567">
        <w:rPr>
          <w:rFonts w:ascii="Times New Roman" w:eastAsia="Calibri" w:hAnsi="Times New Roman" w:cs="Times New Roman"/>
          <w:bCs/>
          <w:sz w:val="24"/>
          <w:szCs w:val="24"/>
          <w:lang w:eastAsia="en-US"/>
        </w:rPr>
        <w:t xml:space="preserve">2.2. В нарушение статьи 179 Бюджетного кодекса РФ, пункта 6.1. постановления Нерюнгринской районной администрации от 26.03.2018 № 451 «Об утверждении Порядка разработки, утверждения и реализации муниципальных программ муниципального образования «Нерюнгринский район», Программа своевременно не приведена в соответствие с решениями </w:t>
      </w:r>
      <w:r w:rsidRPr="00B25567">
        <w:rPr>
          <w:rFonts w:ascii="Times New Roman" w:eastAsia="Times New Roman" w:hAnsi="Times New Roman" w:cs="Times New Roman"/>
          <w:bCs/>
          <w:sz w:val="24"/>
          <w:szCs w:val="24"/>
        </w:rPr>
        <w:t>Нерюнгринского районного Совета депутатов</w:t>
      </w:r>
      <w:r w:rsidRPr="00B25567">
        <w:rPr>
          <w:rFonts w:ascii="Times New Roman" w:eastAsia="Calibri" w:hAnsi="Times New Roman" w:cs="Times New Roman"/>
          <w:bCs/>
          <w:sz w:val="24"/>
          <w:szCs w:val="24"/>
          <w:lang w:eastAsia="en-US"/>
        </w:rPr>
        <w:t xml:space="preserve"> о бюджете (о внесении изменений в бюджет) Нерюнгринского района на 2022 год и 2023 год,    не позднее трех месяцев со дня вступления решений в силу.</w:t>
      </w:r>
    </w:p>
    <w:p w:rsidR="00207672" w:rsidRPr="00B25567" w:rsidRDefault="00207672" w:rsidP="00B25567">
      <w:pPr>
        <w:pStyle w:val="af4"/>
        <w:tabs>
          <w:tab w:val="left" w:pos="567"/>
          <w:tab w:val="left" w:pos="709"/>
        </w:tabs>
        <w:ind w:firstLine="709"/>
        <w:jc w:val="both"/>
        <w:rPr>
          <w:rFonts w:ascii="Times New Roman" w:hAnsi="Times New Roman" w:cs="Times New Roman"/>
        </w:rPr>
      </w:pPr>
      <w:r w:rsidRPr="00B25567">
        <w:rPr>
          <w:rFonts w:ascii="Times New Roman" w:hAnsi="Times New Roman" w:cs="Times New Roman"/>
        </w:rPr>
        <w:t>3. Анализ кассового исполнения Программы в разрезе программных мероприятий за 2022 год и 2023 год показал:</w:t>
      </w:r>
    </w:p>
    <w:p w:rsidR="00207672" w:rsidRPr="00B25567" w:rsidRDefault="00207672" w:rsidP="00B25567">
      <w:pPr>
        <w:tabs>
          <w:tab w:val="left" w:pos="567"/>
          <w:tab w:val="left" w:pos="709"/>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5567">
        <w:rPr>
          <w:rFonts w:ascii="Times New Roman" w:eastAsia="Calibri" w:hAnsi="Times New Roman" w:cs="Times New Roman"/>
          <w:sz w:val="24"/>
          <w:szCs w:val="24"/>
          <w:lang w:eastAsia="en-US"/>
        </w:rPr>
        <w:t>3.1. Общий объем финансового обеспечения Программы за счет средств местного бюджета Нерюнгринского района на 2022 год составил 81 092,5 тыс. рублей. По итогам 2022 года освоено 81 083,4 тыс. рублей (99,9%).</w:t>
      </w:r>
    </w:p>
    <w:p w:rsidR="00207672" w:rsidRPr="00B25567" w:rsidRDefault="00207672" w:rsidP="00B25567">
      <w:pPr>
        <w:autoSpaceDE w:val="0"/>
        <w:autoSpaceDN w:val="0"/>
        <w:adjustRightInd w:val="0"/>
        <w:spacing w:after="0" w:line="240" w:lineRule="auto"/>
        <w:ind w:firstLine="709"/>
        <w:jc w:val="both"/>
        <w:outlineLvl w:val="0"/>
        <w:rPr>
          <w:rFonts w:ascii="Times New Roman" w:eastAsia="Calibri" w:hAnsi="Times New Roman" w:cs="Times New Roman"/>
          <w:bCs/>
          <w:sz w:val="24"/>
          <w:szCs w:val="24"/>
          <w:lang w:eastAsia="en-US"/>
        </w:rPr>
      </w:pPr>
      <w:r w:rsidRPr="00B25567">
        <w:rPr>
          <w:rFonts w:ascii="Times New Roman" w:eastAsia="Calibri" w:hAnsi="Times New Roman" w:cs="Times New Roman"/>
          <w:bCs/>
          <w:sz w:val="24"/>
          <w:szCs w:val="24"/>
          <w:lang w:eastAsia="en-US"/>
        </w:rPr>
        <w:t xml:space="preserve">Общий объем финансового обеспечения Программы на 2023 год составил 105 466,0 тыс. рублей. По итогам 2023 года освоено 105 191,1 тыс. рублей (99,7%). </w:t>
      </w:r>
    </w:p>
    <w:p w:rsidR="00207672" w:rsidRPr="00B25567" w:rsidRDefault="00207672" w:rsidP="00B25567">
      <w:pPr>
        <w:spacing w:after="0" w:line="240" w:lineRule="auto"/>
        <w:ind w:firstLine="709"/>
        <w:jc w:val="both"/>
        <w:rPr>
          <w:rFonts w:ascii="Times New Roman" w:hAnsi="Times New Roman" w:cs="Times New Roman"/>
          <w:sz w:val="24"/>
          <w:szCs w:val="24"/>
        </w:rPr>
      </w:pPr>
      <w:r w:rsidRPr="00B25567">
        <w:rPr>
          <w:rFonts w:ascii="Times New Roman" w:hAnsi="Times New Roman" w:cs="Times New Roman"/>
          <w:sz w:val="24"/>
          <w:szCs w:val="24"/>
        </w:rPr>
        <w:t xml:space="preserve">3.2. Плановые показатели в разрезе мероприятий на 2023 год в приложении № 1 «Система программных мероприятий муниципальной программы «Повышение безопасности дорожного движения на межселенных автодорогах Нерюнгринского района на 2021-2026 годы» к Программе (№ 2103 от 24.10.2023 г.)  не соответствуют утвержденным лимитам на 2023 год, отраженным в годовой отчетности о реализации муниципальной программы за 2023 год, в приложении «Ход реализации муниципальной программы «Повышение безопасности дорожного движения на межселенных автодорогах Нерюнгринского района на 2021-2025 года» по источникам финансирования за отчетный период 2023 года». Отклонение по мероприятию № 2 «(Софинансирование) Предоставление межбюджетных трансфертов из бюджета Нерюнгринского района в бюджет поселений НР на исполнение Комплексной </w:t>
      </w:r>
      <w:r w:rsidRPr="00B25567">
        <w:rPr>
          <w:rFonts w:ascii="Times New Roman" w:hAnsi="Times New Roman" w:cs="Times New Roman"/>
          <w:sz w:val="24"/>
          <w:szCs w:val="24"/>
        </w:rPr>
        <w:lastRenderedPageBreak/>
        <w:t xml:space="preserve">программы и Плана </w:t>
      </w:r>
      <w:proofErr w:type="gramStart"/>
      <w:r w:rsidRPr="00B25567">
        <w:rPr>
          <w:rFonts w:ascii="Times New Roman" w:hAnsi="Times New Roman" w:cs="Times New Roman"/>
          <w:sz w:val="24"/>
          <w:szCs w:val="24"/>
        </w:rPr>
        <w:t>ремонта</w:t>
      </w:r>
      <w:proofErr w:type="gramEnd"/>
      <w:r w:rsidRPr="00B25567">
        <w:rPr>
          <w:rFonts w:ascii="Times New Roman" w:hAnsi="Times New Roman" w:cs="Times New Roman"/>
          <w:sz w:val="24"/>
          <w:szCs w:val="24"/>
        </w:rPr>
        <w:t xml:space="preserve"> автомобильных дорог общего пользования местного значения Нерюнгринского района на период 2022-2026 гг.» и мероприятию № 3 «Обеспечение безопасных условий движения на межселенных автодорогах», подпрограммы № 1 Программы  составило -  929,5 тыс. рублей. Отклонение по мероприятию № 1 «Профилактические мероприятия, направленные на обеспечение безопасности дорожного движения и снижения количества дорожно-транспортных происшествий и тяжести их последствий» и мероприятию № 2 «Приобретение и распространение наглядной агитации по безопасности дорожного движения для различной категории участников дорожного движения», подпрограммы № 2 Программы составило - 115,5 тыс. рублей.</w:t>
      </w:r>
    </w:p>
    <w:p w:rsidR="00207672" w:rsidRPr="00B25567" w:rsidRDefault="00207672" w:rsidP="00B25567">
      <w:pPr>
        <w:spacing w:after="0" w:line="240" w:lineRule="auto"/>
        <w:ind w:firstLine="709"/>
        <w:jc w:val="both"/>
        <w:rPr>
          <w:rFonts w:ascii="Times New Roman" w:hAnsi="Times New Roman" w:cs="Times New Roman"/>
          <w:sz w:val="24"/>
          <w:szCs w:val="24"/>
        </w:rPr>
      </w:pPr>
      <w:r w:rsidRPr="00B25567">
        <w:rPr>
          <w:rFonts w:ascii="Times New Roman" w:hAnsi="Times New Roman" w:cs="Times New Roman"/>
          <w:sz w:val="24"/>
          <w:szCs w:val="24"/>
        </w:rPr>
        <w:t>3.3. В нарушение пункта 7.5. раздела VII. Порядка разработки, утверждения и реализации муниципальных программ муниципального образования «Нерюнгринский район», утвержденного Постановлением Нерюнгринской районной администрации от 26.03.2018 г. № 451, Соисполнителем-разработчиком программы в 2022 году своевременно                        не утвержден правовым актом Нерюнгринской районной администрации согласно доведенным лимитам бюджетных обязательств в соответствие с решением о бюджете Нерюнгринского района, не позднее 01 февраля со дня вступления его в силу, детализированный план по реализации программных мероприятий текущего года с разбивкой финансирования по месяцам, кварталам, и сведения о целевых показателях (индикаторах) текущего года с разбивкой по кварталам.</w:t>
      </w:r>
    </w:p>
    <w:p w:rsidR="00207672" w:rsidRPr="00B25567" w:rsidRDefault="00207672" w:rsidP="00B25567">
      <w:pPr>
        <w:spacing w:after="0" w:line="240" w:lineRule="auto"/>
        <w:ind w:firstLine="709"/>
        <w:jc w:val="both"/>
        <w:rPr>
          <w:rFonts w:ascii="Times New Roman" w:hAnsi="Times New Roman" w:cs="Times New Roman"/>
          <w:sz w:val="24"/>
          <w:szCs w:val="24"/>
        </w:rPr>
      </w:pPr>
      <w:r w:rsidRPr="00B25567">
        <w:rPr>
          <w:rFonts w:ascii="Times New Roman" w:hAnsi="Times New Roman" w:cs="Times New Roman"/>
          <w:sz w:val="24"/>
          <w:szCs w:val="24"/>
        </w:rPr>
        <w:t>4. Анализом исполнения индикаторов Программы установлено:</w:t>
      </w:r>
    </w:p>
    <w:p w:rsidR="00207672" w:rsidRPr="00B25567" w:rsidRDefault="00207672" w:rsidP="00B25567">
      <w:pPr>
        <w:spacing w:after="0" w:line="240" w:lineRule="auto"/>
        <w:ind w:firstLine="709"/>
        <w:jc w:val="both"/>
        <w:rPr>
          <w:rFonts w:ascii="Times New Roman" w:eastAsia="Times New Roman" w:hAnsi="Times New Roman" w:cs="Times New Roman"/>
          <w:sz w:val="24"/>
          <w:szCs w:val="24"/>
        </w:rPr>
      </w:pPr>
      <w:r w:rsidRPr="00B25567">
        <w:rPr>
          <w:rFonts w:ascii="Times New Roman" w:eastAsia="Times New Roman" w:hAnsi="Times New Roman" w:cs="Times New Roman"/>
          <w:sz w:val="24"/>
          <w:szCs w:val="24"/>
        </w:rPr>
        <w:t xml:space="preserve">4.1. </w:t>
      </w:r>
      <w:r w:rsidRPr="00B25567">
        <w:rPr>
          <w:rFonts w:ascii="Times New Roman" w:hAnsi="Times New Roman" w:cs="Times New Roman"/>
          <w:sz w:val="24"/>
          <w:szCs w:val="24"/>
        </w:rPr>
        <w:t>Индикаторы программы увязаны с целью программы.</w:t>
      </w:r>
      <w:r w:rsidRPr="00B25567">
        <w:rPr>
          <w:rFonts w:ascii="Times New Roman" w:eastAsia="Times New Roman" w:hAnsi="Times New Roman" w:cs="Times New Roman"/>
          <w:sz w:val="24"/>
          <w:szCs w:val="24"/>
        </w:rPr>
        <w:t xml:space="preserve"> Объемы финансирования мероприятий Программы привязаны к возможностям бюджета, а не к потребностям, необходимым  для достижения поставленных Программой задач.</w:t>
      </w:r>
    </w:p>
    <w:p w:rsidR="00207672" w:rsidRPr="00B25567" w:rsidRDefault="00207672" w:rsidP="00B25567">
      <w:pPr>
        <w:spacing w:after="0" w:line="240" w:lineRule="auto"/>
        <w:ind w:firstLine="709"/>
        <w:jc w:val="both"/>
        <w:rPr>
          <w:rFonts w:ascii="Times New Roman" w:hAnsi="Times New Roman" w:cs="Times New Roman"/>
          <w:sz w:val="24"/>
          <w:szCs w:val="24"/>
        </w:rPr>
      </w:pPr>
      <w:r w:rsidRPr="00B25567">
        <w:rPr>
          <w:rFonts w:ascii="Times New Roman" w:eastAsia="Times New Roman" w:hAnsi="Times New Roman" w:cs="Times New Roman"/>
          <w:sz w:val="24"/>
          <w:szCs w:val="24"/>
        </w:rPr>
        <w:t>4.2. На основании р</w:t>
      </w:r>
      <w:r w:rsidRPr="00B25567">
        <w:rPr>
          <w:rFonts w:ascii="Times New Roman" w:hAnsi="Times New Roman" w:cs="Times New Roman"/>
          <w:sz w:val="24"/>
          <w:szCs w:val="24"/>
        </w:rPr>
        <w:t xml:space="preserve">езультатов оценки эффективности реализации Программы, проводимой Управлением экономического развития и муниципального заказа, в 2022 году и в 2023 году Программа признана эффективной.  </w:t>
      </w:r>
    </w:p>
    <w:p w:rsidR="00207672" w:rsidRPr="00B25567" w:rsidRDefault="00207672" w:rsidP="00B25567">
      <w:pPr>
        <w:spacing w:after="0" w:line="240" w:lineRule="auto"/>
        <w:ind w:firstLine="709"/>
        <w:jc w:val="both"/>
        <w:rPr>
          <w:rFonts w:ascii="Times New Roman" w:eastAsia="Times New Roman" w:hAnsi="Times New Roman" w:cs="Times New Roman"/>
          <w:sz w:val="24"/>
          <w:szCs w:val="24"/>
        </w:rPr>
      </w:pPr>
      <w:r w:rsidRPr="00B25567">
        <w:rPr>
          <w:rFonts w:ascii="Times New Roman" w:hAnsi="Times New Roman" w:cs="Times New Roman"/>
          <w:sz w:val="24"/>
          <w:szCs w:val="24"/>
        </w:rPr>
        <w:t xml:space="preserve">4.3. </w:t>
      </w:r>
      <w:r w:rsidRPr="00B25567">
        <w:rPr>
          <w:rFonts w:ascii="Times New Roman" w:eastAsia="Times New Roman" w:hAnsi="Times New Roman" w:cs="Times New Roman"/>
          <w:sz w:val="24"/>
          <w:szCs w:val="24"/>
        </w:rPr>
        <w:t xml:space="preserve"> Показатель исполнения целевого индикатора «Протяженность автомобильных дорог, отремонтированных в отчетном году» за 2023 год, указанный в объеме 3,13 км,                          не соответствует фактическому объему отремонтированных автомобильных дорог, в 2023 году, отклонение - 0,3 км. Фактическое исполнение целевого индикатора  «Протяженность автомобильных дорог, отремонтированных в отчетном году» за 2023 год составило 2,83 км (СНТ «Селянин» -1,33 км</w:t>
      </w:r>
      <w:proofErr w:type="gramStart"/>
      <w:r w:rsidRPr="00B25567">
        <w:rPr>
          <w:rFonts w:ascii="Times New Roman" w:eastAsia="Times New Roman" w:hAnsi="Times New Roman" w:cs="Times New Roman"/>
          <w:sz w:val="24"/>
          <w:szCs w:val="24"/>
        </w:rPr>
        <w:t xml:space="preserve">., </w:t>
      </w:r>
      <w:proofErr w:type="gramEnd"/>
      <w:r w:rsidRPr="00B25567">
        <w:rPr>
          <w:rFonts w:ascii="Times New Roman" w:eastAsia="Times New Roman" w:hAnsi="Times New Roman" w:cs="Times New Roman"/>
          <w:sz w:val="24"/>
          <w:szCs w:val="24"/>
        </w:rPr>
        <w:t>СНТ «Брусничка» - 1,50 км).</w:t>
      </w:r>
    </w:p>
    <w:p w:rsidR="00207672" w:rsidRPr="00B25567" w:rsidRDefault="00207672" w:rsidP="00B25567">
      <w:pPr>
        <w:spacing w:after="0" w:line="240" w:lineRule="auto"/>
        <w:ind w:firstLine="709"/>
        <w:jc w:val="both"/>
        <w:rPr>
          <w:rFonts w:ascii="Times New Roman" w:hAnsi="Times New Roman" w:cs="Times New Roman"/>
          <w:sz w:val="24"/>
          <w:szCs w:val="24"/>
        </w:rPr>
      </w:pPr>
      <w:r w:rsidRPr="00B25567">
        <w:rPr>
          <w:rFonts w:ascii="Times New Roman" w:hAnsi="Times New Roman" w:cs="Times New Roman"/>
          <w:sz w:val="24"/>
          <w:szCs w:val="24"/>
          <w:shd w:val="clear" w:color="auto" w:fill="FFFFFF"/>
        </w:rPr>
        <w:t xml:space="preserve">5. </w:t>
      </w:r>
      <w:r w:rsidRPr="00B25567">
        <w:rPr>
          <w:rFonts w:ascii="Times New Roman" w:hAnsi="Times New Roman" w:cs="Times New Roman"/>
          <w:sz w:val="24"/>
          <w:szCs w:val="24"/>
        </w:rPr>
        <w:t xml:space="preserve">Проверка целевого расходования бюджетных средств, выделенных на реализацию программных мероприятий в </w:t>
      </w:r>
      <w:r w:rsidRPr="00B25567">
        <w:rPr>
          <w:rFonts w:ascii="Times New Roman" w:hAnsi="Times New Roman" w:cs="Times New Roman"/>
          <w:sz w:val="24"/>
          <w:szCs w:val="24"/>
          <w:shd w:val="clear" w:color="auto" w:fill="FFFFFF"/>
        </w:rPr>
        <w:t xml:space="preserve">2022 году и 2023 году </w:t>
      </w:r>
      <w:r w:rsidRPr="00B25567">
        <w:rPr>
          <w:rFonts w:ascii="Times New Roman" w:hAnsi="Times New Roman" w:cs="Times New Roman"/>
          <w:sz w:val="24"/>
          <w:szCs w:val="24"/>
        </w:rPr>
        <w:t>показала:</w:t>
      </w:r>
    </w:p>
    <w:p w:rsidR="00207672" w:rsidRPr="00B25567" w:rsidRDefault="00207672" w:rsidP="00B25567">
      <w:pPr>
        <w:autoSpaceDE w:val="0"/>
        <w:autoSpaceDN w:val="0"/>
        <w:adjustRightInd w:val="0"/>
        <w:spacing w:after="0" w:line="240" w:lineRule="auto"/>
        <w:ind w:firstLine="709"/>
        <w:jc w:val="both"/>
        <w:outlineLvl w:val="0"/>
        <w:rPr>
          <w:rFonts w:ascii="Times New Roman" w:eastAsia="Calibri" w:hAnsi="Times New Roman" w:cs="Times New Roman"/>
          <w:bCs/>
          <w:sz w:val="24"/>
          <w:szCs w:val="24"/>
          <w:lang w:eastAsia="en-US"/>
        </w:rPr>
      </w:pPr>
      <w:r w:rsidRPr="00B25567">
        <w:rPr>
          <w:rFonts w:ascii="Times New Roman" w:eastAsia="Calibri" w:hAnsi="Times New Roman" w:cs="Times New Roman"/>
          <w:bCs/>
          <w:sz w:val="24"/>
          <w:szCs w:val="24"/>
          <w:lang w:eastAsia="en-US"/>
        </w:rPr>
        <w:t>5.1. Планируемые объемы финансирования муниципальной программы по кодам классификации операций государственного управления (КОСГУ), представленные на проверку, не соответствуют приложению № 1 «Система программных мероприятий муниципальной программы «Повышение безопасности дорожного движения на межселенных автодорогах Нерюнгринского района на 2021-2025 годы» (редакция от 24.10.2023 № 2103), в части финансового обеспечения мероприятий на 2023 год. Отклонение по мероприятию № 2, по мероприятию № 3 подпрограммы № 1 Программы составило -  929,5 тыс. рублей. Отклонение по мероприятию № 1, по мероприятию № 2 подпрограммы № 2  Программы составило - 115,5 тыс. рублей.</w:t>
      </w:r>
    </w:p>
    <w:p w:rsidR="00207672" w:rsidRPr="00B25567" w:rsidRDefault="00207672" w:rsidP="00B25567">
      <w:pPr>
        <w:spacing w:after="0" w:line="240" w:lineRule="auto"/>
        <w:ind w:firstLine="709"/>
        <w:jc w:val="both"/>
        <w:rPr>
          <w:rFonts w:ascii="Times New Roman" w:hAnsi="Times New Roman" w:cs="Times New Roman"/>
          <w:sz w:val="24"/>
          <w:szCs w:val="24"/>
        </w:rPr>
      </w:pPr>
      <w:r w:rsidRPr="00B25567">
        <w:rPr>
          <w:rFonts w:ascii="Times New Roman" w:hAnsi="Times New Roman" w:cs="Times New Roman"/>
          <w:sz w:val="24"/>
          <w:szCs w:val="24"/>
        </w:rPr>
        <w:t>5.2. Структура кода классификации расходов бюджета на 2022 год и 2023 год, в соответствии с приложением № 7 к Порядку № 451 от 26.03.2018 г., на проверку                                            не предоставлены.</w:t>
      </w:r>
    </w:p>
    <w:p w:rsidR="00207672" w:rsidRPr="00B25567" w:rsidRDefault="00207672" w:rsidP="00B25567">
      <w:pPr>
        <w:spacing w:after="0" w:line="240" w:lineRule="auto"/>
        <w:ind w:firstLine="709"/>
        <w:jc w:val="both"/>
        <w:rPr>
          <w:rFonts w:ascii="Times New Roman" w:hAnsi="Times New Roman" w:cs="Times New Roman"/>
          <w:sz w:val="24"/>
          <w:szCs w:val="24"/>
        </w:rPr>
      </w:pPr>
      <w:r w:rsidRPr="00B25567">
        <w:rPr>
          <w:rFonts w:ascii="Times New Roman" w:hAnsi="Times New Roman" w:cs="Times New Roman"/>
          <w:sz w:val="24"/>
          <w:szCs w:val="24"/>
        </w:rPr>
        <w:t xml:space="preserve">6. Проверкой целевого расходования бюджетных средств, выделенных на реализацию Подпрограммы № 1 «Дорожное хозяйство», задача «Развитие и улучшение качества межселенных дорог», установлено: </w:t>
      </w:r>
    </w:p>
    <w:p w:rsidR="00207672" w:rsidRPr="00B25567" w:rsidRDefault="00207672" w:rsidP="00B25567">
      <w:pPr>
        <w:shd w:val="clear" w:color="auto" w:fill="FFFFFF"/>
        <w:spacing w:after="0" w:line="240" w:lineRule="auto"/>
        <w:ind w:firstLine="709"/>
        <w:jc w:val="both"/>
        <w:rPr>
          <w:rFonts w:ascii="Times New Roman" w:hAnsi="Times New Roman" w:cs="Times New Roman"/>
          <w:sz w:val="24"/>
          <w:szCs w:val="24"/>
        </w:rPr>
      </w:pPr>
      <w:r w:rsidRPr="00B25567">
        <w:rPr>
          <w:rFonts w:ascii="Times New Roman" w:hAnsi="Times New Roman" w:cs="Times New Roman"/>
          <w:sz w:val="24"/>
          <w:szCs w:val="24"/>
        </w:rPr>
        <w:t xml:space="preserve">6.1. В рамках Мероприятия № 1 «Ремонт, капитальный ремонт, реконструкция межселенных дорог и искусственных дорожных сооружений» за 2022 год в муниципальном </w:t>
      </w:r>
      <w:r w:rsidRPr="00B25567">
        <w:rPr>
          <w:rFonts w:ascii="Times New Roman" w:hAnsi="Times New Roman" w:cs="Times New Roman"/>
          <w:sz w:val="24"/>
          <w:szCs w:val="24"/>
        </w:rPr>
        <w:lastRenderedPageBreak/>
        <w:t>образовании «Нерюнгринский район» отремонтировано 0,76 км автомобильных дорог на сумму 23 654,5 тыс. рублей, в том числе:</w:t>
      </w:r>
    </w:p>
    <w:p w:rsidR="00207672" w:rsidRPr="00B25567" w:rsidRDefault="00207672" w:rsidP="00B25567">
      <w:pPr>
        <w:spacing w:after="0" w:line="240" w:lineRule="auto"/>
        <w:jc w:val="both"/>
        <w:rPr>
          <w:rFonts w:ascii="Times New Roman" w:hAnsi="Times New Roman" w:cs="Times New Roman"/>
          <w:sz w:val="24"/>
          <w:szCs w:val="24"/>
        </w:rPr>
      </w:pPr>
      <w:r w:rsidRPr="00B25567">
        <w:rPr>
          <w:rFonts w:ascii="Times New Roman" w:hAnsi="Times New Roman" w:cs="Times New Roman"/>
          <w:sz w:val="24"/>
          <w:szCs w:val="24"/>
        </w:rPr>
        <w:t>- устройство примыкания строящегося объекта «Спортивно-оздоровительный комплекс с катком» от конца границ отведенного участка до улично-дорожной сети ГП «Поселок Чульман» (279,08м2), муниципальный контракт № 08163000170220001570001 от 22.08.2022 г. на сумму 4 676 273,00 рублей;</w:t>
      </w:r>
    </w:p>
    <w:p w:rsidR="00207672" w:rsidRPr="00B25567" w:rsidRDefault="00207672" w:rsidP="00B25567">
      <w:pPr>
        <w:spacing w:after="0" w:line="240" w:lineRule="auto"/>
        <w:jc w:val="both"/>
        <w:rPr>
          <w:rFonts w:ascii="Times New Roman" w:hAnsi="Times New Roman" w:cs="Times New Roman"/>
          <w:sz w:val="24"/>
          <w:szCs w:val="24"/>
        </w:rPr>
      </w:pPr>
      <w:r w:rsidRPr="00B25567">
        <w:rPr>
          <w:rFonts w:ascii="Times New Roman" w:hAnsi="Times New Roman" w:cs="Times New Roman"/>
          <w:sz w:val="24"/>
          <w:szCs w:val="24"/>
        </w:rPr>
        <w:t>- ремонт на участке автомобильной дороги АЯМ-Промплощадка АЗС 1000 (от компенсатора до объездной дороги (4112,0м</w:t>
      </w:r>
      <w:proofErr w:type="gramStart"/>
      <w:r w:rsidRPr="00B25567">
        <w:rPr>
          <w:rFonts w:ascii="Times New Roman" w:hAnsi="Times New Roman" w:cs="Times New Roman"/>
          <w:sz w:val="24"/>
          <w:szCs w:val="24"/>
        </w:rPr>
        <w:t>2</w:t>
      </w:r>
      <w:proofErr w:type="gramEnd"/>
      <w:r w:rsidRPr="00B25567">
        <w:rPr>
          <w:rFonts w:ascii="Times New Roman" w:hAnsi="Times New Roman" w:cs="Times New Roman"/>
          <w:sz w:val="24"/>
          <w:szCs w:val="24"/>
        </w:rPr>
        <w:t>), муниципальный контракт  № 08163000170220001580001 от 22.08.2022 г на сумму 18 978,2 тыс. рублей.</w:t>
      </w:r>
    </w:p>
    <w:p w:rsidR="00207672" w:rsidRPr="00B25567" w:rsidRDefault="00207672" w:rsidP="00B25567">
      <w:pPr>
        <w:spacing w:after="0" w:line="240" w:lineRule="auto"/>
        <w:ind w:firstLine="709"/>
        <w:jc w:val="both"/>
        <w:rPr>
          <w:rFonts w:ascii="Times New Roman" w:hAnsi="Times New Roman" w:cs="Times New Roman"/>
          <w:sz w:val="24"/>
          <w:szCs w:val="24"/>
        </w:rPr>
      </w:pPr>
      <w:r w:rsidRPr="00B25567">
        <w:rPr>
          <w:rFonts w:ascii="Times New Roman" w:hAnsi="Times New Roman" w:cs="Times New Roman"/>
          <w:sz w:val="24"/>
          <w:szCs w:val="24"/>
        </w:rPr>
        <w:t>6.2. Проверка исполнения Муниципального контракта № 08163000170220001570001 от 22.08.2022 г.,</w:t>
      </w:r>
      <w:r w:rsidRPr="00B25567">
        <w:rPr>
          <w:rFonts w:ascii="Times New Roman" w:eastAsia="Microsoft Sans Serif" w:hAnsi="Times New Roman" w:cs="Times New Roman"/>
          <w:sz w:val="24"/>
          <w:szCs w:val="24"/>
          <w:lang w:val="ru"/>
        </w:rPr>
        <w:t xml:space="preserve"> </w:t>
      </w:r>
      <w:r w:rsidRPr="00B25567">
        <w:rPr>
          <w:rFonts w:ascii="Times New Roman" w:hAnsi="Times New Roman" w:cs="Times New Roman"/>
          <w:sz w:val="24"/>
          <w:szCs w:val="24"/>
        </w:rPr>
        <w:t xml:space="preserve">заключенного Нерюнгринской районной администрацией с АО «Дорожник», </w:t>
      </w:r>
      <w:r w:rsidRPr="00B25567">
        <w:rPr>
          <w:rFonts w:ascii="Times New Roman" w:eastAsia="Microsoft Sans Serif" w:hAnsi="Times New Roman" w:cs="Times New Roman"/>
          <w:sz w:val="24"/>
          <w:szCs w:val="24"/>
          <w:lang w:val="ru"/>
        </w:rPr>
        <w:t xml:space="preserve">на выполнение работ по </w:t>
      </w:r>
      <w:r w:rsidRPr="00B25567">
        <w:rPr>
          <w:rFonts w:ascii="Times New Roman" w:hAnsi="Times New Roman" w:cs="Times New Roman"/>
          <w:sz w:val="24"/>
          <w:szCs w:val="24"/>
        </w:rPr>
        <w:t>устройству примыкания строящегося объекта «Спортивно-оздоровительный комплекс с катком» от конца границ отведенного участка до улично-дорожной сети ГП «Поселок Чульман», показала:</w:t>
      </w:r>
    </w:p>
    <w:p w:rsidR="00207672" w:rsidRPr="00B25567" w:rsidRDefault="00207672" w:rsidP="00B25567">
      <w:pPr>
        <w:spacing w:after="0" w:line="240" w:lineRule="auto"/>
        <w:ind w:firstLine="709"/>
        <w:jc w:val="both"/>
        <w:rPr>
          <w:rFonts w:ascii="Times New Roman" w:hAnsi="Times New Roman" w:cs="Times New Roman"/>
          <w:sz w:val="24"/>
          <w:szCs w:val="24"/>
        </w:rPr>
      </w:pPr>
      <w:r w:rsidRPr="00B25567">
        <w:rPr>
          <w:rFonts w:ascii="Times New Roman" w:hAnsi="Times New Roman" w:cs="Times New Roman"/>
          <w:sz w:val="24"/>
          <w:szCs w:val="24"/>
        </w:rPr>
        <w:t xml:space="preserve">6.2.1.  </w:t>
      </w:r>
      <w:r w:rsidRPr="00B25567">
        <w:rPr>
          <w:rFonts w:ascii="Times New Roman" w:eastAsia="Microsoft Sans Serif" w:hAnsi="Times New Roman" w:cs="Times New Roman"/>
          <w:sz w:val="24"/>
          <w:szCs w:val="24"/>
          <w:lang w:val="ru"/>
        </w:rPr>
        <w:t xml:space="preserve">На момент размещения извещения о проведении аукциона в электронной форме на выполнение работ по устройству </w:t>
      </w:r>
      <w:r w:rsidRPr="00B25567">
        <w:rPr>
          <w:rFonts w:ascii="Times New Roman" w:hAnsi="Times New Roman" w:cs="Times New Roman"/>
          <w:sz w:val="24"/>
          <w:szCs w:val="24"/>
        </w:rPr>
        <w:t>примыкания строящегося объекта «Спортивно-оздоровительный комплекс с катком» от конца границ отведенного участка до улично-дорожной сети ГП «Поселок Чульман»</w:t>
      </w:r>
      <w:r w:rsidRPr="00B25567">
        <w:rPr>
          <w:rFonts w:ascii="Times New Roman" w:eastAsia="Microsoft Sans Serif" w:hAnsi="Times New Roman" w:cs="Times New Roman"/>
          <w:sz w:val="24"/>
          <w:szCs w:val="24"/>
          <w:lang w:val="ru"/>
        </w:rPr>
        <w:t xml:space="preserve"> (01.08.2022 г.) </w:t>
      </w:r>
      <w:r w:rsidRPr="00B25567">
        <w:rPr>
          <w:rFonts w:ascii="Times New Roman" w:hAnsi="Times New Roman" w:cs="Times New Roman"/>
          <w:sz w:val="24"/>
          <w:szCs w:val="24"/>
        </w:rPr>
        <w:t xml:space="preserve"> </w:t>
      </w:r>
      <w:r w:rsidRPr="00B25567">
        <w:rPr>
          <w:rFonts w:ascii="Times New Roman" w:eastAsia="Microsoft Sans Serif" w:hAnsi="Times New Roman" w:cs="Times New Roman"/>
          <w:sz w:val="24"/>
          <w:szCs w:val="24"/>
          <w:lang w:val="ru"/>
        </w:rPr>
        <w:t xml:space="preserve">и на момент заключения муниципального контракта </w:t>
      </w:r>
      <w:r w:rsidRPr="00B25567">
        <w:rPr>
          <w:rFonts w:ascii="Times New Roman" w:hAnsi="Times New Roman" w:cs="Times New Roman"/>
          <w:sz w:val="24"/>
          <w:szCs w:val="24"/>
        </w:rPr>
        <w:t>№ 08163000170220001570001 от 22.08.2022 г.,                             право на имущество (земельные участки), являющиеся предметом закупки и предметом контракта, в муниципальном образовании «Нерюнгринский район» отсутствовало. Перечень муниципального имущества муниципального образования городское поселение «Поселок Чульман», подлежащего безвозмездной передаче в муниципальную собственность муниципальному образованию «Нерюнгринский район» утвержден Распоряжением правительства Республики Саха (Якутия) 29.08.2022 г. № 819-р. Земельные участки МО городское поселение «Поселок Чульман», расположенные п.Чульман, ул.</w:t>
      </w:r>
      <w:r w:rsidR="00B25567" w:rsidRPr="00B25567">
        <w:rPr>
          <w:rFonts w:ascii="Times New Roman" w:hAnsi="Times New Roman" w:cs="Times New Roman"/>
          <w:sz w:val="24"/>
          <w:szCs w:val="24"/>
        </w:rPr>
        <w:t xml:space="preserve"> </w:t>
      </w:r>
      <w:r w:rsidRPr="00B25567">
        <w:rPr>
          <w:rFonts w:ascii="Times New Roman" w:hAnsi="Times New Roman" w:cs="Times New Roman"/>
          <w:sz w:val="24"/>
          <w:szCs w:val="24"/>
        </w:rPr>
        <w:t>Советская, кадастровый номер 14:19:208014:1176, общей площадью 32 кв.м.,  кадастровый номер 14:19:208014:1181, общей площадью 194 кв.м., переданы в муниципальную собственность муниципального образования «Нерюнгринский район» по передаточному акту  29.08.2022 года.</w:t>
      </w:r>
    </w:p>
    <w:p w:rsidR="00207672" w:rsidRPr="00B25567" w:rsidRDefault="00207672" w:rsidP="00B25567">
      <w:pPr>
        <w:spacing w:after="0" w:line="240" w:lineRule="auto"/>
        <w:ind w:firstLine="709"/>
        <w:jc w:val="both"/>
        <w:rPr>
          <w:rFonts w:ascii="Times New Roman" w:eastAsia="Microsoft Sans Serif" w:hAnsi="Times New Roman" w:cs="Times New Roman"/>
          <w:sz w:val="24"/>
          <w:szCs w:val="24"/>
          <w:lang w:val="ru"/>
        </w:rPr>
      </w:pPr>
      <w:r w:rsidRPr="00B25567">
        <w:rPr>
          <w:rFonts w:ascii="Times New Roman" w:hAnsi="Times New Roman" w:cs="Times New Roman"/>
          <w:sz w:val="24"/>
          <w:szCs w:val="24"/>
        </w:rPr>
        <w:t xml:space="preserve">6.2.2. </w:t>
      </w:r>
      <w:r w:rsidRPr="00B25567">
        <w:rPr>
          <w:rFonts w:ascii="Times New Roman" w:eastAsia="Microsoft Sans Serif" w:hAnsi="Times New Roman" w:cs="Times New Roman"/>
          <w:sz w:val="24"/>
          <w:szCs w:val="24"/>
          <w:lang w:val="ru"/>
        </w:rPr>
        <w:t xml:space="preserve">В нарушение пункта 3 статьи 94 Федерального закона от 05.04.2013 № 44-ФЗ «О контрактной системе в сфере закупок товаров, работ, услуг для обеспечения государственных и муниципальных нужд», в нарушение пункта 6.5 Контракта № 08163000170220001570001 от 22.08.2022, экспертиза результатов выполненных работ, в части их соответствия условиям контракта, Заказчиком </w:t>
      </w:r>
      <w:r w:rsidR="00B25567" w:rsidRPr="00B25567">
        <w:rPr>
          <w:rFonts w:ascii="Times New Roman" w:eastAsia="Microsoft Sans Serif" w:hAnsi="Times New Roman" w:cs="Times New Roman"/>
          <w:sz w:val="24"/>
          <w:szCs w:val="24"/>
          <w:lang w:val="ru"/>
        </w:rPr>
        <w:t xml:space="preserve">не проводилась (на проверку   </w:t>
      </w:r>
      <w:r w:rsidRPr="00B25567">
        <w:rPr>
          <w:rFonts w:ascii="Times New Roman" w:eastAsia="Microsoft Sans Serif" w:hAnsi="Times New Roman" w:cs="Times New Roman"/>
          <w:sz w:val="24"/>
          <w:szCs w:val="24"/>
          <w:lang w:val="ru"/>
        </w:rPr>
        <w:t>не представлена).</w:t>
      </w:r>
    </w:p>
    <w:p w:rsidR="00207672" w:rsidRPr="00B25567" w:rsidRDefault="00207672" w:rsidP="00B25567">
      <w:pPr>
        <w:spacing w:after="0" w:line="240" w:lineRule="auto"/>
        <w:ind w:firstLine="709"/>
        <w:jc w:val="both"/>
        <w:rPr>
          <w:rFonts w:ascii="Times New Roman" w:eastAsia="Microsoft Sans Serif" w:hAnsi="Times New Roman" w:cs="Times New Roman"/>
          <w:sz w:val="24"/>
          <w:szCs w:val="24"/>
          <w:lang w:val="ru"/>
        </w:rPr>
      </w:pPr>
      <w:r w:rsidRPr="00B25567">
        <w:rPr>
          <w:rFonts w:ascii="Times New Roman" w:eastAsia="Microsoft Sans Serif" w:hAnsi="Times New Roman" w:cs="Times New Roman"/>
          <w:sz w:val="24"/>
          <w:szCs w:val="24"/>
          <w:lang w:val="ru"/>
        </w:rPr>
        <w:t xml:space="preserve">6.3. Проверка исполнения </w:t>
      </w:r>
      <w:r w:rsidRPr="00B25567">
        <w:rPr>
          <w:rFonts w:ascii="Times New Roman" w:hAnsi="Times New Roman" w:cs="Times New Roman"/>
          <w:sz w:val="24"/>
          <w:szCs w:val="24"/>
        </w:rPr>
        <w:t>Муниципального контракта № 08163000170220001580001 от 22.08.2022 г., заключенного Нерюнгринской районной администрацией с АО «Дорожник» на выполнение</w:t>
      </w:r>
      <w:r w:rsidRPr="00B25567">
        <w:rPr>
          <w:rFonts w:ascii="Times New Roman" w:eastAsia="Microsoft Sans Serif" w:hAnsi="Times New Roman" w:cs="Times New Roman"/>
          <w:sz w:val="24"/>
          <w:szCs w:val="24"/>
          <w:lang w:val="ru"/>
        </w:rPr>
        <w:t xml:space="preserve"> работ по ремонту на участке автомобильной дороги АЯМ-Промплощадка АЗС 1000 (от компенсатора до объездной дороги), показала:</w:t>
      </w:r>
    </w:p>
    <w:p w:rsidR="00207672" w:rsidRPr="00B25567" w:rsidRDefault="00207672" w:rsidP="00B25567">
      <w:pPr>
        <w:spacing w:after="0" w:line="240" w:lineRule="auto"/>
        <w:ind w:firstLine="709"/>
        <w:jc w:val="both"/>
        <w:rPr>
          <w:rFonts w:ascii="Times New Roman" w:eastAsia="Microsoft Sans Serif" w:hAnsi="Times New Roman" w:cs="Times New Roman"/>
          <w:sz w:val="24"/>
          <w:szCs w:val="24"/>
          <w:lang w:val="ru"/>
        </w:rPr>
      </w:pPr>
      <w:r w:rsidRPr="00B25567">
        <w:rPr>
          <w:rFonts w:ascii="Times New Roman" w:eastAsia="Microsoft Sans Serif" w:hAnsi="Times New Roman" w:cs="Times New Roman"/>
          <w:sz w:val="24"/>
          <w:szCs w:val="24"/>
          <w:lang w:val="ru"/>
        </w:rPr>
        <w:t xml:space="preserve">6.3.1. </w:t>
      </w:r>
      <w:proofErr w:type="gramStart"/>
      <w:r w:rsidRPr="00B25567">
        <w:rPr>
          <w:rFonts w:ascii="Times New Roman" w:eastAsia="Microsoft Sans Serif" w:hAnsi="Times New Roman" w:cs="Times New Roman"/>
          <w:sz w:val="24"/>
          <w:szCs w:val="24"/>
          <w:lang w:val="ru"/>
        </w:rPr>
        <w:t>В нарушение пункта 3 статьи 94 Федерального закона от 05.04.2013 № 44-ФЗ</w:t>
      </w:r>
      <w:r w:rsidR="00B25567" w:rsidRPr="00B25567">
        <w:rPr>
          <w:rFonts w:ascii="Times New Roman" w:eastAsia="Microsoft Sans Serif" w:hAnsi="Times New Roman" w:cs="Times New Roman"/>
          <w:sz w:val="24"/>
          <w:szCs w:val="24"/>
          <w:lang w:val="ru"/>
        </w:rPr>
        <w:t xml:space="preserve"> </w:t>
      </w:r>
      <w:r w:rsidRPr="00B25567">
        <w:rPr>
          <w:rFonts w:ascii="Times New Roman" w:eastAsia="Microsoft Sans Serif" w:hAnsi="Times New Roman" w:cs="Times New Roman"/>
          <w:sz w:val="24"/>
          <w:szCs w:val="24"/>
          <w:lang w:val="ru"/>
        </w:rPr>
        <w:t>«О контрактной системе в сфере закупок товаров, работ, услуг для обеспечения государственных и муниципальных нужд», в нарушение пункта 6.5 Контракта</w:t>
      </w:r>
      <w:r w:rsidR="00B25567" w:rsidRPr="00B25567">
        <w:rPr>
          <w:rFonts w:ascii="Times New Roman" w:eastAsia="Microsoft Sans Serif" w:hAnsi="Times New Roman" w:cs="Times New Roman"/>
          <w:sz w:val="24"/>
          <w:szCs w:val="24"/>
          <w:lang w:val="ru"/>
        </w:rPr>
        <w:t xml:space="preserve"> </w:t>
      </w:r>
      <w:r w:rsidRPr="00B25567">
        <w:rPr>
          <w:rFonts w:ascii="Times New Roman" w:eastAsia="Microsoft Sans Serif" w:hAnsi="Times New Roman" w:cs="Times New Roman"/>
          <w:sz w:val="24"/>
          <w:szCs w:val="24"/>
          <w:lang w:val="ru"/>
        </w:rPr>
        <w:t xml:space="preserve"> № 08163000170220001580001 от 22.08.2022 экспертиза результатов выполненных работ,</w:t>
      </w:r>
      <w:r w:rsidR="00B25567" w:rsidRPr="00B25567">
        <w:rPr>
          <w:rFonts w:ascii="Times New Roman" w:eastAsia="Microsoft Sans Serif" w:hAnsi="Times New Roman" w:cs="Times New Roman"/>
          <w:sz w:val="24"/>
          <w:szCs w:val="24"/>
          <w:lang w:val="ru"/>
        </w:rPr>
        <w:t xml:space="preserve"> </w:t>
      </w:r>
      <w:r w:rsidRPr="00B25567">
        <w:rPr>
          <w:rFonts w:ascii="Times New Roman" w:eastAsia="Microsoft Sans Serif" w:hAnsi="Times New Roman" w:cs="Times New Roman"/>
          <w:sz w:val="24"/>
          <w:szCs w:val="24"/>
          <w:lang w:val="ru"/>
        </w:rPr>
        <w:t>в части их соответствия условиям контракта, Заказчиком не проводилась (на проверку не представлена).</w:t>
      </w:r>
      <w:proofErr w:type="gramEnd"/>
    </w:p>
    <w:p w:rsidR="00207672" w:rsidRPr="00B25567" w:rsidRDefault="00207672" w:rsidP="00B25567">
      <w:pPr>
        <w:spacing w:after="0" w:line="240" w:lineRule="auto"/>
        <w:ind w:firstLine="709"/>
        <w:jc w:val="both"/>
        <w:rPr>
          <w:rFonts w:ascii="Times New Roman" w:eastAsia="Microsoft Sans Serif" w:hAnsi="Times New Roman" w:cs="Times New Roman"/>
          <w:sz w:val="24"/>
          <w:szCs w:val="24"/>
          <w:lang w:val="ru"/>
        </w:rPr>
      </w:pPr>
      <w:r w:rsidRPr="00B25567">
        <w:rPr>
          <w:rFonts w:ascii="Times New Roman" w:eastAsia="Microsoft Sans Serif" w:hAnsi="Times New Roman" w:cs="Times New Roman"/>
          <w:sz w:val="24"/>
          <w:szCs w:val="24"/>
          <w:lang w:val="ru"/>
        </w:rPr>
        <w:t xml:space="preserve">6.4. </w:t>
      </w:r>
      <w:r w:rsidRPr="00B25567">
        <w:rPr>
          <w:rFonts w:ascii="Times New Roman" w:hAnsi="Times New Roman" w:cs="Times New Roman"/>
          <w:sz w:val="24"/>
          <w:szCs w:val="24"/>
        </w:rPr>
        <w:t>За 2023 год в муниципальном образовании «Нерюнгринский район» отремонтировано 2,83 км автомобильных дорог на сумму 45 842,9 тыс. рублей, в том числе:</w:t>
      </w:r>
    </w:p>
    <w:p w:rsidR="00207672" w:rsidRPr="00B25567" w:rsidRDefault="00207672" w:rsidP="00B25567">
      <w:pPr>
        <w:spacing w:after="0" w:line="240" w:lineRule="auto"/>
        <w:jc w:val="both"/>
        <w:rPr>
          <w:rFonts w:ascii="Times New Roman" w:eastAsia="Microsoft Sans Serif" w:hAnsi="Times New Roman" w:cs="Times New Roman"/>
          <w:sz w:val="24"/>
          <w:szCs w:val="24"/>
        </w:rPr>
      </w:pPr>
      <w:r w:rsidRPr="00B25567">
        <w:rPr>
          <w:rFonts w:ascii="Times New Roman" w:hAnsi="Times New Roman" w:cs="Times New Roman"/>
          <w:sz w:val="24"/>
          <w:szCs w:val="24"/>
        </w:rPr>
        <w:t xml:space="preserve">- восстановление транспортно-эксплуатационных характеристик автомобильной дороги АЯМ км 380 – СНТ «Брусничка» (1,50 км), муниципальный контракт </w:t>
      </w:r>
      <w:r w:rsidR="00B25567" w:rsidRPr="00B25567">
        <w:rPr>
          <w:rFonts w:ascii="Times New Roman" w:hAnsi="Times New Roman" w:cs="Times New Roman"/>
          <w:sz w:val="24"/>
          <w:szCs w:val="24"/>
        </w:rPr>
        <w:t xml:space="preserve"> </w:t>
      </w:r>
      <w:r w:rsidRPr="00B25567">
        <w:rPr>
          <w:rFonts w:ascii="Times New Roman" w:hAnsi="Times New Roman" w:cs="Times New Roman"/>
          <w:sz w:val="24"/>
          <w:szCs w:val="24"/>
        </w:rPr>
        <w:t>№ 08163000170230001180001 от 13.06.2023 г. на сумму 22 888,8 тыс. рублей;</w:t>
      </w:r>
    </w:p>
    <w:p w:rsidR="00207672" w:rsidRPr="00B25567" w:rsidRDefault="00207672" w:rsidP="00B25567">
      <w:pPr>
        <w:spacing w:after="0" w:line="240" w:lineRule="auto"/>
        <w:jc w:val="both"/>
        <w:rPr>
          <w:rFonts w:ascii="Times New Roman" w:hAnsi="Times New Roman" w:cs="Times New Roman"/>
          <w:sz w:val="24"/>
          <w:szCs w:val="24"/>
        </w:rPr>
      </w:pPr>
      <w:r w:rsidRPr="00B25567">
        <w:rPr>
          <w:rFonts w:ascii="Times New Roman" w:hAnsi="Times New Roman" w:cs="Times New Roman"/>
          <w:sz w:val="24"/>
          <w:szCs w:val="24"/>
        </w:rPr>
        <w:lastRenderedPageBreak/>
        <w:t>- восстановление транспортно-эксплуатационных характеристик автомобильной дороги к СНТ «Селянин»  (1,33 км), на сумму 22 954,1 тыс. рублей.</w:t>
      </w:r>
    </w:p>
    <w:p w:rsidR="00207672" w:rsidRPr="00B25567" w:rsidRDefault="00207672" w:rsidP="00B25567">
      <w:pPr>
        <w:spacing w:after="0" w:line="240" w:lineRule="auto"/>
        <w:ind w:firstLine="709"/>
        <w:jc w:val="both"/>
        <w:rPr>
          <w:rFonts w:ascii="Times New Roman" w:hAnsi="Times New Roman" w:cs="Times New Roman"/>
          <w:sz w:val="24"/>
          <w:szCs w:val="24"/>
        </w:rPr>
      </w:pPr>
      <w:r w:rsidRPr="00B25567">
        <w:rPr>
          <w:rFonts w:ascii="Times New Roman" w:hAnsi="Times New Roman" w:cs="Times New Roman"/>
          <w:sz w:val="24"/>
          <w:szCs w:val="24"/>
        </w:rPr>
        <w:t>6.5. Проверка исполнения Муниципального контракта № 08163000170230001080001 от 05.06.2023 г</w:t>
      </w:r>
      <w:r w:rsidRPr="00B25567">
        <w:rPr>
          <w:rFonts w:ascii="Times New Roman" w:eastAsia="Microsoft Sans Serif" w:hAnsi="Times New Roman" w:cs="Times New Roman"/>
          <w:sz w:val="24"/>
          <w:szCs w:val="24"/>
          <w:lang w:val="ru"/>
        </w:rPr>
        <w:t xml:space="preserve"> </w:t>
      </w:r>
      <w:r w:rsidRPr="00B25567">
        <w:rPr>
          <w:rFonts w:ascii="Times New Roman" w:hAnsi="Times New Roman" w:cs="Times New Roman"/>
          <w:sz w:val="24"/>
          <w:szCs w:val="24"/>
        </w:rPr>
        <w:t xml:space="preserve">заключенного Нерюнгринской районной администрацией с АО «Дорожник», </w:t>
      </w:r>
      <w:r w:rsidRPr="00B25567">
        <w:rPr>
          <w:rFonts w:ascii="Times New Roman" w:eastAsia="Microsoft Sans Serif" w:hAnsi="Times New Roman" w:cs="Times New Roman"/>
          <w:sz w:val="24"/>
          <w:szCs w:val="24"/>
          <w:lang w:val="ru"/>
        </w:rPr>
        <w:t>на выполнение работ по восстановлению транспортно-эксплуатационных характеристик автомобильной дороги СНТ «Селянин»</w:t>
      </w:r>
      <w:r w:rsidRPr="00B25567">
        <w:rPr>
          <w:rFonts w:ascii="Times New Roman" w:hAnsi="Times New Roman" w:cs="Times New Roman"/>
          <w:sz w:val="24"/>
          <w:szCs w:val="24"/>
        </w:rPr>
        <w:t>, показала:</w:t>
      </w:r>
    </w:p>
    <w:p w:rsidR="00207672" w:rsidRPr="00B25567" w:rsidRDefault="00207672" w:rsidP="00B25567">
      <w:pPr>
        <w:spacing w:after="0" w:line="240" w:lineRule="auto"/>
        <w:ind w:firstLine="709"/>
        <w:jc w:val="both"/>
        <w:rPr>
          <w:rFonts w:ascii="Times New Roman" w:hAnsi="Times New Roman" w:cs="Times New Roman"/>
          <w:sz w:val="24"/>
          <w:szCs w:val="24"/>
        </w:rPr>
      </w:pPr>
      <w:r w:rsidRPr="00B25567">
        <w:rPr>
          <w:rFonts w:ascii="Times New Roman" w:hAnsi="Times New Roman" w:cs="Times New Roman"/>
          <w:sz w:val="24"/>
          <w:szCs w:val="24"/>
        </w:rPr>
        <w:t xml:space="preserve">6.5.1. В нарушение </w:t>
      </w:r>
      <w:r w:rsidRPr="00B25567">
        <w:rPr>
          <w:rFonts w:ascii="Times New Roman" w:eastAsia="Microsoft Sans Serif" w:hAnsi="Times New Roman" w:cs="Times New Roman"/>
          <w:sz w:val="24"/>
          <w:szCs w:val="24"/>
          <w:lang w:val="ru"/>
        </w:rPr>
        <w:t>Приказа Министерства экономического развития РФ от 30 августа 2011 г. N 424 "Об утверждении Порядка ведения органами местного самоуправления реестров муниципального имущества", земельные участки (СОТ «Селянин»): кадастровый номер № 14:19:206017:1046, площадью 2266 м2, кадастровой стоимостью 606 876,20 рублей (МО «Нерюнгринский район»); кадастровый № 14:19:206002:1536, площадью 12707 м2, кадастровой стоимостью 2 741 439,9 рублей (МКУ КЗиИО), не учтены (отсутствуют) в реестре муниципального имущества.</w:t>
      </w:r>
    </w:p>
    <w:p w:rsidR="00207672" w:rsidRPr="00B25567"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lang w:val="ru"/>
        </w:rPr>
      </w:pPr>
      <w:r w:rsidRPr="00B25567">
        <w:rPr>
          <w:rFonts w:ascii="Times New Roman" w:eastAsia="Microsoft Sans Serif" w:hAnsi="Times New Roman" w:cs="Times New Roman"/>
          <w:sz w:val="24"/>
          <w:szCs w:val="24"/>
          <w:lang w:val="ru"/>
        </w:rPr>
        <w:t xml:space="preserve">6.5.2. В нарушение пункта 71, пункта 74 </w:t>
      </w:r>
      <w:r w:rsidRPr="00B25567">
        <w:rPr>
          <w:rFonts w:ascii="Times New Roman" w:hAnsi="Times New Roman" w:cs="Times New Roman"/>
          <w:sz w:val="24"/>
          <w:szCs w:val="24"/>
        </w:rPr>
        <w:t>Приказа Минфина РФ от 01.12.2010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r w:rsidRPr="00B25567">
        <w:rPr>
          <w:rFonts w:ascii="Times New Roman" w:eastAsia="Microsoft Sans Serif" w:hAnsi="Times New Roman" w:cs="Times New Roman"/>
          <w:sz w:val="24"/>
          <w:szCs w:val="24"/>
          <w:lang w:val="ru"/>
        </w:rPr>
        <w:t xml:space="preserve"> в бухгалтерском учете,  на балансе Нерюнгринской районной администрации земельные участки (СОТ «Селянин»): кадастровый номер № 14:19:206017:1046 кадастровой стоимостью 606 876,20 рублей, кадастровый № 14:19:206002:1536, кадастровой стоимостью 2 741 439,9 рублей) </w:t>
      </w:r>
      <w:r w:rsidRPr="00B25567">
        <w:rPr>
          <w:rFonts w:ascii="Times New Roman" w:eastAsia="Times New Roman" w:hAnsi="Times New Roman" w:cs="Times New Roman"/>
          <w:sz w:val="24"/>
          <w:szCs w:val="24"/>
        </w:rPr>
        <w:t>на соответствующих счетах по аналитическому учету непроизведенных активов</w:t>
      </w:r>
      <w:r w:rsidRPr="00B25567">
        <w:rPr>
          <w:rFonts w:ascii="Times New Roman" w:eastAsia="Microsoft Sans Serif" w:hAnsi="Times New Roman" w:cs="Times New Roman"/>
          <w:sz w:val="24"/>
          <w:szCs w:val="24"/>
          <w:lang w:val="ru"/>
        </w:rPr>
        <w:t xml:space="preserve">  не учтены (отсутствуют).</w:t>
      </w:r>
    </w:p>
    <w:p w:rsidR="00207672" w:rsidRPr="00B25567" w:rsidRDefault="00207672" w:rsidP="00B25567">
      <w:pPr>
        <w:tabs>
          <w:tab w:val="left" w:pos="2552"/>
        </w:tabs>
        <w:spacing w:after="0" w:line="240" w:lineRule="auto"/>
        <w:ind w:firstLine="709"/>
        <w:jc w:val="both"/>
        <w:rPr>
          <w:rFonts w:ascii="Times New Roman" w:eastAsia="Times New Roman" w:hAnsi="Times New Roman" w:cs="Times New Roman"/>
          <w:sz w:val="24"/>
          <w:szCs w:val="24"/>
        </w:rPr>
      </w:pPr>
      <w:r w:rsidRPr="00B25567">
        <w:rPr>
          <w:rFonts w:ascii="Times New Roman" w:eastAsia="Microsoft Sans Serif" w:hAnsi="Times New Roman" w:cs="Times New Roman"/>
          <w:sz w:val="24"/>
          <w:szCs w:val="24"/>
          <w:lang w:val="ru"/>
        </w:rPr>
        <w:t>При этом ранее, Контрольно-счетной палатой МР «Нерюнгринский район» в Заключении   на проект решения сессии Нерюнгринского районного Совета депутатов «О внесении изменений в решение Нерюнгринского районного Совета от 24.12.2021 № 2-26 «О бюджете Нерюнгринского района на 2022 год и плановый период 2023 и 2024 годов» от 08.02.2023 г. № 7, в рамках увеличения расходов по разделу</w:t>
      </w:r>
      <w:r w:rsidRPr="00B25567">
        <w:rPr>
          <w:rFonts w:ascii="Times New Roman" w:hAnsi="Times New Roman" w:cs="Times New Roman"/>
          <w:bCs/>
          <w:sz w:val="24"/>
          <w:szCs w:val="24"/>
        </w:rPr>
        <w:t xml:space="preserve"> 0400</w:t>
      </w:r>
      <w:r w:rsidRPr="00B25567">
        <w:rPr>
          <w:rFonts w:ascii="Times New Roman" w:hAnsi="Times New Roman" w:cs="Times New Roman"/>
          <w:sz w:val="24"/>
          <w:szCs w:val="24"/>
        </w:rPr>
        <w:t xml:space="preserve"> «Национальная экономика»</w:t>
      </w:r>
      <w:r w:rsidRPr="00B25567">
        <w:rPr>
          <w:rFonts w:ascii="Times New Roman" w:eastAsia="Microsoft Sans Serif" w:hAnsi="Times New Roman" w:cs="Times New Roman"/>
          <w:sz w:val="24"/>
          <w:szCs w:val="24"/>
          <w:lang w:val="ru"/>
        </w:rPr>
        <w:t xml:space="preserve"> </w:t>
      </w:r>
      <w:r w:rsidRPr="00B25567">
        <w:rPr>
          <w:rFonts w:ascii="Times New Roman" w:eastAsia="Times New Roman" w:hAnsi="Times New Roman" w:cs="Times New Roman"/>
          <w:sz w:val="24"/>
          <w:szCs w:val="24"/>
        </w:rPr>
        <w:t xml:space="preserve">на ремонтные работы в целях приведения к нормативному состоянию дорог к СОТ (СНТ «Брусничка», «Селянин») по муниципальной программе «Повышение безопасности дорожного движения на межселенных автодорогах Нерюнгринского района на 2021-2025 годы» в сумме 45 872,8 тыс. рублей, были даны  рекомендации о необходимости принятия мер по принятию к учету вышеуказанных дорог. </w:t>
      </w:r>
    </w:p>
    <w:p w:rsidR="00207672" w:rsidRPr="00B25567"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lang w:val="ru"/>
        </w:rPr>
      </w:pPr>
      <w:r w:rsidRPr="00B25567">
        <w:rPr>
          <w:rFonts w:ascii="Times New Roman" w:eastAsia="Microsoft Sans Serif" w:hAnsi="Times New Roman" w:cs="Times New Roman"/>
          <w:sz w:val="24"/>
          <w:szCs w:val="24"/>
        </w:rPr>
        <w:t xml:space="preserve">6.5.3. При визуальном обследовании с контрольным обмером путем физического замера с применением курвиметра дорожного (заводской № 0508)  автомобильной дороги СНТ «Селянин», проведенного  контрольной группой Контрольно-счетной палаты МР «Нерюнгринский район» в присутствии представителя Подрядчика генерального директора </w:t>
      </w:r>
      <w:r w:rsidRPr="00B25567">
        <w:rPr>
          <w:rFonts w:ascii="Times New Roman" w:eastAsia="Microsoft Sans Serif" w:hAnsi="Times New Roman" w:cs="Times New Roman"/>
          <w:sz w:val="24"/>
          <w:szCs w:val="24"/>
          <w:lang w:val="ru"/>
        </w:rPr>
        <w:t xml:space="preserve">АО «Дорожник», представителя МУП МО НР «МУП», установлено, </w:t>
      </w:r>
      <w:r w:rsidRPr="00B25567">
        <w:rPr>
          <w:rFonts w:ascii="Times New Roman" w:hAnsi="Times New Roman" w:cs="Times New Roman"/>
          <w:sz w:val="24"/>
          <w:szCs w:val="24"/>
          <w:lang w:val="ru"/>
        </w:rPr>
        <w:t>поверхность дорожного полотна покрыта щебеночно-гравийной смесью. По всей протяженности участка дороги, на которой производились ремонтные работы, установлено наличие дефектов (повреждений) в виде гребенки,</w:t>
      </w:r>
      <w:r w:rsidRPr="00B25567">
        <w:rPr>
          <w:rFonts w:ascii="Times New Roman" w:eastAsia="Microsoft Sans Serif" w:hAnsi="Times New Roman" w:cs="Times New Roman"/>
          <w:sz w:val="24"/>
          <w:szCs w:val="24"/>
          <w:lang w:val="ru"/>
        </w:rPr>
        <w:t xml:space="preserve"> ям, выкрашивания. Продольные водоотводные каналы имеются с двух сторон дороги. Откосы покрыты местами щебнем, имеют повреждения и дефекты. По итогам обмера протяженность отремонтированного участка дороги составила 1 265 м (одна тысяча двести шестьдесят пять) метров, ширина – 8 (восемь) метров, в месте примыкания к асфальтированной дороге (объездной) ширина составила - 41,7 метров. Установлено два водопропускных сооружения – две металлических гофрированных трубы диаметром 1 метр, длина: 12,9 метров и 10,5 метров. С обеих сторон труб установлены матрасно-габионные конструкции (укрепление поверхности), размер одной конструкции – 3х4х0,2 метров. Одна конструкция частично повреждена.</w:t>
      </w:r>
    </w:p>
    <w:p w:rsidR="00207672" w:rsidRPr="00B25567"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rPr>
      </w:pPr>
      <w:r w:rsidRPr="00B25567">
        <w:rPr>
          <w:rFonts w:ascii="Times New Roman" w:eastAsia="Microsoft Sans Serif" w:hAnsi="Times New Roman" w:cs="Times New Roman"/>
          <w:sz w:val="24"/>
          <w:szCs w:val="24"/>
          <w:lang w:val="ru"/>
        </w:rPr>
        <w:t>6.5.</w:t>
      </w:r>
      <w:r w:rsidRPr="00B25567">
        <w:rPr>
          <w:rFonts w:ascii="Times New Roman" w:eastAsia="Microsoft Sans Serif" w:hAnsi="Times New Roman" w:cs="Times New Roman"/>
          <w:sz w:val="24"/>
          <w:szCs w:val="24"/>
        </w:rPr>
        <w:t xml:space="preserve">4. </w:t>
      </w:r>
      <w:proofErr w:type="gramStart"/>
      <w:r w:rsidRPr="00B25567">
        <w:rPr>
          <w:rFonts w:ascii="Times New Roman" w:eastAsia="Microsoft Sans Serif" w:hAnsi="Times New Roman" w:cs="Times New Roman"/>
          <w:sz w:val="24"/>
          <w:szCs w:val="24"/>
        </w:rPr>
        <w:t xml:space="preserve">В соответствии с актом о приемке выполненных работ (КС-2) </w:t>
      </w:r>
      <w:r w:rsidRPr="00B25567">
        <w:rPr>
          <w:rFonts w:ascii="Times New Roman" w:eastAsia="Microsoft Sans Serif" w:hAnsi="Times New Roman" w:cs="Times New Roman"/>
          <w:sz w:val="24"/>
          <w:szCs w:val="24"/>
          <w:lang w:val="ru"/>
        </w:rPr>
        <w:t xml:space="preserve">№ </w:t>
      </w:r>
      <w:r w:rsidRPr="00B25567">
        <w:rPr>
          <w:rFonts w:ascii="Times New Roman" w:eastAsia="Microsoft Sans Serif" w:hAnsi="Times New Roman" w:cs="Times New Roman"/>
          <w:sz w:val="24"/>
          <w:szCs w:val="24"/>
        </w:rPr>
        <w:t>1</w:t>
      </w:r>
      <w:r w:rsidRPr="00B25567">
        <w:rPr>
          <w:rFonts w:ascii="Times New Roman" w:eastAsia="Microsoft Sans Serif" w:hAnsi="Times New Roman" w:cs="Times New Roman"/>
          <w:sz w:val="24"/>
          <w:szCs w:val="24"/>
          <w:lang w:val="ru"/>
        </w:rPr>
        <w:t xml:space="preserve"> от </w:t>
      </w:r>
      <w:r w:rsidRPr="00B25567">
        <w:rPr>
          <w:rFonts w:ascii="Times New Roman" w:eastAsia="Microsoft Sans Serif" w:hAnsi="Times New Roman" w:cs="Times New Roman"/>
          <w:sz w:val="24"/>
          <w:szCs w:val="24"/>
        </w:rPr>
        <w:t>20.06</w:t>
      </w:r>
      <w:r w:rsidRPr="00B25567">
        <w:rPr>
          <w:rFonts w:ascii="Times New Roman" w:eastAsia="Microsoft Sans Serif" w:hAnsi="Times New Roman" w:cs="Times New Roman"/>
          <w:sz w:val="24"/>
          <w:szCs w:val="24"/>
          <w:lang w:val="ru"/>
        </w:rPr>
        <w:t>.20</w:t>
      </w:r>
      <w:r w:rsidRPr="00B25567">
        <w:rPr>
          <w:rFonts w:ascii="Times New Roman" w:eastAsia="Microsoft Sans Serif" w:hAnsi="Times New Roman" w:cs="Times New Roman"/>
          <w:sz w:val="24"/>
          <w:szCs w:val="24"/>
        </w:rPr>
        <w:t>23</w:t>
      </w:r>
      <w:r w:rsidRPr="00B25567">
        <w:rPr>
          <w:rFonts w:ascii="Times New Roman" w:eastAsia="Microsoft Sans Serif" w:hAnsi="Times New Roman" w:cs="Times New Roman"/>
          <w:sz w:val="24"/>
          <w:szCs w:val="24"/>
          <w:lang w:val="ru"/>
        </w:rPr>
        <w:t xml:space="preserve"> </w:t>
      </w:r>
      <w:r w:rsidRPr="00B25567">
        <w:rPr>
          <w:rFonts w:ascii="Times New Roman" w:eastAsia="Microsoft Sans Serif" w:hAnsi="Times New Roman" w:cs="Times New Roman"/>
          <w:sz w:val="24"/>
          <w:szCs w:val="24"/>
        </w:rPr>
        <w:t xml:space="preserve">года </w:t>
      </w:r>
      <w:r w:rsidRPr="00B25567">
        <w:rPr>
          <w:rFonts w:ascii="Times New Roman" w:eastAsia="Microsoft Sans Serif" w:hAnsi="Times New Roman" w:cs="Times New Roman"/>
          <w:sz w:val="24"/>
          <w:szCs w:val="24"/>
          <w:lang w:val="ru"/>
        </w:rPr>
        <w:t xml:space="preserve">были сданы </w:t>
      </w:r>
      <w:r w:rsidRPr="00B25567">
        <w:rPr>
          <w:rFonts w:ascii="Times New Roman" w:eastAsia="Microsoft Sans Serif" w:hAnsi="Times New Roman" w:cs="Times New Roman"/>
          <w:sz w:val="24"/>
          <w:szCs w:val="24"/>
        </w:rPr>
        <w:t>Подрядчиком</w:t>
      </w:r>
      <w:r w:rsidRPr="00B25567">
        <w:rPr>
          <w:rFonts w:ascii="Times New Roman" w:eastAsia="Microsoft Sans Serif" w:hAnsi="Times New Roman" w:cs="Times New Roman"/>
          <w:sz w:val="24"/>
          <w:szCs w:val="24"/>
          <w:lang w:val="ru"/>
        </w:rPr>
        <w:t xml:space="preserve"> и приняты </w:t>
      </w:r>
      <w:r w:rsidRPr="00B25567">
        <w:rPr>
          <w:rFonts w:ascii="Times New Roman" w:eastAsia="Microsoft Sans Serif" w:hAnsi="Times New Roman" w:cs="Times New Roman"/>
          <w:sz w:val="24"/>
          <w:szCs w:val="24"/>
        </w:rPr>
        <w:t>Заказчиком</w:t>
      </w:r>
      <w:r w:rsidRPr="00B25567">
        <w:rPr>
          <w:rFonts w:ascii="Times New Roman" w:eastAsia="Microsoft Sans Serif" w:hAnsi="Times New Roman" w:cs="Times New Roman"/>
          <w:sz w:val="24"/>
          <w:szCs w:val="24"/>
          <w:lang w:val="ru"/>
        </w:rPr>
        <w:t xml:space="preserve"> </w:t>
      </w:r>
      <w:r w:rsidRPr="00B25567">
        <w:rPr>
          <w:rFonts w:ascii="Times New Roman" w:eastAsia="Microsoft Sans Serif" w:hAnsi="Times New Roman" w:cs="Times New Roman"/>
          <w:sz w:val="24"/>
          <w:szCs w:val="24"/>
        </w:rPr>
        <w:t xml:space="preserve">работы по устройству гравийной автомобильной дороги  и водопропускных сооружений, МГТ – 2 шт. на сумму 3 463 689,90 </w:t>
      </w:r>
      <w:r w:rsidRPr="00B25567">
        <w:rPr>
          <w:rFonts w:ascii="Times New Roman" w:eastAsia="Microsoft Sans Serif" w:hAnsi="Times New Roman" w:cs="Times New Roman"/>
          <w:sz w:val="24"/>
          <w:szCs w:val="24"/>
        </w:rPr>
        <w:lastRenderedPageBreak/>
        <w:t>рублей, в том числе скрытые работы по устройству водопропускных сооружений в количестве 2 шт. на сумму 18 259,35 рублей (с учетом накладных расходов, сметной</w:t>
      </w:r>
      <w:proofErr w:type="gramEnd"/>
      <w:r w:rsidRPr="00B25567">
        <w:rPr>
          <w:rFonts w:ascii="Times New Roman" w:eastAsia="Microsoft Sans Serif" w:hAnsi="Times New Roman" w:cs="Times New Roman"/>
          <w:sz w:val="24"/>
          <w:szCs w:val="24"/>
        </w:rPr>
        <w:t xml:space="preserve"> прибыли, НДС 20%). </w:t>
      </w:r>
    </w:p>
    <w:p w:rsidR="00207672" w:rsidRPr="00B25567"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rPr>
      </w:pPr>
      <w:r w:rsidRPr="00B25567">
        <w:rPr>
          <w:rFonts w:ascii="Times New Roman" w:eastAsia="Microsoft Sans Serif" w:hAnsi="Times New Roman" w:cs="Times New Roman"/>
          <w:sz w:val="24"/>
          <w:szCs w:val="24"/>
        </w:rPr>
        <w:t xml:space="preserve"> </w:t>
      </w:r>
      <w:proofErr w:type="gramStart"/>
      <w:r w:rsidRPr="00B25567">
        <w:rPr>
          <w:rFonts w:ascii="Times New Roman" w:eastAsia="Microsoft Sans Serif" w:hAnsi="Times New Roman" w:cs="Times New Roman"/>
          <w:sz w:val="24"/>
          <w:szCs w:val="24"/>
        </w:rPr>
        <w:t xml:space="preserve">В соответствии с актом о приемке выполненных работ (КС-2) </w:t>
      </w:r>
      <w:r w:rsidRPr="00B25567">
        <w:rPr>
          <w:rFonts w:ascii="Times New Roman" w:eastAsia="Microsoft Sans Serif" w:hAnsi="Times New Roman" w:cs="Times New Roman"/>
          <w:sz w:val="24"/>
          <w:szCs w:val="24"/>
          <w:lang w:val="ru"/>
        </w:rPr>
        <w:t xml:space="preserve">№ </w:t>
      </w:r>
      <w:r w:rsidRPr="00B25567">
        <w:rPr>
          <w:rFonts w:ascii="Times New Roman" w:eastAsia="Microsoft Sans Serif" w:hAnsi="Times New Roman" w:cs="Times New Roman"/>
          <w:sz w:val="24"/>
          <w:szCs w:val="24"/>
        </w:rPr>
        <w:t>2</w:t>
      </w:r>
      <w:r w:rsidRPr="00B25567">
        <w:rPr>
          <w:rFonts w:ascii="Times New Roman" w:eastAsia="Microsoft Sans Serif" w:hAnsi="Times New Roman" w:cs="Times New Roman"/>
          <w:sz w:val="24"/>
          <w:szCs w:val="24"/>
          <w:lang w:val="ru"/>
        </w:rPr>
        <w:t xml:space="preserve"> от </w:t>
      </w:r>
      <w:r w:rsidRPr="00B25567">
        <w:rPr>
          <w:rFonts w:ascii="Times New Roman" w:eastAsia="Microsoft Sans Serif" w:hAnsi="Times New Roman" w:cs="Times New Roman"/>
          <w:sz w:val="24"/>
          <w:szCs w:val="24"/>
        </w:rPr>
        <w:t>07.07</w:t>
      </w:r>
      <w:r w:rsidRPr="00B25567">
        <w:rPr>
          <w:rFonts w:ascii="Times New Roman" w:eastAsia="Microsoft Sans Serif" w:hAnsi="Times New Roman" w:cs="Times New Roman"/>
          <w:sz w:val="24"/>
          <w:szCs w:val="24"/>
          <w:lang w:val="ru"/>
        </w:rPr>
        <w:t>.20</w:t>
      </w:r>
      <w:r w:rsidRPr="00B25567">
        <w:rPr>
          <w:rFonts w:ascii="Times New Roman" w:eastAsia="Microsoft Sans Serif" w:hAnsi="Times New Roman" w:cs="Times New Roman"/>
          <w:sz w:val="24"/>
          <w:szCs w:val="24"/>
        </w:rPr>
        <w:t>23</w:t>
      </w:r>
      <w:r w:rsidRPr="00B25567">
        <w:rPr>
          <w:rFonts w:ascii="Times New Roman" w:eastAsia="Microsoft Sans Serif" w:hAnsi="Times New Roman" w:cs="Times New Roman"/>
          <w:sz w:val="24"/>
          <w:szCs w:val="24"/>
          <w:lang w:val="ru"/>
        </w:rPr>
        <w:t xml:space="preserve"> </w:t>
      </w:r>
      <w:r w:rsidRPr="00B25567">
        <w:rPr>
          <w:rFonts w:ascii="Times New Roman" w:eastAsia="Microsoft Sans Serif" w:hAnsi="Times New Roman" w:cs="Times New Roman"/>
          <w:sz w:val="24"/>
          <w:szCs w:val="24"/>
        </w:rPr>
        <w:t xml:space="preserve">года </w:t>
      </w:r>
      <w:r w:rsidRPr="00B25567">
        <w:rPr>
          <w:rFonts w:ascii="Times New Roman" w:eastAsia="Microsoft Sans Serif" w:hAnsi="Times New Roman" w:cs="Times New Roman"/>
          <w:sz w:val="24"/>
          <w:szCs w:val="24"/>
          <w:lang w:val="ru"/>
        </w:rPr>
        <w:t xml:space="preserve">были сданы </w:t>
      </w:r>
      <w:r w:rsidRPr="00B25567">
        <w:rPr>
          <w:rFonts w:ascii="Times New Roman" w:eastAsia="Microsoft Sans Serif" w:hAnsi="Times New Roman" w:cs="Times New Roman"/>
          <w:sz w:val="24"/>
          <w:szCs w:val="24"/>
        </w:rPr>
        <w:t>Подрядчиком</w:t>
      </w:r>
      <w:r w:rsidRPr="00B25567">
        <w:rPr>
          <w:rFonts w:ascii="Times New Roman" w:eastAsia="Microsoft Sans Serif" w:hAnsi="Times New Roman" w:cs="Times New Roman"/>
          <w:sz w:val="24"/>
          <w:szCs w:val="24"/>
          <w:lang w:val="ru"/>
        </w:rPr>
        <w:t xml:space="preserve"> и приняты </w:t>
      </w:r>
      <w:r w:rsidRPr="00B25567">
        <w:rPr>
          <w:rFonts w:ascii="Times New Roman" w:eastAsia="Microsoft Sans Serif" w:hAnsi="Times New Roman" w:cs="Times New Roman"/>
          <w:sz w:val="24"/>
          <w:szCs w:val="24"/>
        </w:rPr>
        <w:t>Заказчиком</w:t>
      </w:r>
      <w:r w:rsidRPr="00B25567">
        <w:rPr>
          <w:rFonts w:ascii="Times New Roman" w:eastAsia="Microsoft Sans Serif" w:hAnsi="Times New Roman" w:cs="Times New Roman"/>
          <w:sz w:val="24"/>
          <w:szCs w:val="24"/>
          <w:lang w:val="ru"/>
        </w:rPr>
        <w:t xml:space="preserve"> </w:t>
      </w:r>
      <w:r w:rsidRPr="00B25567">
        <w:rPr>
          <w:rFonts w:ascii="Times New Roman" w:eastAsia="Microsoft Sans Serif" w:hAnsi="Times New Roman" w:cs="Times New Roman"/>
          <w:sz w:val="24"/>
          <w:szCs w:val="24"/>
        </w:rPr>
        <w:t xml:space="preserve">работы по устройству гравийной автомобильной дороги  на сумму 5 471 163,96 рублей, в том числе скрытые работы по устройству гравийной автомобильной дороги на сумму 5 471 163,96 рублей (с учетом накладных расходов, сметной прибыли, НДС 20%). </w:t>
      </w:r>
      <w:proofErr w:type="gramEnd"/>
    </w:p>
    <w:p w:rsidR="00207672" w:rsidRPr="00B25567"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rPr>
      </w:pPr>
      <w:proofErr w:type="gramStart"/>
      <w:r w:rsidRPr="00B25567">
        <w:rPr>
          <w:rFonts w:ascii="Times New Roman" w:eastAsia="Microsoft Sans Serif" w:hAnsi="Times New Roman" w:cs="Times New Roman"/>
          <w:sz w:val="24"/>
          <w:szCs w:val="24"/>
        </w:rPr>
        <w:t xml:space="preserve">В соответствии с актом о приемке выполненных работ (КС-2) </w:t>
      </w:r>
      <w:r w:rsidRPr="00B25567">
        <w:rPr>
          <w:rFonts w:ascii="Times New Roman" w:eastAsia="Microsoft Sans Serif" w:hAnsi="Times New Roman" w:cs="Times New Roman"/>
          <w:sz w:val="24"/>
          <w:szCs w:val="24"/>
          <w:lang w:val="ru"/>
        </w:rPr>
        <w:t xml:space="preserve">№ </w:t>
      </w:r>
      <w:r w:rsidRPr="00B25567">
        <w:rPr>
          <w:rFonts w:ascii="Times New Roman" w:eastAsia="Microsoft Sans Serif" w:hAnsi="Times New Roman" w:cs="Times New Roman"/>
          <w:sz w:val="24"/>
          <w:szCs w:val="24"/>
        </w:rPr>
        <w:t>3</w:t>
      </w:r>
      <w:r w:rsidRPr="00B25567">
        <w:rPr>
          <w:rFonts w:ascii="Times New Roman" w:eastAsia="Microsoft Sans Serif" w:hAnsi="Times New Roman" w:cs="Times New Roman"/>
          <w:sz w:val="24"/>
          <w:szCs w:val="24"/>
          <w:lang w:val="ru"/>
        </w:rPr>
        <w:t xml:space="preserve"> от </w:t>
      </w:r>
      <w:r w:rsidRPr="00B25567">
        <w:rPr>
          <w:rFonts w:ascii="Times New Roman" w:eastAsia="Microsoft Sans Serif" w:hAnsi="Times New Roman" w:cs="Times New Roman"/>
          <w:sz w:val="24"/>
          <w:szCs w:val="24"/>
        </w:rPr>
        <w:t>22.08</w:t>
      </w:r>
      <w:r w:rsidRPr="00B25567">
        <w:rPr>
          <w:rFonts w:ascii="Times New Roman" w:eastAsia="Microsoft Sans Serif" w:hAnsi="Times New Roman" w:cs="Times New Roman"/>
          <w:sz w:val="24"/>
          <w:szCs w:val="24"/>
          <w:lang w:val="ru"/>
        </w:rPr>
        <w:t>.20</w:t>
      </w:r>
      <w:r w:rsidRPr="00B25567">
        <w:rPr>
          <w:rFonts w:ascii="Times New Roman" w:eastAsia="Microsoft Sans Serif" w:hAnsi="Times New Roman" w:cs="Times New Roman"/>
          <w:sz w:val="24"/>
          <w:szCs w:val="24"/>
        </w:rPr>
        <w:t>23</w:t>
      </w:r>
      <w:r w:rsidRPr="00B25567">
        <w:rPr>
          <w:rFonts w:ascii="Times New Roman" w:eastAsia="Microsoft Sans Serif" w:hAnsi="Times New Roman" w:cs="Times New Roman"/>
          <w:sz w:val="24"/>
          <w:szCs w:val="24"/>
          <w:lang w:val="ru"/>
        </w:rPr>
        <w:t xml:space="preserve"> </w:t>
      </w:r>
      <w:r w:rsidRPr="00B25567">
        <w:rPr>
          <w:rFonts w:ascii="Times New Roman" w:eastAsia="Microsoft Sans Serif" w:hAnsi="Times New Roman" w:cs="Times New Roman"/>
          <w:sz w:val="24"/>
          <w:szCs w:val="24"/>
        </w:rPr>
        <w:t xml:space="preserve">года </w:t>
      </w:r>
      <w:r w:rsidRPr="00B25567">
        <w:rPr>
          <w:rFonts w:ascii="Times New Roman" w:eastAsia="Microsoft Sans Serif" w:hAnsi="Times New Roman" w:cs="Times New Roman"/>
          <w:sz w:val="24"/>
          <w:szCs w:val="24"/>
          <w:lang w:val="ru"/>
        </w:rPr>
        <w:t xml:space="preserve">были сданы </w:t>
      </w:r>
      <w:r w:rsidRPr="00B25567">
        <w:rPr>
          <w:rFonts w:ascii="Times New Roman" w:eastAsia="Microsoft Sans Serif" w:hAnsi="Times New Roman" w:cs="Times New Roman"/>
          <w:sz w:val="24"/>
          <w:szCs w:val="24"/>
        </w:rPr>
        <w:t>Подрядчиком</w:t>
      </w:r>
      <w:r w:rsidRPr="00B25567">
        <w:rPr>
          <w:rFonts w:ascii="Times New Roman" w:eastAsia="Microsoft Sans Serif" w:hAnsi="Times New Roman" w:cs="Times New Roman"/>
          <w:sz w:val="24"/>
          <w:szCs w:val="24"/>
          <w:lang w:val="ru"/>
        </w:rPr>
        <w:t xml:space="preserve"> и приняты </w:t>
      </w:r>
      <w:r w:rsidRPr="00B25567">
        <w:rPr>
          <w:rFonts w:ascii="Times New Roman" w:eastAsia="Microsoft Sans Serif" w:hAnsi="Times New Roman" w:cs="Times New Roman"/>
          <w:sz w:val="24"/>
          <w:szCs w:val="24"/>
        </w:rPr>
        <w:t>Заказчиком</w:t>
      </w:r>
      <w:r w:rsidRPr="00B25567">
        <w:rPr>
          <w:rFonts w:ascii="Times New Roman" w:eastAsia="Microsoft Sans Serif" w:hAnsi="Times New Roman" w:cs="Times New Roman"/>
          <w:sz w:val="24"/>
          <w:szCs w:val="24"/>
          <w:lang w:val="ru"/>
        </w:rPr>
        <w:t xml:space="preserve"> </w:t>
      </w:r>
      <w:r w:rsidRPr="00B25567">
        <w:rPr>
          <w:rFonts w:ascii="Times New Roman" w:eastAsia="Microsoft Sans Serif" w:hAnsi="Times New Roman" w:cs="Times New Roman"/>
          <w:sz w:val="24"/>
          <w:szCs w:val="24"/>
        </w:rPr>
        <w:t>работы по устройству гравийной автомобильной дороги  и водопропускных сооружений, МГТ – 2 шт. на сумму 14 019 237,60 рублей, в том числе скрытые работы по устройству водопропускных сооружений в количестве 2 шт. на сумму 113 667,69 рублей (с учетом накладных расходов, сметной</w:t>
      </w:r>
      <w:proofErr w:type="gramEnd"/>
      <w:r w:rsidRPr="00B25567">
        <w:rPr>
          <w:rFonts w:ascii="Times New Roman" w:eastAsia="Microsoft Sans Serif" w:hAnsi="Times New Roman" w:cs="Times New Roman"/>
          <w:sz w:val="24"/>
          <w:szCs w:val="24"/>
        </w:rPr>
        <w:t xml:space="preserve"> прибыли, НДС 20%). </w:t>
      </w:r>
    </w:p>
    <w:p w:rsidR="00207672" w:rsidRPr="00B25567"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rPr>
      </w:pPr>
      <w:r w:rsidRPr="00B25567">
        <w:rPr>
          <w:rFonts w:ascii="Times New Roman" w:eastAsia="Microsoft Sans Serif" w:hAnsi="Times New Roman" w:cs="Times New Roman"/>
          <w:sz w:val="24"/>
          <w:szCs w:val="24"/>
        </w:rPr>
        <w:t xml:space="preserve">Всего на общую сумму выполненных скрытых работ </w:t>
      </w:r>
      <w:r w:rsidRPr="00B25567">
        <w:rPr>
          <w:rFonts w:ascii="Times New Roman" w:eastAsia="Microsoft Sans Serif" w:hAnsi="Times New Roman" w:cs="Times New Roman"/>
          <w:sz w:val="24"/>
          <w:szCs w:val="24"/>
          <w:lang w:val="ru"/>
        </w:rPr>
        <w:t xml:space="preserve">5 603 091,00 </w:t>
      </w:r>
      <w:r w:rsidRPr="00B25567">
        <w:rPr>
          <w:rFonts w:ascii="Times New Roman" w:eastAsia="Microsoft Sans Serif" w:hAnsi="Times New Roman" w:cs="Times New Roman"/>
          <w:sz w:val="24"/>
          <w:szCs w:val="24"/>
        </w:rPr>
        <w:t>рублей (с учетом накладных расходов, сметной прибыли, НДС 20%).</w:t>
      </w:r>
    </w:p>
    <w:p w:rsidR="00207672" w:rsidRPr="00B25567" w:rsidRDefault="00207672" w:rsidP="00B25567">
      <w:pPr>
        <w:tabs>
          <w:tab w:val="left" w:pos="284"/>
          <w:tab w:val="left" w:pos="2552"/>
        </w:tabs>
        <w:spacing w:after="0" w:line="240" w:lineRule="auto"/>
        <w:ind w:firstLine="709"/>
        <w:jc w:val="both"/>
        <w:rPr>
          <w:rFonts w:ascii="Times New Roman" w:eastAsia="Microsoft Sans Serif" w:hAnsi="Times New Roman" w:cs="Times New Roman"/>
          <w:sz w:val="24"/>
          <w:szCs w:val="24"/>
        </w:rPr>
      </w:pPr>
      <w:r w:rsidRPr="00B25567">
        <w:rPr>
          <w:rFonts w:ascii="Times New Roman" w:eastAsia="Microsoft Sans Serif" w:hAnsi="Times New Roman" w:cs="Times New Roman"/>
          <w:sz w:val="24"/>
          <w:szCs w:val="24"/>
        </w:rPr>
        <w:t xml:space="preserve">По вышеуказанным видам скрытых работ исполнительная документация </w:t>
      </w:r>
      <w:r w:rsidRPr="00B25567">
        <w:rPr>
          <w:rFonts w:ascii="Times New Roman" w:hAnsi="Times New Roman" w:cs="Times New Roman"/>
          <w:sz w:val="24"/>
          <w:szCs w:val="24"/>
          <w:lang w:val="ru"/>
        </w:rPr>
        <w:t xml:space="preserve">(в том числе акты </w:t>
      </w:r>
      <w:r w:rsidRPr="00B25567">
        <w:rPr>
          <w:rFonts w:ascii="Times New Roman" w:hAnsi="Times New Roman" w:cs="Times New Roman"/>
          <w:sz w:val="24"/>
          <w:szCs w:val="24"/>
        </w:rPr>
        <w:t>освидетельствования</w:t>
      </w:r>
      <w:r w:rsidRPr="00B25567">
        <w:rPr>
          <w:rFonts w:ascii="Times New Roman" w:hAnsi="Times New Roman" w:cs="Times New Roman"/>
          <w:sz w:val="24"/>
          <w:szCs w:val="24"/>
          <w:lang w:val="ru"/>
        </w:rPr>
        <w:t xml:space="preserve"> скрытых работ, исполнительные чертежи и схемы, расчеты, паспорта качества на использованные материалы, и др.) </w:t>
      </w:r>
      <w:r w:rsidRPr="00B25567">
        <w:rPr>
          <w:rFonts w:ascii="Times New Roman" w:eastAsia="Microsoft Sans Serif" w:hAnsi="Times New Roman" w:cs="Times New Roman"/>
          <w:sz w:val="24"/>
          <w:szCs w:val="24"/>
        </w:rPr>
        <w:t xml:space="preserve">отсутствует (на проверку не представлена), из чего следует, что освидетельствование (приемка) вышеуказанных скрытых работ (выполненных объемов) не проводилась. </w:t>
      </w:r>
    </w:p>
    <w:p w:rsidR="00207672" w:rsidRPr="00B25567" w:rsidRDefault="00207672" w:rsidP="00B25567">
      <w:pPr>
        <w:tabs>
          <w:tab w:val="left" w:pos="284"/>
          <w:tab w:val="left" w:pos="2552"/>
        </w:tabs>
        <w:spacing w:after="0" w:line="240" w:lineRule="auto"/>
        <w:ind w:firstLine="709"/>
        <w:jc w:val="both"/>
        <w:rPr>
          <w:rFonts w:ascii="Times New Roman" w:eastAsia="Microsoft Sans Serif" w:hAnsi="Times New Roman" w:cs="Times New Roman"/>
          <w:sz w:val="24"/>
          <w:szCs w:val="24"/>
        </w:rPr>
      </w:pPr>
      <w:r w:rsidRPr="00B25567">
        <w:rPr>
          <w:rFonts w:ascii="Times New Roman" w:eastAsia="Microsoft Sans Serif" w:hAnsi="Times New Roman" w:cs="Times New Roman"/>
          <w:sz w:val="24"/>
          <w:szCs w:val="24"/>
        </w:rPr>
        <w:t>Учитывая изложенное, в ходе визуального осмотра установить (подтвердить) фактическое выполнение указанных скрытых работ</w:t>
      </w:r>
      <w:r w:rsidRPr="00B25567">
        <w:rPr>
          <w:rFonts w:ascii="Times New Roman" w:eastAsia="Microsoft Sans Serif" w:hAnsi="Times New Roman" w:cs="Times New Roman"/>
          <w:sz w:val="24"/>
          <w:szCs w:val="24"/>
          <w:lang w:val="ru"/>
        </w:rPr>
        <w:t xml:space="preserve"> на общую сумму 5 603 091,00 рублей                           </w:t>
      </w:r>
      <w:r w:rsidRPr="00B25567">
        <w:rPr>
          <w:rFonts w:ascii="Times New Roman" w:eastAsia="Microsoft Sans Serif" w:hAnsi="Times New Roman" w:cs="Times New Roman"/>
          <w:sz w:val="24"/>
          <w:szCs w:val="24"/>
        </w:rPr>
        <w:t>не представляется возможным.</w:t>
      </w:r>
    </w:p>
    <w:p w:rsidR="00207672" w:rsidRPr="00B25567" w:rsidRDefault="00207672" w:rsidP="00B25567">
      <w:pPr>
        <w:tabs>
          <w:tab w:val="left" w:pos="284"/>
          <w:tab w:val="left" w:pos="2552"/>
        </w:tabs>
        <w:spacing w:after="0" w:line="240" w:lineRule="auto"/>
        <w:ind w:firstLine="709"/>
        <w:jc w:val="both"/>
        <w:rPr>
          <w:rFonts w:ascii="Times New Roman" w:eastAsia="Microsoft Sans Serif" w:hAnsi="Times New Roman" w:cs="Times New Roman"/>
          <w:sz w:val="24"/>
          <w:szCs w:val="24"/>
        </w:rPr>
      </w:pPr>
      <w:r w:rsidRPr="00B25567">
        <w:rPr>
          <w:rFonts w:ascii="Times New Roman" w:eastAsia="Microsoft Sans Serif" w:hAnsi="Times New Roman" w:cs="Times New Roman"/>
          <w:sz w:val="24"/>
          <w:szCs w:val="24"/>
          <w:lang w:val="ru"/>
        </w:rPr>
        <w:t xml:space="preserve">6.6. </w:t>
      </w:r>
      <w:r w:rsidRPr="00B25567">
        <w:rPr>
          <w:rFonts w:ascii="Times New Roman" w:hAnsi="Times New Roman" w:cs="Times New Roman"/>
          <w:sz w:val="24"/>
          <w:szCs w:val="24"/>
        </w:rPr>
        <w:t>Проверка исполнения Муниципального контракта № 08163000170230001080001 от 05.06.2023 г</w:t>
      </w:r>
      <w:r w:rsidRPr="00B25567">
        <w:rPr>
          <w:rFonts w:ascii="Times New Roman" w:eastAsia="Microsoft Sans Serif" w:hAnsi="Times New Roman" w:cs="Times New Roman"/>
          <w:sz w:val="24"/>
          <w:szCs w:val="24"/>
          <w:lang w:val="ru"/>
        </w:rPr>
        <w:t xml:space="preserve"> </w:t>
      </w:r>
      <w:r w:rsidRPr="00B25567">
        <w:rPr>
          <w:rFonts w:ascii="Times New Roman" w:hAnsi="Times New Roman" w:cs="Times New Roman"/>
          <w:sz w:val="24"/>
          <w:szCs w:val="24"/>
        </w:rPr>
        <w:t xml:space="preserve">заключенного Нерюнгринской районной администрацией с АО «Дорожник», на выполнение работ </w:t>
      </w:r>
      <w:r w:rsidRPr="00B25567">
        <w:rPr>
          <w:rFonts w:ascii="Times New Roman" w:eastAsia="Microsoft Sans Serif" w:hAnsi="Times New Roman" w:cs="Times New Roman"/>
          <w:sz w:val="24"/>
          <w:szCs w:val="24"/>
          <w:lang w:val="ru"/>
        </w:rPr>
        <w:t>по восстановлению транспортно-эксплуатационных характеристик автомобильной дороги АЯМ км 380 - СНТ «Брусничка», показала:</w:t>
      </w:r>
    </w:p>
    <w:p w:rsidR="00207672" w:rsidRPr="00B25567"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lang w:val="ru"/>
        </w:rPr>
      </w:pPr>
      <w:r w:rsidRPr="00B25567">
        <w:rPr>
          <w:rFonts w:ascii="Times New Roman" w:hAnsi="Times New Roman" w:cs="Times New Roman"/>
          <w:sz w:val="24"/>
          <w:szCs w:val="24"/>
        </w:rPr>
        <w:t xml:space="preserve">6.6.1. В нарушение </w:t>
      </w:r>
      <w:r w:rsidRPr="00B25567">
        <w:rPr>
          <w:rFonts w:ascii="Times New Roman" w:eastAsia="Microsoft Sans Serif" w:hAnsi="Times New Roman" w:cs="Times New Roman"/>
          <w:sz w:val="24"/>
          <w:szCs w:val="24"/>
          <w:lang w:val="ru"/>
        </w:rPr>
        <w:t>Приказа Министерства экономического развития РФ от 30 августа 2011 г. N 424 "Об утверждении Порядка ведения органами местного самоуправления реестров муниципального имущества", земельные участки (СНТ «Энергетик-Дачник»): кадастровый № 14:19:206025:135, площадью 494 м2, кадастровой стоимостью 148 227,49 рублей, (МО «Нерюнгринский район»); № 14:19:206002:1538, площадью 16432 м2, кадастровой стоимостью 3 545 080,70 рублей), не учтены (отсутствуют) в реестре муниципального имущества.</w:t>
      </w:r>
    </w:p>
    <w:p w:rsidR="00207672" w:rsidRPr="00B25567"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lang w:val="ru"/>
        </w:rPr>
      </w:pPr>
      <w:r w:rsidRPr="00B25567">
        <w:rPr>
          <w:rFonts w:ascii="Times New Roman" w:eastAsia="Microsoft Sans Serif" w:hAnsi="Times New Roman" w:cs="Times New Roman"/>
          <w:sz w:val="24"/>
          <w:szCs w:val="24"/>
          <w:lang w:val="ru"/>
        </w:rPr>
        <w:t xml:space="preserve">6.6.2. В нарушение пункта 71, пункта 74 </w:t>
      </w:r>
      <w:r w:rsidRPr="00B25567">
        <w:rPr>
          <w:rFonts w:ascii="Times New Roman" w:hAnsi="Times New Roman" w:cs="Times New Roman"/>
          <w:sz w:val="24"/>
          <w:szCs w:val="24"/>
        </w:rPr>
        <w:t>Приказа Минфина РФ от 01.12.2010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r w:rsidRPr="00B25567">
        <w:rPr>
          <w:rFonts w:ascii="Times New Roman" w:eastAsia="Microsoft Sans Serif" w:hAnsi="Times New Roman" w:cs="Times New Roman"/>
          <w:sz w:val="24"/>
          <w:szCs w:val="24"/>
          <w:lang w:val="ru"/>
        </w:rPr>
        <w:t xml:space="preserve"> в бухгалтерском учете, на балансе Нерюнгринской районной администрации земельные участки (СНТ «Энергетик-Дачник»): кадастровый  № 14:19:206025:135, площадью 494 м2, кадастровой стоимостью 148 227,49 рублей, (МО «Нерюнгринский район»); № 14:19:206002:1538, площадью 16432 м2, кадастровой стоимостью 3 545 080,70 рублей) </w:t>
      </w:r>
      <w:r w:rsidRPr="00B25567">
        <w:rPr>
          <w:rFonts w:ascii="Times New Roman" w:eastAsia="Times New Roman" w:hAnsi="Times New Roman" w:cs="Times New Roman"/>
          <w:sz w:val="24"/>
          <w:szCs w:val="24"/>
        </w:rPr>
        <w:t>на соответствующих счетах по аналитическому учету непроизведенных активов</w:t>
      </w:r>
      <w:r w:rsidRPr="00B25567">
        <w:rPr>
          <w:rFonts w:ascii="Times New Roman" w:eastAsia="Microsoft Sans Serif" w:hAnsi="Times New Roman" w:cs="Times New Roman"/>
          <w:sz w:val="24"/>
          <w:szCs w:val="24"/>
          <w:lang w:val="ru"/>
        </w:rPr>
        <w:t xml:space="preserve"> не учтены (отсутствуют).</w:t>
      </w:r>
    </w:p>
    <w:p w:rsidR="00207672" w:rsidRPr="00B25567"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lang w:val="ru"/>
        </w:rPr>
      </w:pPr>
      <w:r w:rsidRPr="00B25567">
        <w:rPr>
          <w:rFonts w:ascii="Times New Roman" w:eastAsia="Microsoft Sans Serif" w:hAnsi="Times New Roman" w:cs="Times New Roman"/>
          <w:sz w:val="24"/>
          <w:szCs w:val="24"/>
          <w:lang w:val="ru"/>
        </w:rPr>
        <w:t>При этом ранее, Контрольно-счетной палатой МР «Нерюнгринский район» в Заключении   на проект решения сессии Нерюнгринского районного Совета депутатов «О внесении изменений в решение Нерюнгринского районного Совета от 24.12.2021 № 2-26 «О бюджете Нерюнгринского района на 2022 год и плановый период 2023 и 2024 годов» от 08.02.2023 г. № 7, в рамках увеличения расходов по разделу</w:t>
      </w:r>
      <w:r w:rsidRPr="00B25567">
        <w:rPr>
          <w:rFonts w:ascii="Times New Roman" w:hAnsi="Times New Roman" w:cs="Times New Roman"/>
          <w:bCs/>
          <w:sz w:val="24"/>
          <w:szCs w:val="24"/>
        </w:rPr>
        <w:t xml:space="preserve"> 0400</w:t>
      </w:r>
      <w:r w:rsidRPr="00B25567">
        <w:rPr>
          <w:rFonts w:ascii="Times New Roman" w:hAnsi="Times New Roman" w:cs="Times New Roman"/>
          <w:sz w:val="24"/>
          <w:szCs w:val="24"/>
        </w:rPr>
        <w:t xml:space="preserve"> «Национальная экономика»</w:t>
      </w:r>
      <w:r w:rsidRPr="00B25567">
        <w:rPr>
          <w:rFonts w:ascii="Times New Roman" w:eastAsia="Microsoft Sans Serif" w:hAnsi="Times New Roman" w:cs="Times New Roman"/>
          <w:sz w:val="24"/>
          <w:szCs w:val="24"/>
          <w:lang w:val="ru"/>
        </w:rPr>
        <w:t xml:space="preserve"> </w:t>
      </w:r>
      <w:r w:rsidRPr="00B25567">
        <w:rPr>
          <w:rFonts w:ascii="Times New Roman" w:eastAsia="Times New Roman" w:hAnsi="Times New Roman" w:cs="Times New Roman"/>
          <w:sz w:val="24"/>
          <w:szCs w:val="24"/>
        </w:rPr>
        <w:t xml:space="preserve">на ремонтные работы в целях приведения к нормативному состоянию дорог к СОТ (СНТ </w:t>
      </w:r>
      <w:r w:rsidRPr="00B25567">
        <w:rPr>
          <w:rFonts w:ascii="Times New Roman" w:eastAsia="Times New Roman" w:hAnsi="Times New Roman" w:cs="Times New Roman"/>
          <w:sz w:val="24"/>
          <w:szCs w:val="24"/>
        </w:rPr>
        <w:lastRenderedPageBreak/>
        <w:t xml:space="preserve">«Брусничка», «Селянин») по муниципальной программе «Повышение безопасности дорожного движения на межселенных автодорогах Нерюнгринского района на 2021-2025 годы» в сумме 45 872,8 тыс. рублей, было рекомендовано о необходимости принятия мер по принятию к учету вышеуказанных дорог. </w:t>
      </w:r>
    </w:p>
    <w:p w:rsidR="00207672" w:rsidRPr="00B25567" w:rsidRDefault="00207672" w:rsidP="00B25567">
      <w:pPr>
        <w:tabs>
          <w:tab w:val="left" w:pos="2552"/>
        </w:tabs>
        <w:spacing w:after="0" w:line="240" w:lineRule="auto"/>
        <w:ind w:firstLine="709"/>
        <w:jc w:val="both"/>
        <w:rPr>
          <w:rFonts w:ascii="Times New Roman" w:hAnsi="Times New Roman" w:cs="Times New Roman"/>
          <w:sz w:val="24"/>
          <w:szCs w:val="24"/>
        </w:rPr>
      </w:pPr>
      <w:r w:rsidRPr="00B25567">
        <w:rPr>
          <w:rFonts w:ascii="Times New Roman" w:hAnsi="Times New Roman" w:cs="Times New Roman"/>
          <w:sz w:val="24"/>
          <w:szCs w:val="24"/>
          <w:lang w:val="ru"/>
        </w:rPr>
        <w:t xml:space="preserve">6.6.3. </w:t>
      </w:r>
      <w:r w:rsidRPr="00B25567">
        <w:rPr>
          <w:rFonts w:ascii="Times New Roman" w:eastAsia="Microsoft Sans Serif" w:hAnsi="Times New Roman" w:cs="Times New Roman"/>
          <w:sz w:val="24"/>
          <w:szCs w:val="24"/>
        </w:rPr>
        <w:t xml:space="preserve">К муниципальному контракту заключено Дополнительное соглашение № 1 от 08.09.2023 г. (далее – Дополнительное соглашение) </w:t>
      </w:r>
      <w:r w:rsidRPr="00B25567">
        <w:rPr>
          <w:rFonts w:ascii="Times New Roman" w:hAnsi="Times New Roman" w:cs="Times New Roman"/>
          <w:sz w:val="24"/>
          <w:szCs w:val="24"/>
        </w:rPr>
        <w:t>о внесении изменений в приложение № 2 к Контракту, в связи с улучшением функциональных и технических характеристик на виды работ.</w:t>
      </w:r>
    </w:p>
    <w:p w:rsidR="00207672" w:rsidRPr="00B25567"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rPr>
      </w:pPr>
      <w:r w:rsidRPr="00B25567">
        <w:rPr>
          <w:rFonts w:ascii="Times New Roman" w:eastAsia="Microsoft Sans Serif" w:hAnsi="Times New Roman" w:cs="Times New Roman"/>
          <w:sz w:val="24"/>
          <w:szCs w:val="24"/>
        </w:rPr>
        <w:t>Проверка показала, Дополнительное соглашение не содержит информацию, конкретизирующую какие улучшения и в какие виды работ, указанные в контракте, вносятся изменения. Документы о согласовании между Заказчиком (Нерюнгринской районной администрацией) и Подрядчиком (АО «Дорожник») на внесение изменений с обоснованием технических и функциональных характеристик,</w:t>
      </w:r>
      <w:r w:rsidRPr="00B25567">
        <w:rPr>
          <w:rFonts w:ascii="Times New Roman" w:eastAsia="Microsoft Sans Serif" w:hAnsi="Times New Roman" w:cs="Times New Roman"/>
          <w:sz w:val="24"/>
          <w:szCs w:val="24"/>
          <w:lang w:val="ru"/>
        </w:rPr>
        <w:t xml:space="preserve"> качество которых являются улучшенными по сравнению с качеством и соответствующими техническими и функциональными характеристиками видов работ, указанными в контракте, </w:t>
      </w:r>
      <w:r w:rsidRPr="00B25567">
        <w:rPr>
          <w:rFonts w:ascii="Times New Roman" w:eastAsia="Microsoft Sans Serif" w:hAnsi="Times New Roman" w:cs="Times New Roman"/>
          <w:sz w:val="24"/>
          <w:szCs w:val="24"/>
        </w:rPr>
        <w:t>а также их необходимости, целесообразности, отсутствуют (на проверку не представлены).</w:t>
      </w:r>
    </w:p>
    <w:p w:rsidR="00207672" w:rsidRPr="00B25567"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rPr>
      </w:pPr>
      <w:r w:rsidRPr="00B25567">
        <w:rPr>
          <w:rFonts w:ascii="Times New Roman" w:eastAsia="Microsoft Sans Serif" w:hAnsi="Times New Roman" w:cs="Times New Roman"/>
          <w:sz w:val="24"/>
          <w:szCs w:val="24"/>
          <w:lang w:val="ru"/>
        </w:rPr>
        <w:t>Необходимо отметить,</w:t>
      </w:r>
      <w:r w:rsidRPr="00B25567">
        <w:rPr>
          <w:rFonts w:ascii="Times New Roman" w:eastAsia="Microsoft Sans Serif" w:hAnsi="Times New Roman" w:cs="Times New Roman"/>
          <w:sz w:val="24"/>
          <w:szCs w:val="24"/>
        </w:rPr>
        <w:t xml:space="preserve"> улучшенными могут быть только те характеристики, которые были предусмотрены контрактом.</w:t>
      </w:r>
    </w:p>
    <w:p w:rsidR="00207672" w:rsidRPr="00B25567"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shd w:val="clear" w:color="auto" w:fill="FFFFFF"/>
        </w:rPr>
      </w:pPr>
      <w:r w:rsidRPr="00B25567">
        <w:rPr>
          <w:rFonts w:ascii="Times New Roman" w:eastAsia="Microsoft Sans Serif" w:hAnsi="Times New Roman" w:cs="Times New Roman"/>
          <w:sz w:val="24"/>
          <w:szCs w:val="24"/>
        </w:rPr>
        <w:t xml:space="preserve">На проверку представлено </w:t>
      </w:r>
      <w:r w:rsidRPr="00B25567">
        <w:rPr>
          <w:rFonts w:ascii="Times New Roman" w:eastAsia="Microsoft Sans Serif" w:hAnsi="Times New Roman" w:cs="Times New Roman"/>
          <w:sz w:val="24"/>
          <w:szCs w:val="24"/>
          <w:shd w:val="clear" w:color="auto" w:fill="FFFFFF"/>
        </w:rPr>
        <w:t>Дополнительное соглашение, содержащее приложение № 1 «График выполнения работ», которое отражает наименование (виды) выполнения работ в количественном измерении в отсутствие временных показателей графика о сроках выполнения работ.</w:t>
      </w:r>
    </w:p>
    <w:p w:rsidR="00207672" w:rsidRPr="00B25567"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shd w:val="clear" w:color="auto" w:fill="FFFFFF"/>
        </w:rPr>
      </w:pPr>
      <w:r w:rsidRPr="00B25567">
        <w:rPr>
          <w:rFonts w:ascii="Times New Roman" w:eastAsia="Microsoft Sans Serif" w:hAnsi="Times New Roman" w:cs="Times New Roman"/>
          <w:sz w:val="24"/>
          <w:szCs w:val="24"/>
          <w:shd w:val="clear" w:color="auto" w:fill="FFFFFF"/>
        </w:rPr>
        <w:t>В нарушение пункта 1.6.1. Контракта новая редакция приложения № 2 «График выполнения работ» к муниципальному контракту № 08163000017023000011800001 от 13.06.2023 г.          не содержит ориентировочные сроки выполнения этапов выполнения Работ.</w:t>
      </w:r>
    </w:p>
    <w:p w:rsidR="00207672" w:rsidRPr="00B25567"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rPr>
      </w:pPr>
      <w:r w:rsidRPr="00B25567">
        <w:rPr>
          <w:rFonts w:ascii="Times New Roman" w:eastAsia="Microsoft Sans Serif" w:hAnsi="Times New Roman" w:cs="Times New Roman"/>
          <w:sz w:val="24"/>
          <w:szCs w:val="24"/>
        </w:rPr>
        <w:t xml:space="preserve">В соответствии с Дополнительным соглашением, во всем, остальном, что не предусмотрено Дополнительным соглашением, Стороны руководствуются условиями Муниципального контракта. </w:t>
      </w:r>
    </w:p>
    <w:p w:rsidR="00207672" w:rsidRPr="00B25567" w:rsidRDefault="00207672" w:rsidP="00B25567">
      <w:pPr>
        <w:tabs>
          <w:tab w:val="left" w:pos="2552"/>
        </w:tabs>
        <w:spacing w:after="0" w:line="240" w:lineRule="auto"/>
        <w:ind w:firstLine="709"/>
        <w:jc w:val="both"/>
        <w:rPr>
          <w:rFonts w:ascii="Times New Roman" w:hAnsi="Times New Roman" w:cs="Times New Roman"/>
          <w:sz w:val="24"/>
          <w:szCs w:val="24"/>
          <w:lang w:val="ru"/>
        </w:rPr>
      </w:pPr>
      <w:r w:rsidRPr="00B25567">
        <w:rPr>
          <w:rFonts w:ascii="Times New Roman" w:eastAsia="Microsoft Sans Serif" w:hAnsi="Times New Roman" w:cs="Times New Roman"/>
          <w:sz w:val="24"/>
          <w:szCs w:val="24"/>
          <w:shd w:val="clear" w:color="auto" w:fill="FFFFFF"/>
        </w:rPr>
        <w:t xml:space="preserve">6.6.4. </w:t>
      </w:r>
      <w:r w:rsidRPr="00B25567">
        <w:rPr>
          <w:rFonts w:ascii="Times New Roman" w:eastAsia="Microsoft Sans Serif" w:hAnsi="Times New Roman" w:cs="Times New Roman"/>
          <w:sz w:val="24"/>
          <w:szCs w:val="24"/>
        </w:rPr>
        <w:t xml:space="preserve">При визуальном обследовании с контрольным обмером путем физического замера с применением курвиметра дорожного (заводской № 0508)  автомобильной дороги АЯМ км 380 – СНТ «Брусничка», проведенного  контрольной группой Контрольно-счетной палаты МР «Нерюнгринский район» в присутствии представителя Подрядчика генерального директора </w:t>
      </w:r>
      <w:r w:rsidRPr="00B25567">
        <w:rPr>
          <w:rFonts w:ascii="Times New Roman" w:eastAsia="Microsoft Sans Serif" w:hAnsi="Times New Roman" w:cs="Times New Roman"/>
          <w:sz w:val="24"/>
          <w:szCs w:val="24"/>
          <w:lang w:val="ru"/>
        </w:rPr>
        <w:t>АО «Дорожник», представителя МУП МО НР «МУП»,  установлено,</w:t>
      </w:r>
      <w:r w:rsidRPr="00B25567">
        <w:rPr>
          <w:rFonts w:ascii="Times New Roman" w:eastAsia="Microsoft Sans Serif" w:hAnsi="Times New Roman" w:cs="Times New Roman"/>
          <w:sz w:val="24"/>
          <w:szCs w:val="24"/>
          <w:shd w:val="clear" w:color="auto" w:fill="FFFFFF"/>
        </w:rPr>
        <w:t xml:space="preserve"> </w:t>
      </w:r>
      <w:r w:rsidRPr="00B25567">
        <w:rPr>
          <w:rFonts w:ascii="Times New Roman" w:hAnsi="Times New Roman" w:cs="Times New Roman"/>
          <w:sz w:val="24"/>
          <w:szCs w:val="24"/>
          <w:lang w:val="ru"/>
        </w:rPr>
        <w:t>поверхность дорожного полотна покрыта щебеночно-гравийной смесью. По всей протяженности участка дороги, на которой производились ремонтные работы, установлено наличие дефектов (повреждений) в виде гребенки. Продольные водоотводные канавы устроены с одной стороны дороги.</w:t>
      </w:r>
      <w:r w:rsidRPr="00B25567">
        <w:rPr>
          <w:rFonts w:ascii="Times New Roman" w:eastAsia="Microsoft Sans Serif" w:hAnsi="Times New Roman" w:cs="Times New Roman"/>
          <w:sz w:val="24"/>
          <w:szCs w:val="24"/>
          <w:lang w:val="ru"/>
        </w:rPr>
        <w:t xml:space="preserve"> </w:t>
      </w:r>
      <w:r w:rsidRPr="00B25567">
        <w:rPr>
          <w:rFonts w:ascii="Times New Roman" w:hAnsi="Times New Roman" w:cs="Times New Roman"/>
          <w:sz w:val="24"/>
          <w:szCs w:val="24"/>
          <w:lang w:val="ru"/>
        </w:rPr>
        <w:t>По итогам обмера протяженность отремонтированного участка дороги составила 1 534 м (одна тысяча пятьсот тридцать четыре) метра, ширина – 8 метров.</w:t>
      </w:r>
    </w:p>
    <w:p w:rsidR="00207672" w:rsidRPr="00B25567"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rPr>
      </w:pPr>
      <w:r w:rsidRPr="00B25567">
        <w:rPr>
          <w:rFonts w:ascii="Times New Roman" w:eastAsia="Microsoft Sans Serif" w:hAnsi="Times New Roman" w:cs="Times New Roman"/>
          <w:sz w:val="24"/>
          <w:szCs w:val="24"/>
        </w:rPr>
        <w:t>6.6.5. Анализ фактического исполнения работ, отраженных в актах о приемке выполненных работ (КС-2), выявил несоответствие выполненных работ видам и объемам работ, предусмотренных Контрактом, в том числе: не в полном объеме выполнены работы по устройству гравийной автомобильной дороги, предусмотренные в разделе 1 ведомости объемов работ Технического задания к Контракту, на сумму  3 921 208,24 рублей, не выполнены работы по устройству водопропускных сооружений, МГТ – 3 шт</w:t>
      </w:r>
      <w:r w:rsidR="00B25567">
        <w:rPr>
          <w:rFonts w:ascii="Times New Roman" w:eastAsia="Microsoft Sans Serif" w:hAnsi="Times New Roman" w:cs="Times New Roman"/>
          <w:sz w:val="24"/>
          <w:szCs w:val="24"/>
        </w:rPr>
        <w:t>.</w:t>
      </w:r>
      <w:r w:rsidRPr="00B25567">
        <w:rPr>
          <w:rFonts w:ascii="Times New Roman" w:eastAsia="Microsoft Sans Serif" w:hAnsi="Times New Roman" w:cs="Times New Roman"/>
          <w:sz w:val="24"/>
          <w:szCs w:val="24"/>
        </w:rPr>
        <w:t xml:space="preserve">, предусмотренные в разделе 2 ведомости объемов работ Технического задания к Контракту, на сумму  2 036 784,00 рублей. Общая сумма неисполнения составила – 5 957 992,24 рублей. </w:t>
      </w:r>
      <w:r w:rsidRPr="00B25567">
        <w:rPr>
          <w:rFonts w:ascii="Times New Roman" w:hAnsi="Times New Roman" w:cs="Times New Roman"/>
          <w:sz w:val="24"/>
          <w:szCs w:val="24"/>
        </w:rPr>
        <w:t>Работы, не предусмотренные в Техническом задании к Контракту, выполнены на сумму 6 976 229,55 рублей, в том числе скрытые работы, не подтвержденные актами освидетельствования скрытых работ - 2 026 293,70 рублей, автоперевозка грузов, не подтвержденная первичными документами – 471 417,84 рублей. Цена Контракта осталась неизменной и составила – 22 888 770,1 рублей.</w:t>
      </w:r>
    </w:p>
    <w:p w:rsidR="00207672" w:rsidRPr="00207672"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rPr>
      </w:pPr>
      <w:r w:rsidRPr="00207672">
        <w:rPr>
          <w:rFonts w:ascii="Times New Roman" w:hAnsi="Times New Roman" w:cs="Times New Roman"/>
          <w:sz w:val="24"/>
          <w:szCs w:val="24"/>
          <w:lang w:val="ru"/>
        </w:rPr>
        <w:lastRenderedPageBreak/>
        <w:t xml:space="preserve">6.6.6. </w:t>
      </w:r>
      <w:r w:rsidRPr="00207672">
        <w:rPr>
          <w:rFonts w:ascii="Times New Roman" w:eastAsia="Microsoft Sans Serif" w:hAnsi="Times New Roman" w:cs="Microsoft Sans Serif"/>
          <w:sz w:val="24"/>
          <w:szCs w:val="24"/>
        </w:rPr>
        <w:t>В</w:t>
      </w:r>
      <w:r w:rsidRPr="00207672">
        <w:rPr>
          <w:rFonts w:ascii="Times New Roman" w:eastAsia="Microsoft Sans Serif" w:hAnsi="Times New Roman" w:cs="Times New Roman"/>
          <w:sz w:val="24"/>
          <w:szCs w:val="24"/>
        </w:rPr>
        <w:t xml:space="preserve"> соответствии с требованиями к объемам выполненных работ по </w:t>
      </w:r>
      <w:r w:rsidRPr="00207672">
        <w:rPr>
          <w:rFonts w:ascii="Times New Roman" w:eastAsia="Microsoft Sans Serif" w:hAnsi="Times New Roman" w:cs="Times New Roman"/>
          <w:sz w:val="24"/>
          <w:szCs w:val="24"/>
          <w:lang w:val="ru"/>
        </w:rPr>
        <w:t>восстановлению транспортно-эксплуатационных характеристик автомобильной дороги АЯМ км 380 - СНТ «Брусничка», определенными</w:t>
      </w:r>
      <w:r w:rsidRPr="00207672">
        <w:rPr>
          <w:rFonts w:ascii="Times New Roman" w:eastAsia="Microsoft Sans Serif" w:hAnsi="Times New Roman" w:cs="Times New Roman"/>
          <w:sz w:val="24"/>
          <w:szCs w:val="24"/>
        </w:rPr>
        <w:t xml:space="preserve"> Техническим заданием к Контракту, общая площадь устройства гравийной автомобильной дороги АЯМ км 380-СНТ «Брусничка» предусмотрена в объеме 12600,0 м2, в том числе: выполнение работ по устройству оснований и покрытий из песчано-гравийных или щебеночно-песчаных смесей  в объеме 10800,0 м2, выполнение работ по укреплению обочин щебнем в объеме 1800,0 м2. </w:t>
      </w:r>
    </w:p>
    <w:p w:rsidR="00207672" w:rsidRPr="00207672" w:rsidRDefault="00207672" w:rsidP="00B25567">
      <w:pPr>
        <w:tabs>
          <w:tab w:val="left" w:pos="2552"/>
        </w:tabs>
        <w:spacing w:after="0" w:line="240" w:lineRule="auto"/>
        <w:ind w:firstLine="709"/>
        <w:jc w:val="both"/>
        <w:rPr>
          <w:rFonts w:ascii="Times New Roman" w:eastAsia="Microsoft Sans Serif" w:hAnsi="Times New Roman" w:cs="Microsoft Sans Serif"/>
          <w:sz w:val="24"/>
          <w:szCs w:val="24"/>
        </w:rPr>
      </w:pPr>
      <w:r w:rsidRPr="00207672">
        <w:rPr>
          <w:rFonts w:ascii="Times New Roman" w:eastAsia="Microsoft Sans Serif" w:hAnsi="Times New Roman" w:cs="Times New Roman"/>
          <w:sz w:val="24"/>
          <w:szCs w:val="24"/>
        </w:rPr>
        <w:t xml:space="preserve">Согласно Акта о приемке выполненных работ </w:t>
      </w:r>
      <w:r w:rsidRPr="00207672">
        <w:rPr>
          <w:rFonts w:ascii="Times New Roman" w:eastAsia="Microsoft Sans Serif" w:hAnsi="Times New Roman" w:cs="Times New Roman"/>
          <w:sz w:val="24"/>
          <w:szCs w:val="24"/>
          <w:lang w:val="ru"/>
        </w:rPr>
        <w:t xml:space="preserve">№ </w:t>
      </w:r>
      <w:r w:rsidRPr="00207672">
        <w:rPr>
          <w:rFonts w:ascii="Times New Roman" w:eastAsia="Microsoft Sans Serif" w:hAnsi="Times New Roman" w:cs="Times New Roman"/>
          <w:sz w:val="24"/>
          <w:szCs w:val="24"/>
        </w:rPr>
        <w:t>2</w:t>
      </w:r>
      <w:r w:rsidRPr="00207672">
        <w:rPr>
          <w:rFonts w:ascii="Times New Roman" w:eastAsia="Microsoft Sans Serif" w:hAnsi="Times New Roman" w:cs="Times New Roman"/>
          <w:sz w:val="24"/>
          <w:szCs w:val="24"/>
          <w:lang w:val="ru"/>
        </w:rPr>
        <w:t xml:space="preserve"> от </w:t>
      </w:r>
      <w:r w:rsidRPr="00207672">
        <w:rPr>
          <w:rFonts w:ascii="Times New Roman" w:eastAsia="Microsoft Sans Serif" w:hAnsi="Times New Roman" w:cs="Times New Roman"/>
          <w:sz w:val="24"/>
          <w:szCs w:val="24"/>
        </w:rPr>
        <w:t>28</w:t>
      </w:r>
      <w:r w:rsidRPr="00207672">
        <w:rPr>
          <w:rFonts w:ascii="Times New Roman" w:eastAsia="Microsoft Sans Serif" w:hAnsi="Times New Roman" w:cs="Times New Roman"/>
          <w:sz w:val="24"/>
          <w:szCs w:val="24"/>
          <w:lang w:val="ru"/>
        </w:rPr>
        <w:t>.09.20</w:t>
      </w:r>
      <w:r w:rsidRPr="00207672">
        <w:rPr>
          <w:rFonts w:ascii="Times New Roman" w:eastAsia="Microsoft Sans Serif" w:hAnsi="Times New Roman" w:cs="Times New Roman"/>
          <w:sz w:val="24"/>
          <w:szCs w:val="24"/>
        </w:rPr>
        <w:t>23</w:t>
      </w:r>
      <w:r w:rsidRPr="00207672">
        <w:rPr>
          <w:rFonts w:ascii="Times New Roman" w:eastAsia="Microsoft Sans Serif" w:hAnsi="Times New Roman" w:cs="Times New Roman"/>
          <w:sz w:val="24"/>
          <w:szCs w:val="24"/>
          <w:lang w:val="ru"/>
        </w:rPr>
        <w:t xml:space="preserve"> </w:t>
      </w:r>
      <w:r w:rsidRPr="00207672">
        <w:rPr>
          <w:rFonts w:ascii="Times New Roman" w:eastAsia="Microsoft Sans Serif" w:hAnsi="Times New Roman" w:cs="Times New Roman"/>
          <w:sz w:val="24"/>
          <w:szCs w:val="24"/>
        </w:rPr>
        <w:t>года Подрядчиком выполнены работы по устройству</w:t>
      </w:r>
      <w:r w:rsidRPr="00207672">
        <w:rPr>
          <w:rFonts w:ascii="Times New Roman" w:eastAsia="Microsoft Sans Serif" w:hAnsi="Times New Roman" w:cs="Microsoft Sans Serif"/>
          <w:sz w:val="24"/>
          <w:szCs w:val="24"/>
        </w:rPr>
        <w:t xml:space="preserve"> оснований и покрытий из песчано-гравийных или щебеночно-песчаных смесей в объеме 12 000,0 м2. </w:t>
      </w:r>
    </w:p>
    <w:p w:rsidR="00207672" w:rsidRPr="00207672" w:rsidRDefault="00207672" w:rsidP="00B25567">
      <w:pPr>
        <w:tabs>
          <w:tab w:val="left" w:pos="2552"/>
        </w:tabs>
        <w:spacing w:after="0" w:line="240" w:lineRule="auto"/>
        <w:ind w:firstLine="709"/>
        <w:jc w:val="both"/>
        <w:rPr>
          <w:rFonts w:ascii="Times New Roman" w:hAnsi="Times New Roman" w:cs="Times New Roman"/>
          <w:sz w:val="24"/>
          <w:szCs w:val="24"/>
          <w:lang w:val="ru"/>
        </w:rPr>
      </w:pPr>
      <w:r w:rsidRPr="00207672">
        <w:rPr>
          <w:rFonts w:ascii="Times New Roman" w:hAnsi="Times New Roman" w:cs="Times New Roman"/>
          <w:sz w:val="24"/>
          <w:szCs w:val="24"/>
          <w:lang w:val="ru"/>
        </w:rPr>
        <w:t>По итогам контрольного обмера протяженность отремонтированного участка дороги составила 1 534 м., ширина – 8 м, общей площадью 12 272,0 м2. Объем (площадь) выполненных работ подтверждена за счет расширения поверхности дороги с 6 м до 8 м, при этом в ходе контрольного обмера установлено наличие не выполненных в полном объеме работ в части протяженности дороги, отклонение составило 266 м. (1800 м – 1534 м).</w:t>
      </w:r>
    </w:p>
    <w:p w:rsidR="00207672" w:rsidRPr="00207672"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rPr>
      </w:pPr>
      <w:r w:rsidRPr="00207672">
        <w:rPr>
          <w:rFonts w:ascii="Times New Roman" w:eastAsia="Microsoft Sans Serif" w:hAnsi="Times New Roman" w:cs="Microsoft Sans Serif"/>
          <w:sz w:val="24"/>
          <w:szCs w:val="24"/>
        </w:rPr>
        <w:t xml:space="preserve">Согласно Технического задания к Контракту и Локальной сметы на проведение работ по восстановлению транспортно-эксплуатационных характеристик автомобильной дороги </w:t>
      </w:r>
      <w:r w:rsidRPr="00207672">
        <w:rPr>
          <w:rFonts w:ascii="Times New Roman" w:eastAsia="Microsoft Sans Serif" w:hAnsi="Times New Roman" w:cs="Times New Roman"/>
          <w:sz w:val="24"/>
          <w:szCs w:val="24"/>
        </w:rPr>
        <w:t xml:space="preserve">АЯМ км 380 - СНТ «Брусничка», в разделе 1 «Гравийная автомобильная дорога» предусмотрено выполнение работ по </w:t>
      </w:r>
      <w:r w:rsidRPr="00207672">
        <w:t xml:space="preserve"> </w:t>
      </w:r>
      <w:r w:rsidRPr="00207672">
        <w:rPr>
          <w:rFonts w:ascii="Times New Roman" w:eastAsia="Microsoft Sans Serif" w:hAnsi="Times New Roman" w:cs="Times New Roman"/>
          <w:sz w:val="24"/>
          <w:szCs w:val="24"/>
        </w:rPr>
        <w:t xml:space="preserve">разработке продольных водоотводных и нагорных канав в объеме 2400 м3 на сумму 6 217 315,18 рублей, выполнение работ по укреплению обочин щебнем переменной толщиной см (с использованием щебня М 800, фракция 20-40 мм, 40-70 мм) в объеме 1800,0 м2 на сумму </w:t>
      </w:r>
      <w:r w:rsidRPr="00207672">
        <w:rPr>
          <w:rFonts w:ascii="Times New Roman" w:hAnsi="Times New Roman" w:cs="Times New Roman"/>
          <w:sz w:val="24"/>
          <w:szCs w:val="24"/>
        </w:rPr>
        <w:t xml:space="preserve">1 589 715,67 </w:t>
      </w:r>
      <w:r w:rsidRPr="00207672">
        <w:rPr>
          <w:rFonts w:ascii="Times New Roman" w:eastAsia="Microsoft Sans Serif" w:hAnsi="Times New Roman" w:cs="Times New Roman"/>
          <w:sz w:val="24"/>
          <w:szCs w:val="24"/>
        </w:rPr>
        <w:t>рублей.</w:t>
      </w:r>
    </w:p>
    <w:p w:rsidR="00207672" w:rsidRPr="00207672" w:rsidRDefault="00207672" w:rsidP="00B25567">
      <w:pPr>
        <w:tabs>
          <w:tab w:val="left" w:pos="2552"/>
        </w:tabs>
        <w:spacing w:after="0" w:line="240" w:lineRule="auto"/>
        <w:ind w:firstLine="709"/>
        <w:jc w:val="both"/>
        <w:rPr>
          <w:rFonts w:ascii="Times New Roman" w:eastAsia="Microsoft Sans Serif" w:hAnsi="Times New Roman" w:cs="Microsoft Sans Serif"/>
          <w:sz w:val="24"/>
          <w:szCs w:val="24"/>
        </w:rPr>
      </w:pPr>
      <w:r w:rsidRPr="00207672">
        <w:rPr>
          <w:rFonts w:ascii="Times New Roman" w:eastAsia="Microsoft Sans Serif" w:hAnsi="Times New Roman" w:cs="Times New Roman"/>
          <w:sz w:val="24"/>
          <w:szCs w:val="24"/>
        </w:rPr>
        <w:t>При этом работы по разработке продольных водоотводных и нагорных канав выполнены в объеме 1500 м3 на сумму 3 885 822,61 рублей, что меньше предусмотренного Контрактом объема на 900 м3 в сумме 2 331 492,57 рублей (Акт КС-2 № 1 от 08.09.2023г.)</w:t>
      </w:r>
    </w:p>
    <w:p w:rsidR="00207672" w:rsidRPr="00207672"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rPr>
      </w:pPr>
      <w:r w:rsidRPr="00207672">
        <w:rPr>
          <w:rFonts w:ascii="Times New Roman" w:eastAsia="Microsoft Sans Serif" w:hAnsi="Times New Roman" w:cs="Microsoft Sans Serif"/>
          <w:sz w:val="24"/>
          <w:szCs w:val="24"/>
        </w:rPr>
        <w:t xml:space="preserve">Фактическое выполнение </w:t>
      </w:r>
      <w:r w:rsidRPr="00207672">
        <w:rPr>
          <w:rFonts w:ascii="Times New Roman" w:eastAsia="Microsoft Sans Serif" w:hAnsi="Times New Roman" w:cs="Times New Roman"/>
          <w:sz w:val="24"/>
          <w:szCs w:val="24"/>
        </w:rPr>
        <w:t xml:space="preserve">работ по укреплению обочин щебнем переменной толщиной см (с использованием щебня М 800, фракция 20-40 мм, 40-70 мм) в объеме 1800,0 м2 </w:t>
      </w:r>
      <w:r w:rsidRPr="00207672">
        <w:rPr>
          <w:rFonts w:ascii="Times New Roman" w:eastAsia="Microsoft Sans Serif" w:hAnsi="Times New Roman" w:cs="Microsoft Sans Serif"/>
          <w:sz w:val="24"/>
          <w:szCs w:val="24"/>
        </w:rPr>
        <w:t xml:space="preserve">в ходе визуального осмотра не установлено, к осмотру представителем Подрядчиком не представлено, в Акте </w:t>
      </w:r>
      <w:r w:rsidRPr="00207672">
        <w:rPr>
          <w:rFonts w:ascii="Times New Roman" w:eastAsia="Microsoft Sans Serif" w:hAnsi="Times New Roman" w:cs="Times New Roman"/>
          <w:sz w:val="24"/>
          <w:szCs w:val="24"/>
        </w:rPr>
        <w:t xml:space="preserve">о приемке выполненных работ (КС-2) </w:t>
      </w:r>
      <w:r w:rsidRPr="00207672">
        <w:rPr>
          <w:rFonts w:ascii="Times New Roman" w:eastAsia="Microsoft Sans Serif" w:hAnsi="Times New Roman" w:cs="Times New Roman"/>
          <w:sz w:val="24"/>
          <w:szCs w:val="24"/>
          <w:lang w:val="ru"/>
        </w:rPr>
        <w:t xml:space="preserve">№ </w:t>
      </w:r>
      <w:r w:rsidRPr="00207672">
        <w:rPr>
          <w:rFonts w:ascii="Times New Roman" w:eastAsia="Microsoft Sans Serif" w:hAnsi="Times New Roman" w:cs="Times New Roman"/>
          <w:sz w:val="24"/>
          <w:szCs w:val="24"/>
        </w:rPr>
        <w:t>2</w:t>
      </w:r>
      <w:r w:rsidRPr="00207672">
        <w:rPr>
          <w:rFonts w:ascii="Times New Roman" w:eastAsia="Microsoft Sans Serif" w:hAnsi="Times New Roman" w:cs="Times New Roman"/>
          <w:sz w:val="24"/>
          <w:szCs w:val="24"/>
          <w:lang w:val="ru"/>
        </w:rPr>
        <w:t xml:space="preserve"> от </w:t>
      </w:r>
      <w:r w:rsidRPr="00207672">
        <w:rPr>
          <w:rFonts w:ascii="Times New Roman" w:eastAsia="Microsoft Sans Serif" w:hAnsi="Times New Roman" w:cs="Times New Roman"/>
          <w:sz w:val="24"/>
          <w:szCs w:val="24"/>
        </w:rPr>
        <w:t>28</w:t>
      </w:r>
      <w:r w:rsidRPr="00207672">
        <w:rPr>
          <w:rFonts w:ascii="Times New Roman" w:eastAsia="Microsoft Sans Serif" w:hAnsi="Times New Roman" w:cs="Times New Roman"/>
          <w:sz w:val="24"/>
          <w:szCs w:val="24"/>
          <w:lang w:val="ru"/>
        </w:rPr>
        <w:t>.09.20</w:t>
      </w:r>
      <w:r w:rsidRPr="00207672">
        <w:rPr>
          <w:rFonts w:ascii="Times New Roman" w:eastAsia="Microsoft Sans Serif" w:hAnsi="Times New Roman" w:cs="Times New Roman"/>
          <w:sz w:val="24"/>
          <w:szCs w:val="24"/>
        </w:rPr>
        <w:t>23</w:t>
      </w:r>
      <w:r w:rsidRPr="00207672">
        <w:rPr>
          <w:rFonts w:ascii="Times New Roman" w:eastAsia="Microsoft Sans Serif" w:hAnsi="Times New Roman" w:cs="Times New Roman"/>
          <w:sz w:val="24"/>
          <w:szCs w:val="24"/>
          <w:lang w:val="ru"/>
        </w:rPr>
        <w:t xml:space="preserve"> </w:t>
      </w:r>
      <w:r w:rsidRPr="00207672">
        <w:rPr>
          <w:rFonts w:ascii="Times New Roman" w:eastAsia="Microsoft Sans Serif" w:hAnsi="Times New Roman" w:cs="Times New Roman"/>
          <w:sz w:val="24"/>
          <w:szCs w:val="24"/>
        </w:rPr>
        <w:t>года</w:t>
      </w:r>
      <w:r w:rsidR="00B25567">
        <w:rPr>
          <w:rFonts w:ascii="Times New Roman" w:eastAsia="Microsoft Sans Serif" w:hAnsi="Times New Roman" w:cs="Times New Roman"/>
          <w:sz w:val="24"/>
          <w:szCs w:val="24"/>
        </w:rPr>
        <w:t xml:space="preserve"> </w:t>
      </w:r>
      <w:r w:rsidRPr="00207672">
        <w:rPr>
          <w:rFonts w:ascii="Times New Roman" w:eastAsia="Microsoft Sans Serif" w:hAnsi="Times New Roman" w:cs="Times New Roman"/>
          <w:sz w:val="24"/>
          <w:szCs w:val="24"/>
        </w:rPr>
        <w:t>не отражено.</w:t>
      </w:r>
    </w:p>
    <w:p w:rsidR="00207672" w:rsidRPr="00207672"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rPr>
      </w:pPr>
      <w:r w:rsidRPr="00207672">
        <w:rPr>
          <w:rFonts w:ascii="Times New Roman" w:eastAsia="Microsoft Sans Serif" w:hAnsi="Times New Roman" w:cs="Microsoft Sans Serif"/>
          <w:sz w:val="24"/>
          <w:szCs w:val="24"/>
        </w:rPr>
        <w:t>Выполнение работ (использование материала)</w:t>
      </w:r>
      <w:r w:rsidRPr="00207672">
        <w:rPr>
          <w:rFonts w:ascii="Times New Roman" w:eastAsia="Microsoft Sans Serif" w:hAnsi="Times New Roman" w:cs="Times New Roman"/>
          <w:sz w:val="24"/>
          <w:szCs w:val="24"/>
        </w:rPr>
        <w:t xml:space="preserve"> по укреплению обочин щебнем в объеме 1800,0 м2</w:t>
      </w:r>
      <w:r w:rsidRPr="00207672">
        <w:rPr>
          <w:rFonts w:ascii="Times New Roman" w:eastAsia="Microsoft Sans Serif" w:hAnsi="Times New Roman" w:cs="Microsoft Sans Serif"/>
          <w:sz w:val="24"/>
          <w:szCs w:val="24"/>
        </w:rPr>
        <w:t xml:space="preserve"> на сумму 1 589 715,67 рублей, в ходе визуального осмотра не установлено, к осмотру представителем Подрядчика не представлено, в Акте </w:t>
      </w:r>
      <w:r w:rsidRPr="00207672">
        <w:rPr>
          <w:rFonts w:ascii="Times New Roman" w:eastAsia="Microsoft Sans Serif" w:hAnsi="Times New Roman" w:cs="Times New Roman"/>
          <w:sz w:val="24"/>
          <w:szCs w:val="24"/>
        </w:rPr>
        <w:t xml:space="preserve">о приемке выполненных работ (КС-2) </w:t>
      </w:r>
      <w:r w:rsidRPr="00207672">
        <w:rPr>
          <w:rFonts w:ascii="Times New Roman" w:eastAsia="Microsoft Sans Serif" w:hAnsi="Times New Roman" w:cs="Times New Roman"/>
          <w:sz w:val="24"/>
          <w:szCs w:val="24"/>
          <w:lang w:val="ru"/>
        </w:rPr>
        <w:t xml:space="preserve">№ </w:t>
      </w:r>
      <w:r w:rsidRPr="00207672">
        <w:rPr>
          <w:rFonts w:ascii="Times New Roman" w:eastAsia="Microsoft Sans Serif" w:hAnsi="Times New Roman" w:cs="Times New Roman"/>
          <w:sz w:val="24"/>
          <w:szCs w:val="24"/>
        </w:rPr>
        <w:t>2</w:t>
      </w:r>
      <w:r w:rsidRPr="00207672">
        <w:rPr>
          <w:rFonts w:ascii="Times New Roman" w:eastAsia="Microsoft Sans Serif" w:hAnsi="Times New Roman" w:cs="Times New Roman"/>
          <w:sz w:val="24"/>
          <w:szCs w:val="24"/>
          <w:lang w:val="ru"/>
        </w:rPr>
        <w:t xml:space="preserve"> от </w:t>
      </w:r>
      <w:r w:rsidRPr="00207672">
        <w:rPr>
          <w:rFonts w:ascii="Times New Roman" w:eastAsia="Microsoft Sans Serif" w:hAnsi="Times New Roman" w:cs="Times New Roman"/>
          <w:sz w:val="24"/>
          <w:szCs w:val="24"/>
        </w:rPr>
        <w:t>28</w:t>
      </w:r>
      <w:r w:rsidRPr="00207672">
        <w:rPr>
          <w:rFonts w:ascii="Times New Roman" w:eastAsia="Microsoft Sans Serif" w:hAnsi="Times New Roman" w:cs="Times New Roman"/>
          <w:sz w:val="24"/>
          <w:szCs w:val="24"/>
          <w:lang w:val="ru"/>
        </w:rPr>
        <w:t>.09.20</w:t>
      </w:r>
      <w:r w:rsidRPr="00207672">
        <w:rPr>
          <w:rFonts w:ascii="Times New Roman" w:eastAsia="Microsoft Sans Serif" w:hAnsi="Times New Roman" w:cs="Times New Roman"/>
          <w:sz w:val="24"/>
          <w:szCs w:val="24"/>
        </w:rPr>
        <w:t>23</w:t>
      </w:r>
      <w:r w:rsidRPr="00207672">
        <w:rPr>
          <w:rFonts w:ascii="Times New Roman" w:eastAsia="Microsoft Sans Serif" w:hAnsi="Times New Roman" w:cs="Times New Roman"/>
          <w:sz w:val="24"/>
          <w:szCs w:val="24"/>
          <w:lang w:val="ru"/>
        </w:rPr>
        <w:t xml:space="preserve"> </w:t>
      </w:r>
      <w:r w:rsidRPr="00207672">
        <w:rPr>
          <w:rFonts w:ascii="Times New Roman" w:eastAsia="Microsoft Sans Serif" w:hAnsi="Times New Roman" w:cs="Times New Roman"/>
          <w:sz w:val="24"/>
          <w:szCs w:val="24"/>
        </w:rPr>
        <w:t>года     не отражено.</w:t>
      </w:r>
    </w:p>
    <w:p w:rsidR="00207672" w:rsidRPr="00207672" w:rsidRDefault="00207672" w:rsidP="00B25567">
      <w:pPr>
        <w:tabs>
          <w:tab w:val="left" w:pos="2552"/>
        </w:tabs>
        <w:spacing w:after="0" w:line="240" w:lineRule="auto"/>
        <w:ind w:firstLine="709"/>
        <w:jc w:val="both"/>
        <w:rPr>
          <w:rFonts w:ascii="Times New Roman" w:hAnsi="Times New Roman" w:cs="Times New Roman"/>
          <w:sz w:val="24"/>
          <w:szCs w:val="24"/>
          <w:lang w:val="ru"/>
        </w:rPr>
      </w:pPr>
      <w:r w:rsidRPr="00207672">
        <w:rPr>
          <w:rFonts w:ascii="Times New Roman" w:eastAsia="Times New Roman" w:hAnsi="Times New Roman" w:cs="Times New Roman"/>
          <w:sz w:val="24"/>
          <w:szCs w:val="24"/>
        </w:rPr>
        <w:t xml:space="preserve">В нарушение </w:t>
      </w:r>
      <w:r w:rsidRPr="00207672">
        <w:rPr>
          <w:rFonts w:ascii="Times New Roman" w:hAnsi="Times New Roman" w:cs="Times New Roman"/>
          <w:sz w:val="24"/>
          <w:szCs w:val="24"/>
          <w:lang w:val="ru"/>
        </w:rPr>
        <w:t xml:space="preserve">раздела «Требования к объемам выполненных работ» Технического задания, являющегося неотъемлемой частью Контракта </w:t>
      </w:r>
      <w:r w:rsidRPr="00207672">
        <w:rPr>
          <w:rFonts w:ascii="Times New Roman" w:eastAsia="Microsoft Sans Serif" w:hAnsi="Times New Roman" w:cs="Times New Roman"/>
          <w:sz w:val="24"/>
          <w:szCs w:val="24"/>
          <w:shd w:val="clear" w:color="auto" w:fill="FFFFFF"/>
        </w:rPr>
        <w:t>№ 08163000017023000011800001 от 13.06.2023 г.</w:t>
      </w:r>
      <w:r w:rsidRPr="00207672">
        <w:rPr>
          <w:rFonts w:ascii="Times New Roman" w:hAnsi="Times New Roman" w:cs="Times New Roman"/>
          <w:sz w:val="24"/>
          <w:szCs w:val="24"/>
          <w:lang w:val="ru"/>
        </w:rPr>
        <w:t>, Подрядчиком (АО «Дорожник») работы по устройству гравийной автомобильной дороги</w:t>
      </w:r>
      <w:r w:rsidRPr="00207672">
        <w:rPr>
          <w:rFonts w:ascii="Times New Roman" w:eastAsia="Microsoft Sans Serif" w:hAnsi="Times New Roman" w:cs="Times New Roman"/>
          <w:sz w:val="24"/>
          <w:szCs w:val="24"/>
        </w:rPr>
        <w:t xml:space="preserve"> АЯМ км 380 - СНТ «Брусничка»</w:t>
      </w:r>
      <w:r w:rsidRPr="00207672">
        <w:rPr>
          <w:rFonts w:ascii="Times New Roman" w:hAnsi="Times New Roman" w:cs="Times New Roman"/>
          <w:sz w:val="24"/>
          <w:szCs w:val="24"/>
          <w:lang w:val="ru"/>
        </w:rPr>
        <w:t>, предусмотренные в разделе 1 ведомости объемов работ, выполнены не в полном объеме.</w:t>
      </w:r>
    </w:p>
    <w:p w:rsidR="00207672" w:rsidRPr="00207672" w:rsidRDefault="00207672" w:rsidP="00B25567">
      <w:pPr>
        <w:tabs>
          <w:tab w:val="left" w:pos="284"/>
          <w:tab w:val="left" w:pos="2552"/>
        </w:tabs>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 xml:space="preserve">Принимая во внимание полную оплату Заказчиком – Нерюнгринской районной администрацией работ, указанных в Акте о приемке выполненных работ (КС-2) № 1 от </w:t>
      </w:r>
      <w:r w:rsidRPr="00207672">
        <w:rPr>
          <w:rFonts w:ascii="Times New Roman" w:eastAsia="Microsoft Sans Serif" w:hAnsi="Times New Roman" w:cs="Times New Roman"/>
          <w:sz w:val="24"/>
          <w:szCs w:val="24"/>
        </w:rPr>
        <w:t>08</w:t>
      </w:r>
      <w:r w:rsidRPr="00207672">
        <w:rPr>
          <w:rFonts w:ascii="Times New Roman" w:eastAsia="Microsoft Sans Serif" w:hAnsi="Times New Roman" w:cs="Times New Roman"/>
          <w:sz w:val="24"/>
          <w:szCs w:val="24"/>
          <w:lang w:val="ru"/>
        </w:rPr>
        <w:t>.09.20</w:t>
      </w:r>
      <w:r w:rsidRPr="00207672">
        <w:rPr>
          <w:rFonts w:ascii="Times New Roman" w:eastAsia="Microsoft Sans Serif" w:hAnsi="Times New Roman" w:cs="Times New Roman"/>
          <w:sz w:val="24"/>
          <w:szCs w:val="24"/>
        </w:rPr>
        <w:t>23</w:t>
      </w:r>
      <w:r w:rsidRPr="00207672">
        <w:rPr>
          <w:rFonts w:ascii="Times New Roman" w:eastAsia="Microsoft Sans Serif" w:hAnsi="Times New Roman" w:cs="Times New Roman"/>
          <w:sz w:val="24"/>
          <w:szCs w:val="24"/>
          <w:lang w:val="ru"/>
        </w:rPr>
        <w:t xml:space="preserve"> </w:t>
      </w:r>
      <w:r w:rsidRPr="00207672">
        <w:rPr>
          <w:rFonts w:ascii="Times New Roman" w:hAnsi="Times New Roman" w:cs="Times New Roman"/>
          <w:sz w:val="24"/>
          <w:szCs w:val="24"/>
        </w:rPr>
        <w:t xml:space="preserve">года, в Акте о приемке выполненных работ (КС-2) № 2 от 28.09.2023 года, допущена неправомерная оплата невыполненных объемов работ, предусмотренных Контрактом, в следствие чего сумма нецелевого использования бюджетных средств составила 3 921 208,24 рублей. </w:t>
      </w:r>
    </w:p>
    <w:p w:rsidR="00207672" w:rsidRPr="00207672" w:rsidRDefault="00207672" w:rsidP="00B25567">
      <w:pPr>
        <w:tabs>
          <w:tab w:val="left" w:pos="284"/>
          <w:tab w:val="left" w:pos="2552"/>
        </w:tabs>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 xml:space="preserve">6.6.7. </w:t>
      </w:r>
      <w:r w:rsidRPr="00207672">
        <w:rPr>
          <w:rFonts w:ascii="Times New Roman" w:eastAsia="Microsoft Sans Serif" w:hAnsi="Times New Roman" w:cs="Microsoft Sans Serif"/>
          <w:sz w:val="24"/>
          <w:szCs w:val="24"/>
        </w:rPr>
        <w:t xml:space="preserve">Согласно Технического задания к Контракту и Локальной сметы на проведение работ по восстановлению транспортно-эксплуатационных характеристик автомобильной дороги </w:t>
      </w:r>
      <w:r w:rsidRPr="00207672">
        <w:rPr>
          <w:rFonts w:ascii="Times New Roman" w:eastAsia="Microsoft Sans Serif" w:hAnsi="Times New Roman" w:cs="Times New Roman"/>
          <w:sz w:val="24"/>
          <w:szCs w:val="24"/>
        </w:rPr>
        <w:t xml:space="preserve">АЯМ км 380 - СНТ «Брусничка», в разделе 2 «Водопропускные сооружения МГТ – 3 шт.» предусмотрено выполнение работ </w:t>
      </w:r>
      <w:r w:rsidRPr="00207672">
        <w:rPr>
          <w:rFonts w:ascii="Times New Roman" w:hAnsi="Times New Roman" w:cs="Times New Roman"/>
          <w:sz w:val="24"/>
          <w:szCs w:val="24"/>
          <w:lang w:val="ru"/>
        </w:rPr>
        <w:t>по устройству водопропускных сооружений</w:t>
      </w:r>
      <w:r w:rsidRPr="00207672">
        <w:rPr>
          <w:rFonts w:ascii="Times New Roman" w:eastAsia="Microsoft Sans Serif" w:hAnsi="Times New Roman" w:cs="Times New Roman"/>
          <w:sz w:val="24"/>
          <w:szCs w:val="24"/>
        </w:rPr>
        <w:t xml:space="preserve"> в количестве 3 шт. на общую сумму 2 036 784,00 рублей.</w:t>
      </w:r>
    </w:p>
    <w:p w:rsidR="00207672" w:rsidRPr="00207672"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rPr>
      </w:pPr>
      <w:r w:rsidRPr="00207672">
        <w:rPr>
          <w:rFonts w:ascii="Times New Roman" w:eastAsia="Microsoft Sans Serif" w:hAnsi="Times New Roman" w:cs="Microsoft Sans Serif"/>
          <w:sz w:val="24"/>
          <w:szCs w:val="24"/>
        </w:rPr>
        <w:t xml:space="preserve">При этом фактическое выполнение вышеуказанных работ (использование материала) в ходе визуального осмотра не установлено, к осмотру представителем Подрядчика  не </w:t>
      </w:r>
      <w:r w:rsidRPr="00207672">
        <w:rPr>
          <w:rFonts w:ascii="Times New Roman" w:eastAsia="Microsoft Sans Serif" w:hAnsi="Times New Roman" w:cs="Microsoft Sans Serif"/>
          <w:sz w:val="24"/>
          <w:szCs w:val="24"/>
        </w:rPr>
        <w:lastRenderedPageBreak/>
        <w:t xml:space="preserve">представлено, в Акте </w:t>
      </w:r>
      <w:r w:rsidRPr="00207672">
        <w:rPr>
          <w:rFonts w:ascii="Times New Roman" w:eastAsia="Microsoft Sans Serif" w:hAnsi="Times New Roman" w:cs="Times New Roman"/>
          <w:sz w:val="24"/>
          <w:szCs w:val="24"/>
        </w:rPr>
        <w:t xml:space="preserve">о приемке выполненных работ (КС-2) </w:t>
      </w:r>
      <w:r w:rsidRPr="00207672">
        <w:rPr>
          <w:rFonts w:ascii="Times New Roman" w:eastAsia="Microsoft Sans Serif" w:hAnsi="Times New Roman" w:cs="Times New Roman"/>
          <w:sz w:val="24"/>
          <w:szCs w:val="24"/>
          <w:lang w:val="ru"/>
        </w:rPr>
        <w:t xml:space="preserve">№ </w:t>
      </w:r>
      <w:r w:rsidRPr="00207672">
        <w:rPr>
          <w:rFonts w:ascii="Times New Roman" w:eastAsia="Microsoft Sans Serif" w:hAnsi="Times New Roman" w:cs="Times New Roman"/>
          <w:sz w:val="24"/>
          <w:szCs w:val="24"/>
        </w:rPr>
        <w:t>2</w:t>
      </w:r>
      <w:r w:rsidRPr="00207672">
        <w:rPr>
          <w:rFonts w:ascii="Times New Roman" w:eastAsia="Microsoft Sans Serif" w:hAnsi="Times New Roman" w:cs="Times New Roman"/>
          <w:sz w:val="24"/>
          <w:szCs w:val="24"/>
          <w:lang w:val="ru"/>
        </w:rPr>
        <w:t xml:space="preserve"> от </w:t>
      </w:r>
      <w:r w:rsidRPr="00207672">
        <w:rPr>
          <w:rFonts w:ascii="Times New Roman" w:eastAsia="Microsoft Sans Serif" w:hAnsi="Times New Roman" w:cs="Times New Roman"/>
          <w:sz w:val="24"/>
          <w:szCs w:val="24"/>
        </w:rPr>
        <w:t>28</w:t>
      </w:r>
      <w:r w:rsidRPr="00207672">
        <w:rPr>
          <w:rFonts w:ascii="Times New Roman" w:eastAsia="Microsoft Sans Serif" w:hAnsi="Times New Roman" w:cs="Times New Roman"/>
          <w:sz w:val="24"/>
          <w:szCs w:val="24"/>
          <w:lang w:val="ru"/>
        </w:rPr>
        <w:t>.09.20</w:t>
      </w:r>
      <w:r w:rsidRPr="00207672">
        <w:rPr>
          <w:rFonts w:ascii="Times New Roman" w:eastAsia="Microsoft Sans Serif" w:hAnsi="Times New Roman" w:cs="Times New Roman"/>
          <w:sz w:val="24"/>
          <w:szCs w:val="24"/>
        </w:rPr>
        <w:t>23</w:t>
      </w:r>
      <w:r w:rsidRPr="00207672">
        <w:rPr>
          <w:rFonts w:ascii="Times New Roman" w:eastAsia="Microsoft Sans Serif" w:hAnsi="Times New Roman" w:cs="Times New Roman"/>
          <w:sz w:val="24"/>
          <w:szCs w:val="24"/>
          <w:lang w:val="ru"/>
        </w:rPr>
        <w:t xml:space="preserve"> </w:t>
      </w:r>
      <w:r w:rsidRPr="00207672">
        <w:rPr>
          <w:rFonts w:ascii="Times New Roman" w:eastAsia="Microsoft Sans Serif" w:hAnsi="Times New Roman" w:cs="Times New Roman"/>
          <w:sz w:val="24"/>
          <w:szCs w:val="24"/>
        </w:rPr>
        <w:t>года, не отражено.</w:t>
      </w:r>
    </w:p>
    <w:p w:rsidR="00207672" w:rsidRPr="00207672" w:rsidRDefault="00207672" w:rsidP="00B25567">
      <w:pPr>
        <w:tabs>
          <w:tab w:val="left" w:pos="2552"/>
        </w:tabs>
        <w:spacing w:after="0" w:line="240" w:lineRule="auto"/>
        <w:ind w:firstLine="709"/>
        <w:jc w:val="both"/>
        <w:rPr>
          <w:rFonts w:ascii="Times New Roman" w:hAnsi="Times New Roman" w:cs="Times New Roman"/>
          <w:sz w:val="24"/>
          <w:szCs w:val="24"/>
          <w:lang w:val="ru"/>
        </w:rPr>
      </w:pPr>
      <w:r w:rsidRPr="00207672">
        <w:rPr>
          <w:rFonts w:ascii="Times New Roman" w:eastAsia="Times New Roman" w:hAnsi="Times New Roman" w:cs="Times New Roman"/>
          <w:sz w:val="24"/>
          <w:szCs w:val="24"/>
        </w:rPr>
        <w:t xml:space="preserve">В нарушение </w:t>
      </w:r>
      <w:r w:rsidRPr="00207672">
        <w:rPr>
          <w:rFonts w:ascii="Times New Roman" w:hAnsi="Times New Roman" w:cs="Times New Roman"/>
          <w:sz w:val="24"/>
          <w:szCs w:val="24"/>
          <w:lang w:val="ru"/>
        </w:rPr>
        <w:t xml:space="preserve">раздела «Требования к объемам выполненных работ» Технического задания, являющегося неотъемлемой частью Контракта </w:t>
      </w:r>
      <w:r w:rsidRPr="00207672">
        <w:rPr>
          <w:rFonts w:ascii="Times New Roman" w:eastAsia="Microsoft Sans Serif" w:hAnsi="Times New Roman" w:cs="Times New Roman"/>
          <w:sz w:val="24"/>
          <w:szCs w:val="24"/>
          <w:shd w:val="clear" w:color="auto" w:fill="FFFFFF"/>
        </w:rPr>
        <w:t>№ 08163000017023000011800001 от 13.06.2023 г.</w:t>
      </w:r>
      <w:r w:rsidRPr="00207672">
        <w:rPr>
          <w:rFonts w:ascii="Times New Roman" w:hAnsi="Times New Roman" w:cs="Times New Roman"/>
          <w:sz w:val="24"/>
          <w:szCs w:val="24"/>
          <w:lang w:val="ru"/>
        </w:rPr>
        <w:t>, Подрядчиком (АО «Дорожник») работы по устройству водопропускных сооружений автомобильной дороги</w:t>
      </w:r>
      <w:r w:rsidRPr="00207672">
        <w:rPr>
          <w:rFonts w:ascii="Times New Roman" w:eastAsia="Microsoft Sans Serif" w:hAnsi="Times New Roman" w:cs="Times New Roman"/>
          <w:sz w:val="24"/>
          <w:szCs w:val="24"/>
        </w:rPr>
        <w:t xml:space="preserve"> АЯМ км 380 - СНТ «Брусничка»</w:t>
      </w:r>
      <w:r w:rsidRPr="00207672">
        <w:rPr>
          <w:rFonts w:ascii="Times New Roman" w:hAnsi="Times New Roman" w:cs="Times New Roman"/>
          <w:sz w:val="24"/>
          <w:szCs w:val="24"/>
          <w:lang w:val="ru"/>
        </w:rPr>
        <w:t>, предусмотренные в разделе 2 ведомости объемов работ, не выполнены.</w:t>
      </w:r>
    </w:p>
    <w:p w:rsidR="00207672" w:rsidRPr="00207672" w:rsidRDefault="00207672" w:rsidP="00B25567">
      <w:pPr>
        <w:tabs>
          <w:tab w:val="left" w:pos="284"/>
          <w:tab w:val="left" w:pos="2552"/>
        </w:tabs>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 xml:space="preserve">Принимая во внимание полную оплату Заказчиком – Нерюнгринской районной администрацией работ, указанных в Акте о приемке выполненных работ (КС-2) № 2 от </w:t>
      </w:r>
      <w:r w:rsidRPr="00207672">
        <w:rPr>
          <w:rFonts w:ascii="Times New Roman" w:eastAsia="Microsoft Sans Serif" w:hAnsi="Times New Roman" w:cs="Times New Roman"/>
          <w:sz w:val="24"/>
          <w:szCs w:val="24"/>
        </w:rPr>
        <w:t>28</w:t>
      </w:r>
      <w:r w:rsidRPr="00207672">
        <w:rPr>
          <w:rFonts w:ascii="Times New Roman" w:eastAsia="Microsoft Sans Serif" w:hAnsi="Times New Roman" w:cs="Times New Roman"/>
          <w:sz w:val="24"/>
          <w:szCs w:val="24"/>
          <w:lang w:val="ru"/>
        </w:rPr>
        <w:t>.09.20</w:t>
      </w:r>
      <w:r w:rsidRPr="00207672">
        <w:rPr>
          <w:rFonts w:ascii="Times New Roman" w:eastAsia="Microsoft Sans Serif" w:hAnsi="Times New Roman" w:cs="Times New Roman"/>
          <w:sz w:val="24"/>
          <w:szCs w:val="24"/>
        </w:rPr>
        <w:t>23</w:t>
      </w:r>
      <w:r w:rsidRPr="00207672">
        <w:rPr>
          <w:rFonts w:ascii="Times New Roman" w:eastAsia="Microsoft Sans Serif" w:hAnsi="Times New Roman" w:cs="Times New Roman"/>
          <w:sz w:val="24"/>
          <w:szCs w:val="24"/>
          <w:lang w:val="ru"/>
        </w:rPr>
        <w:t xml:space="preserve"> </w:t>
      </w:r>
      <w:r w:rsidRPr="00207672">
        <w:rPr>
          <w:rFonts w:ascii="Times New Roman" w:hAnsi="Times New Roman" w:cs="Times New Roman"/>
          <w:sz w:val="24"/>
          <w:szCs w:val="24"/>
        </w:rPr>
        <w:t xml:space="preserve">года, допущена неправомерная оплата невыполненных объемов работ, предусмотренных Контрактом, в следствие чего сумма нецелевого использования бюджетных средств составила 2 036 784,00 рублей. </w:t>
      </w:r>
    </w:p>
    <w:p w:rsidR="00207672" w:rsidRPr="00207672" w:rsidRDefault="00207672" w:rsidP="00B25567">
      <w:pPr>
        <w:tabs>
          <w:tab w:val="left" w:pos="284"/>
          <w:tab w:val="left" w:pos="2552"/>
        </w:tabs>
        <w:spacing w:after="0" w:line="240" w:lineRule="auto"/>
        <w:ind w:firstLine="709"/>
        <w:jc w:val="both"/>
        <w:rPr>
          <w:rFonts w:ascii="Times New Roman" w:eastAsia="Microsoft Sans Serif" w:hAnsi="Times New Roman" w:cs="Times New Roman"/>
          <w:sz w:val="24"/>
          <w:szCs w:val="24"/>
        </w:rPr>
      </w:pPr>
      <w:r w:rsidRPr="00207672">
        <w:rPr>
          <w:rFonts w:ascii="Times New Roman" w:eastAsia="Microsoft Sans Serif" w:hAnsi="Times New Roman" w:cs="Times New Roman"/>
          <w:sz w:val="24"/>
          <w:szCs w:val="24"/>
          <w:shd w:val="clear" w:color="auto" w:fill="FFFFFF"/>
          <w:lang w:val="ru"/>
        </w:rPr>
        <w:t xml:space="preserve">6.6.8. </w:t>
      </w:r>
      <w:r w:rsidRPr="00207672">
        <w:rPr>
          <w:rFonts w:ascii="Times New Roman" w:eastAsia="Microsoft Sans Serif" w:hAnsi="Times New Roman" w:cs="Microsoft Sans Serif"/>
          <w:sz w:val="24"/>
          <w:szCs w:val="24"/>
        </w:rPr>
        <w:t xml:space="preserve">Проверкой установлено, виды работ, указанные в Акте о приемке выполненных работ КС-2 № 1 от 08.09.2023 года, не предусмотрены Контрактом и не соответствуют ведомости объемов работ в Техническом задании к Контракту. Подготовительные работы, работы по зачистке площади вырубки и обочин, работы по разработке нового материала, работы по устройству земляного полотна и канав,  работы по устройству примыкания, отраженные в Акте о приемке выполненных работ КС-2 № 1 от 08.09.2023 года на сумму </w:t>
      </w:r>
      <w:r w:rsidRPr="00207672">
        <w:rPr>
          <w:rFonts w:ascii="Times New Roman" w:eastAsia="Microsoft Sans Serif" w:hAnsi="Times New Roman" w:cs="Times New Roman"/>
          <w:sz w:val="24"/>
          <w:szCs w:val="24"/>
        </w:rPr>
        <w:t xml:space="preserve">6 976 229,55 рублей, </w:t>
      </w:r>
      <w:r w:rsidRPr="00207672">
        <w:rPr>
          <w:rFonts w:ascii="Times New Roman" w:eastAsia="Microsoft Sans Serif" w:hAnsi="Times New Roman" w:cs="Microsoft Sans Serif"/>
          <w:sz w:val="24"/>
          <w:szCs w:val="24"/>
        </w:rPr>
        <w:t xml:space="preserve">выполнены Подрядчиком (АО «Дорожник») и оплачены Заказчиком (Нерюнгринская районная администрация) неправомерно, в нарушение требований </w:t>
      </w:r>
      <w:r w:rsidRPr="00207672">
        <w:rPr>
          <w:rFonts w:ascii="Times New Roman" w:eastAsia="Microsoft Sans Serif" w:hAnsi="Times New Roman" w:cs="Times New Roman"/>
          <w:sz w:val="24"/>
          <w:szCs w:val="24"/>
        </w:rPr>
        <w:t>Федерального закона от 05.04.2013 № 44-ФЗ  о контрактной системе и условий заключенного Контракта.</w:t>
      </w:r>
    </w:p>
    <w:p w:rsidR="00207672" w:rsidRPr="00207672" w:rsidRDefault="00207672" w:rsidP="00B25567">
      <w:pPr>
        <w:tabs>
          <w:tab w:val="left" w:pos="2552"/>
        </w:tabs>
        <w:spacing w:after="0" w:line="240" w:lineRule="auto"/>
        <w:ind w:firstLine="709"/>
        <w:jc w:val="both"/>
        <w:rPr>
          <w:rFonts w:ascii="Times New Roman" w:eastAsia="Microsoft Sans Serif" w:hAnsi="Times New Roman" w:cs="Microsoft Sans Serif"/>
          <w:sz w:val="24"/>
          <w:szCs w:val="24"/>
        </w:rPr>
      </w:pPr>
      <w:r w:rsidRPr="00207672">
        <w:rPr>
          <w:rFonts w:ascii="Times New Roman" w:eastAsia="Microsoft Sans Serif" w:hAnsi="Times New Roman" w:cs="Times New Roman"/>
          <w:sz w:val="24"/>
          <w:szCs w:val="24"/>
          <w:shd w:val="clear" w:color="auto" w:fill="FFFFFF"/>
        </w:rPr>
        <w:t xml:space="preserve">6.6.9. </w:t>
      </w:r>
      <w:r w:rsidRPr="00207672">
        <w:rPr>
          <w:rFonts w:ascii="Times New Roman" w:eastAsia="Microsoft Sans Serif" w:hAnsi="Times New Roman" w:cs="Microsoft Sans Serif"/>
          <w:sz w:val="24"/>
          <w:szCs w:val="24"/>
        </w:rPr>
        <w:t>В нарушение пункта 8.2. Контракта изменения и дополнения на виды работ, указанные в Акте о приемке выполненных работ КС-2 № 1 от 08.09.2023 года, в техническую часть Контракта (приложение «Техническое задание») не вносились.</w:t>
      </w:r>
    </w:p>
    <w:p w:rsidR="00207672" w:rsidRPr="00207672" w:rsidRDefault="00207672" w:rsidP="00B25567">
      <w:pPr>
        <w:tabs>
          <w:tab w:val="left" w:pos="2552"/>
        </w:tabs>
        <w:spacing w:after="0" w:line="240" w:lineRule="auto"/>
        <w:ind w:firstLine="709"/>
        <w:jc w:val="both"/>
        <w:rPr>
          <w:rFonts w:ascii="Times New Roman" w:hAnsi="Times New Roman" w:cs="Times New Roman"/>
          <w:sz w:val="24"/>
          <w:szCs w:val="24"/>
          <w:lang w:val="ru"/>
        </w:rPr>
      </w:pPr>
      <w:r w:rsidRPr="00207672">
        <w:rPr>
          <w:rFonts w:ascii="Times New Roman" w:eastAsia="Microsoft Sans Serif" w:hAnsi="Times New Roman" w:cs="Times New Roman"/>
          <w:sz w:val="24"/>
          <w:szCs w:val="24"/>
          <w:shd w:val="clear" w:color="auto" w:fill="FFFFFF"/>
        </w:rPr>
        <w:t xml:space="preserve">6.6.10. </w:t>
      </w:r>
      <w:r w:rsidRPr="00207672">
        <w:rPr>
          <w:rFonts w:ascii="Times New Roman" w:hAnsi="Times New Roman" w:cs="Times New Roman"/>
          <w:sz w:val="24"/>
          <w:szCs w:val="24"/>
          <w:lang w:val="ru"/>
        </w:rPr>
        <w:t xml:space="preserve">В нарушение раздела «Требования к объемам выполненных работ» Технического задания к Контракту, состав и объем работ, указанный в  </w:t>
      </w:r>
      <w:proofErr w:type="gramStart"/>
      <w:r w:rsidRPr="00207672">
        <w:rPr>
          <w:rFonts w:ascii="Times New Roman" w:eastAsia="Microsoft Sans Serif" w:hAnsi="Times New Roman" w:cs="Microsoft Sans Serif"/>
          <w:sz w:val="24"/>
          <w:szCs w:val="24"/>
        </w:rPr>
        <w:t>Акте</w:t>
      </w:r>
      <w:proofErr w:type="gramEnd"/>
      <w:r w:rsidRPr="00207672">
        <w:rPr>
          <w:rFonts w:ascii="Times New Roman" w:eastAsia="Microsoft Sans Serif" w:hAnsi="Times New Roman" w:cs="Microsoft Sans Serif"/>
          <w:sz w:val="24"/>
          <w:szCs w:val="24"/>
        </w:rPr>
        <w:t xml:space="preserve"> о приемке выполненных работ КС-2 № 1 от 08.09.2023 года, </w:t>
      </w:r>
      <w:r w:rsidRPr="00207672">
        <w:rPr>
          <w:rFonts w:ascii="Times New Roman" w:hAnsi="Times New Roman" w:cs="Times New Roman"/>
          <w:sz w:val="24"/>
          <w:szCs w:val="24"/>
          <w:lang w:val="ru"/>
        </w:rPr>
        <w:t>не соответствует составу и объему работ, предусмотренному в ведомости объемов работ Технического задании к Контракту.</w:t>
      </w:r>
    </w:p>
    <w:p w:rsidR="00207672" w:rsidRPr="00207672"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rPr>
      </w:pPr>
      <w:r w:rsidRPr="00207672">
        <w:rPr>
          <w:rFonts w:ascii="Times New Roman" w:eastAsia="Microsoft Sans Serif" w:hAnsi="Times New Roman" w:cs="Times New Roman"/>
          <w:sz w:val="24"/>
          <w:szCs w:val="24"/>
          <w:shd w:val="clear" w:color="auto" w:fill="FFFFFF"/>
          <w:lang w:val="ru"/>
        </w:rPr>
        <w:t xml:space="preserve">6.6.11. </w:t>
      </w:r>
      <w:r w:rsidRPr="00207672">
        <w:rPr>
          <w:rFonts w:ascii="Times New Roman" w:eastAsia="Microsoft Sans Serif" w:hAnsi="Times New Roman" w:cs="Times New Roman"/>
          <w:sz w:val="24"/>
          <w:szCs w:val="24"/>
        </w:rPr>
        <w:t>В нарушение части 7. статьи 95. Федерального закона от 05.04.2013 № 44-ФЗ при</w:t>
      </w:r>
      <w:r w:rsidRPr="00207672">
        <w:rPr>
          <w:rFonts w:ascii="Times New Roman" w:eastAsia="Microsoft Sans Serif" w:hAnsi="Times New Roman" w:cs="Times New Roman"/>
          <w:sz w:val="24"/>
          <w:szCs w:val="24"/>
          <w:lang w:val="ru"/>
        </w:rPr>
        <w:t xml:space="preserve"> исполнении Контракта </w:t>
      </w:r>
      <w:r w:rsidRPr="00207672">
        <w:rPr>
          <w:rFonts w:ascii="Times New Roman" w:eastAsia="Microsoft Sans Serif" w:hAnsi="Times New Roman" w:cs="Times New Roman"/>
          <w:sz w:val="24"/>
          <w:szCs w:val="24"/>
        </w:rPr>
        <w:t>улучшенное качество, технические и функциональные характеристики (потребительские свойства) выполненных работ (этапов) по сравнению с указанными видами работ (этапами) в Контракте, не подтверждены. При этом  допущена замена (изменение) видов работ (этапов) на новые виды (этапы) работ, не предусмотренные Техническим заданием к Контракту. Документы о согласовании между Заказчиком (Нерюнгринской районной администрацией) и Подрядчиком (АО «Дорожник») на внесение изменений с обоснованием технических и функциональных характеристик,</w:t>
      </w:r>
      <w:r w:rsidRPr="00207672">
        <w:rPr>
          <w:rFonts w:ascii="Times New Roman" w:eastAsia="Microsoft Sans Serif" w:hAnsi="Times New Roman" w:cs="Times New Roman"/>
          <w:sz w:val="24"/>
          <w:szCs w:val="24"/>
          <w:lang w:val="ru"/>
        </w:rPr>
        <w:t xml:space="preserve"> качество которых являются улучшенными по сравнению с качеством и соответствующими техническими и функциональными характеристиками видов работ, предусмотренных Контрактом, </w:t>
      </w:r>
      <w:r w:rsidRPr="00207672">
        <w:rPr>
          <w:rFonts w:ascii="Times New Roman" w:eastAsia="Microsoft Sans Serif" w:hAnsi="Times New Roman" w:cs="Times New Roman"/>
          <w:sz w:val="24"/>
          <w:szCs w:val="24"/>
        </w:rPr>
        <w:t>а также их необходимости, целесообразности, отсутствуют (на проверку не представлены).</w:t>
      </w:r>
    </w:p>
    <w:p w:rsidR="00207672" w:rsidRPr="00207672"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rPr>
      </w:pPr>
      <w:r w:rsidRPr="00207672">
        <w:rPr>
          <w:rFonts w:ascii="Times New Roman" w:eastAsia="Microsoft Sans Serif" w:hAnsi="Times New Roman" w:cs="Times New Roman"/>
          <w:sz w:val="24"/>
          <w:szCs w:val="24"/>
          <w:shd w:val="clear" w:color="auto" w:fill="FFFFFF"/>
        </w:rPr>
        <w:t xml:space="preserve">6.6.12. </w:t>
      </w:r>
      <w:r w:rsidRPr="00207672">
        <w:rPr>
          <w:rFonts w:ascii="Times New Roman" w:eastAsia="Microsoft Sans Serif" w:hAnsi="Times New Roman" w:cs="Times New Roman"/>
          <w:sz w:val="24"/>
          <w:szCs w:val="24"/>
        </w:rPr>
        <w:t>В нарушение пунктов 1.2., 1.3. части 1. статьи 95. Федерального закона от 05.04.2013 № 44-ФЗ, пункта 8.1 Контракта № 08163000170230001180001 от 13.06.2023 г, произведена неправомерная замена (в том числе исключение) видов работ, предусмотренных  Контрактом, а именно Подрядчиком были выполнены иные (новые) виды работ в противоречие требованиям указанного закона о контрактной системе.</w:t>
      </w:r>
    </w:p>
    <w:p w:rsidR="00207672" w:rsidRPr="00207672" w:rsidRDefault="00207672" w:rsidP="00B25567">
      <w:pPr>
        <w:tabs>
          <w:tab w:val="left" w:pos="284"/>
          <w:tab w:val="left" w:pos="2552"/>
        </w:tabs>
        <w:spacing w:after="0" w:line="240" w:lineRule="auto"/>
        <w:ind w:firstLine="709"/>
        <w:jc w:val="both"/>
        <w:rPr>
          <w:rFonts w:ascii="Times New Roman" w:eastAsia="Microsoft Sans Serif" w:hAnsi="Times New Roman" w:cs="Times New Roman"/>
          <w:sz w:val="24"/>
          <w:szCs w:val="24"/>
        </w:rPr>
      </w:pPr>
      <w:r w:rsidRPr="00207672">
        <w:rPr>
          <w:rFonts w:ascii="Times New Roman" w:eastAsia="Microsoft Sans Serif" w:hAnsi="Times New Roman" w:cs="Times New Roman"/>
          <w:sz w:val="24"/>
          <w:szCs w:val="24"/>
        </w:rPr>
        <w:t xml:space="preserve">Учитывая вышеизложенное и принимая во внимание полную оплату работ Заказчиком (Нерюнгринская районная администрация), указанных в </w:t>
      </w:r>
      <w:proofErr w:type="gramStart"/>
      <w:r w:rsidRPr="00207672">
        <w:rPr>
          <w:rFonts w:ascii="Times New Roman" w:eastAsia="Microsoft Sans Serif" w:hAnsi="Times New Roman" w:cs="Times New Roman"/>
          <w:sz w:val="24"/>
          <w:szCs w:val="24"/>
        </w:rPr>
        <w:t>Акте</w:t>
      </w:r>
      <w:proofErr w:type="gramEnd"/>
      <w:r w:rsidRPr="00207672">
        <w:rPr>
          <w:rFonts w:ascii="Times New Roman" w:eastAsia="Microsoft Sans Serif" w:hAnsi="Times New Roman" w:cs="Times New Roman"/>
          <w:sz w:val="24"/>
          <w:szCs w:val="24"/>
        </w:rPr>
        <w:t xml:space="preserve"> о приемке выполненных работ (КС-2) № 1 от 08.09.2023 года, допущена неправомерная оплата объемов работ, не предусмотренных условиями Контракта,  в сумме 6 976 229,55 рублей. </w:t>
      </w:r>
    </w:p>
    <w:p w:rsidR="00207672" w:rsidRPr="00207672" w:rsidRDefault="00207672" w:rsidP="00B25567">
      <w:pPr>
        <w:tabs>
          <w:tab w:val="left" w:pos="2552"/>
        </w:tabs>
        <w:spacing w:after="0" w:line="240" w:lineRule="auto"/>
        <w:ind w:firstLine="709"/>
        <w:jc w:val="both"/>
        <w:rPr>
          <w:rFonts w:ascii="Times New Roman" w:eastAsia="Microsoft Sans Serif" w:hAnsi="Times New Roman" w:cs="Microsoft Sans Serif"/>
          <w:sz w:val="24"/>
          <w:szCs w:val="24"/>
        </w:rPr>
      </w:pPr>
      <w:r w:rsidRPr="00207672">
        <w:rPr>
          <w:rFonts w:ascii="Times New Roman" w:eastAsia="Microsoft Sans Serif" w:hAnsi="Times New Roman" w:cs="Times New Roman"/>
          <w:sz w:val="24"/>
          <w:szCs w:val="24"/>
          <w:shd w:val="clear" w:color="auto" w:fill="FFFFFF"/>
        </w:rPr>
        <w:t>6.6.13.</w:t>
      </w:r>
      <w:r w:rsidRPr="00207672">
        <w:rPr>
          <w:rFonts w:ascii="Times New Roman" w:eastAsia="Microsoft Sans Serif" w:hAnsi="Times New Roman" w:cs="Times New Roman"/>
          <w:sz w:val="24"/>
          <w:szCs w:val="24"/>
        </w:rPr>
        <w:t xml:space="preserve"> </w:t>
      </w:r>
      <w:proofErr w:type="gramStart"/>
      <w:r w:rsidRPr="00207672">
        <w:rPr>
          <w:rFonts w:ascii="Times New Roman" w:eastAsia="Microsoft Sans Serif" w:hAnsi="Times New Roman" w:cs="Times New Roman"/>
          <w:sz w:val="24"/>
          <w:szCs w:val="24"/>
        </w:rPr>
        <w:t xml:space="preserve">Согласно </w:t>
      </w:r>
      <w:r w:rsidRPr="00207672">
        <w:rPr>
          <w:rFonts w:ascii="Times New Roman" w:eastAsia="Microsoft Sans Serif" w:hAnsi="Times New Roman" w:cs="Microsoft Sans Serif"/>
          <w:sz w:val="24"/>
          <w:szCs w:val="24"/>
        </w:rPr>
        <w:t>Акта</w:t>
      </w:r>
      <w:proofErr w:type="gramEnd"/>
      <w:r w:rsidRPr="00207672">
        <w:rPr>
          <w:rFonts w:ascii="Times New Roman" w:eastAsia="Microsoft Sans Serif" w:hAnsi="Times New Roman" w:cs="Microsoft Sans Serif"/>
          <w:sz w:val="24"/>
          <w:szCs w:val="24"/>
        </w:rPr>
        <w:t xml:space="preserve"> о приемке выполненных работ КС-2 № 1 от 08.09.2023 года, Подрядчиком (АО «Дорожник) выполнены  виды скрытых работ на сумму </w:t>
      </w:r>
      <w:r w:rsidRPr="00207672">
        <w:rPr>
          <w:rFonts w:ascii="Times New Roman" w:eastAsia="Microsoft Sans Serif" w:hAnsi="Times New Roman" w:cs="Times New Roman"/>
          <w:sz w:val="24"/>
          <w:szCs w:val="24"/>
          <w:lang w:val="ru"/>
        </w:rPr>
        <w:t xml:space="preserve">2 026 293,70 рублей, в том числе </w:t>
      </w:r>
      <w:r w:rsidRPr="00207672">
        <w:rPr>
          <w:rFonts w:ascii="Times New Roman" w:eastAsia="Microsoft Sans Serif" w:hAnsi="Times New Roman" w:cs="Microsoft Sans Serif"/>
          <w:sz w:val="24"/>
          <w:szCs w:val="24"/>
        </w:rPr>
        <w:t xml:space="preserve"> по устройству гравийной автомобильной дороги – 1 1880 260,28 рублей </w:t>
      </w:r>
      <w:r w:rsidRPr="00207672">
        <w:rPr>
          <w:rFonts w:ascii="Times New Roman" w:eastAsia="Microsoft Sans Serif" w:hAnsi="Times New Roman" w:cs="Microsoft Sans Serif"/>
          <w:sz w:val="24"/>
          <w:szCs w:val="24"/>
        </w:rPr>
        <w:lastRenderedPageBreak/>
        <w:t>и устройству примыкания – 146 033,42</w:t>
      </w:r>
      <w:r w:rsidRPr="00207672">
        <w:rPr>
          <w:rFonts w:ascii="Times New Roman" w:eastAsia="Microsoft Sans Serif" w:hAnsi="Times New Roman" w:cs="Times New Roman"/>
          <w:sz w:val="24"/>
          <w:szCs w:val="24"/>
          <w:lang w:val="ru"/>
        </w:rPr>
        <w:t xml:space="preserve"> рублей.</w:t>
      </w:r>
      <w:r w:rsidRPr="00207672">
        <w:rPr>
          <w:rFonts w:ascii="Times New Roman" w:eastAsia="Microsoft Sans Serif" w:hAnsi="Times New Roman" w:cs="Times New Roman"/>
          <w:sz w:val="24"/>
          <w:szCs w:val="24"/>
        </w:rPr>
        <w:t xml:space="preserve"> При этом, исполнительная документация </w:t>
      </w:r>
      <w:r w:rsidRPr="00207672">
        <w:rPr>
          <w:rFonts w:ascii="Times New Roman" w:hAnsi="Times New Roman" w:cs="Times New Roman"/>
          <w:sz w:val="24"/>
          <w:szCs w:val="24"/>
          <w:lang w:val="ru"/>
        </w:rPr>
        <w:t xml:space="preserve">(в том числе акты </w:t>
      </w:r>
      <w:r w:rsidRPr="00207672">
        <w:rPr>
          <w:rFonts w:ascii="Times New Roman" w:hAnsi="Times New Roman" w:cs="Times New Roman"/>
          <w:sz w:val="24"/>
          <w:szCs w:val="24"/>
        </w:rPr>
        <w:t>освидетельствования</w:t>
      </w:r>
      <w:r w:rsidRPr="00207672">
        <w:rPr>
          <w:rFonts w:ascii="Times New Roman" w:hAnsi="Times New Roman" w:cs="Times New Roman"/>
          <w:sz w:val="24"/>
          <w:szCs w:val="24"/>
          <w:lang w:val="ru"/>
        </w:rPr>
        <w:t xml:space="preserve"> скрытых работ, исполнительные чертежи и схемы, расчеты, паспорта качества на использованные материалы, и др.) </w:t>
      </w:r>
      <w:r w:rsidRPr="00207672">
        <w:rPr>
          <w:rFonts w:ascii="Times New Roman" w:eastAsia="Microsoft Sans Serif" w:hAnsi="Times New Roman" w:cs="Times New Roman"/>
          <w:sz w:val="24"/>
          <w:szCs w:val="24"/>
        </w:rPr>
        <w:t xml:space="preserve">отсутствует (на проверку                 не представлена), из чего следует, что освидетельствование (приемка) вышеуказанных скрытых работ (выполненных объемов) не проводилась. </w:t>
      </w:r>
    </w:p>
    <w:p w:rsidR="00207672" w:rsidRPr="00207672" w:rsidRDefault="00207672" w:rsidP="00B25567">
      <w:pPr>
        <w:tabs>
          <w:tab w:val="left" w:pos="284"/>
          <w:tab w:val="left" w:pos="2552"/>
        </w:tabs>
        <w:spacing w:after="0" w:line="240" w:lineRule="auto"/>
        <w:ind w:firstLine="709"/>
        <w:jc w:val="both"/>
        <w:rPr>
          <w:rFonts w:ascii="Times New Roman" w:eastAsia="Microsoft Sans Serif" w:hAnsi="Times New Roman" w:cs="Times New Roman"/>
          <w:sz w:val="24"/>
          <w:szCs w:val="24"/>
        </w:rPr>
      </w:pPr>
      <w:r w:rsidRPr="00207672">
        <w:rPr>
          <w:rFonts w:ascii="Times New Roman" w:eastAsia="Microsoft Sans Serif" w:hAnsi="Times New Roman" w:cs="Times New Roman"/>
          <w:sz w:val="24"/>
          <w:szCs w:val="24"/>
        </w:rPr>
        <w:t>Учитывая изложенное, в ходе визуального осмотра установить (подтвердить) фактическое выполнение указанных скрытых работ</w:t>
      </w:r>
      <w:r w:rsidRPr="00207672">
        <w:rPr>
          <w:rFonts w:ascii="Times New Roman" w:eastAsia="Microsoft Sans Serif" w:hAnsi="Times New Roman" w:cs="Times New Roman"/>
          <w:sz w:val="24"/>
          <w:szCs w:val="24"/>
          <w:lang w:val="ru"/>
        </w:rPr>
        <w:t xml:space="preserve"> на сумму 2 026 293,70 рублей   </w:t>
      </w:r>
      <w:r w:rsidRPr="00207672">
        <w:rPr>
          <w:rFonts w:ascii="Times New Roman" w:eastAsia="Microsoft Sans Serif" w:hAnsi="Times New Roman" w:cs="Times New Roman"/>
          <w:sz w:val="24"/>
          <w:szCs w:val="24"/>
        </w:rPr>
        <w:t>не представляется возможным.</w:t>
      </w:r>
    </w:p>
    <w:p w:rsidR="00207672" w:rsidRPr="00207672" w:rsidRDefault="00207672" w:rsidP="00B25567">
      <w:pPr>
        <w:tabs>
          <w:tab w:val="left" w:pos="2552"/>
        </w:tabs>
        <w:spacing w:after="0" w:line="240" w:lineRule="auto"/>
        <w:ind w:firstLine="709"/>
        <w:jc w:val="both"/>
        <w:rPr>
          <w:rFonts w:ascii="Times New Roman" w:eastAsia="Microsoft Sans Serif" w:hAnsi="Times New Roman" w:cs="Times New Roman"/>
          <w:sz w:val="24"/>
          <w:szCs w:val="24"/>
        </w:rPr>
      </w:pPr>
      <w:r w:rsidRPr="00207672">
        <w:rPr>
          <w:rFonts w:ascii="Times New Roman" w:eastAsia="Microsoft Sans Serif" w:hAnsi="Times New Roman" w:cs="Times New Roman"/>
          <w:sz w:val="24"/>
          <w:szCs w:val="24"/>
        </w:rPr>
        <w:t xml:space="preserve">Автоперевозки автомобилями-самосвалами грузов при выполнении скрытых работ, указанные в Акте </w:t>
      </w:r>
      <w:r w:rsidRPr="00207672">
        <w:rPr>
          <w:rFonts w:ascii="Times New Roman" w:eastAsia="Microsoft Sans Serif" w:hAnsi="Times New Roman" w:cs="Microsoft Sans Serif"/>
          <w:sz w:val="24"/>
          <w:szCs w:val="24"/>
        </w:rPr>
        <w:t>выполненных работ КС-2 № 1 от 08.09.2023 года в объеме 11 160,0 т.</w:t>
      </w:r>
      <w:r w:rsidRPr="00207672">
        <w:rPr>
          <w:rFonts w:ascii="Times New Roman" w:eastAsia="Microsoft Sans Serif" w:hAnsi="Times New Roman" w:cs="Times New Roman"/>
          <w:sz w:val="24"/>
          <w:szCs w:val="24"/>
        </w:rPr>
        <w:t xml:space="preserve">, выполнены на общую сумму 471 417,84 рублей </w:t>
      </w:r>
      <w:r w:rsidRPr="00207672">
        <w:rPr>
          <w:rFonts w:ascii="Times New Roman" w:eastAsia="Microsoft Sans Serif" w:hAnsi="Times New Roman" w:cs="Microsoft Sans Serif"/>
          <w:sz w:val="24"/>
          <w:szCs w:val="24"/>
        </w:rPr>
        <w:t>(с учетом накладных расходов, сметной прибыли, НДС 20%).</w:t>
      </w:r>
      <w:r w:rsidRPr="00207672">
        <w:rPr>
          <w:rFonts w:ascii="Times New Roman" w:eastAsia="Microsoft Sans Serif" w:hAnsi="Times New Roman" w:cs="Times New Roman"/>
          <w:sz w:val="24"/>
          <w:szCs w:val="24"/>
        </w:rPr>
        <w:t xml:space="preserve"> В связи с наличием неподтвержденных (не установленных) в ходе проверки скрытых работ (объемов), а также отсутствием подтверждающих документов ((в том числе документов регионального оператора по обращению с ТКО МУП «Переработчик»), установить (подтвердить) фактическое выполнение указанных работ на общую сумму 471 417,84 рублей </w:t>
      </w:r>
      <w:r w:rsidRPr="00207672">
        <w:rPr>
          <w:rFonts w:ascii="Times New Roman" w:eastAsia="Microsoft Sans Serif" w:hAnsi="Times New Roman" w:cs="Microsoft Sans Serif"/>
          <w:sz w:val="24"/>
          <w:szCs w:val="24"/>
        </w:rPr>
        <w:t>(с учетом накладных расходов, сметной прибыли, НДС 20%),</w:t>
      </w:r>
      <w:r w:rsidRPr="00207672">
        <w:rPr>
          <w:rFonts w:ascii="Times New Roman" w:eastAsia="Microsoft Sans Serif" w:hAnsi="Times New Roman" w:cs="Times New Roman"/>
          <w:sz w:val="24"/>
          <w:szCs w:val="24"/>
          <w:lang w:val="ru"/>
        </w:rPr>
        <w:t xml:space="preserve"> </w:t>
      </w:r>
      <w:r w:rsidRPr="00207672">
        <w:rPr>
          <w:rFonts w:ascii="Times New Roman" w:eastAsia="Microsoft Sans Serif" w:hAnsi="Times New Roman" w:cs="Times New Roman"/>
          <w:sz w:val="24"/>
          <w:szCs w:val="24"/>
        </w:rPr>
        <w:t>не представляется возможным.</w:t>
      </w:r>
    </w:p>
    <w:p w:rsidR="00207672" w:rsidRPr="00207672" w:rsidRDefault="00207672" w:rsidP="00B25567">
      <w:pPr>
        <w:tabs>
          <w:tab w:val="left" w:pos="2552"/>
        </w:tabs>
        <w:spacing w:after="0" w:line="240" w:lineRule="auto"/>
        <w:ind w:firstLine="709"/>
        <w:jc w:val="both"/>
        <w:rPr>
          <w:rFonts w:ascii="Times New Roman" w:hAnsi="Times New Roman" w:cs="Times New Roman"/>
          <w:sz w:val="24"/>
          <w:szCs w:val="24"/>
        </w:rPr>
      </w:pPr>
      <w:r w:rsidRPr="00207672">
        <w:rPr>
          <w:rFonts w:ascii="Times New Roman" w:eastAsia="Microsoft Sans Serif" w:hAnsi="Times New Roman" w:cs="Times New Roman"/>
          <w:sz w:val="24"/>
          <w:szCs w:val="24"/>
        </w:rPr>
        <w:t xml:space="preserve">6.6.14. </w:t>
      </w:r>
      <w:r w:rsidRPr="00207672">
        <w:rPr>
          <w:rFonts w:ascii="Times New Roman" w:hAnsi="Times New Roman" w:cs="Times New Roman"/>
          <w:sz w:val="24"/>
          <w:szCs w:val="24"/>
        </w:rPr>
        <w:t xml:space="preserve">На проверку представлены акты приемки выполненных работ и заключения экспертизы на выполненные работы по муниципальному контракту </w:t>
      </w:r>
      <w:r w:rsidRPr="00207672">
        <w:rPr>
          <w:rFonts w:ascii="Times New Roman" w:eastAsia="Microsoft Sans Serif" w:hAnsi="Times New Roman" w:cs="Times New Roman"/>
          <w:sz w:val="24"/>
          <w:szCs w:val="24"/>
        </w:rPr>
        <w:t>№ 08163000170230001180001 от 13.06.2023 г., согласно которым приемочной комиссией</w:t>
      </w:r>
      <w:r w:rsidRPr="00207672">
        <w:rPr>
          <w:rFonts w:ascii="Times New Roman" w:hAnsi="Times New Roman" w:cs="Times New Roman"/>
          <w:sz w:val="24"/>
          <w:szCs w:val="24"/>
        </w:rPr>
        <w:t xml:space="preserve"> нарушений обязательств</w:t>
      </w:r>
      <w:r w:rsidRPr="00207672">
        <w:rPr>
          <w:rFonts w:ascii="Times New Roman" w:eastAsia="Microsoft Sans Serif" w:hAnsi="Times New Roman" w:cs="Times New Roman"/>
          <w:sz w:val="24"/>
          <w:szCs w:val="24"/>
        </w:rPr>
        <w:t xml:space="preserve"> при исполнении контракта со стороны «Исполнителя» (АО «Дорожник») не установлено,</w:t>
      </w:r>
      <w:r w:rsidRPr="00207672">
        <w:rPr>
          <w:rFonts w:ascii="Times New Roman" w:hAnsi="Times New Roman" w:cs="Times New Roman"/>
          <w:sz w:val="24"/>
          <w:szCs w:val="24"/>
        </w:rPr>
        <w:t xml:space="preserve"> качество услуг за выполненные работы по содержанию межселенных автомобильных дорог, соответствуют условиям муниципального контракта.</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При этом, учитывая наличие нарушений и недостатков, выявленных в ходе проверки, в нарушение пункта 2.5 Контракта, экспертиза для проверки предоставленных Подрядчиком результатов, предусмотренных контрактом, в части их соответствия условиям контракта, приемочной комиссией производилась формально.</w:t>
      </w:r>
    </w:p>
    <w:p w:rsidR="00207672" w:rsidRPr="00207672" w:rsidRDefault="00207672" w:rsidP="00B25567">
      <w:pPr>
        <w:spacing w:after="0" w:line="240" w:lineRule="auto"/>
        <w:ind w:firstLine="709"/>
        <w:jc w:val="both"/>
        <w:rPr>
          <w:rFonts w:ascii="Times New Roman" w:hAnsi="Times New Roman" w:cs="Times New Roman"/>
          <w:sz w:val="24"/>
          <w:szCs w:val="24"/>
          <w:lang w:val="ru"/>
        </w:rPr>
      </w:pPr>
      <w:r w:rsidRPr="00207672">
        <w:rPr>
          <w:rFonts w:ascii="Times New Roman" w:hAnsi="Times New Roman" w:cs="Times New Roman"/>
          <w:sz w:val="24"/>
          <w:szCs w:val="24"/>
        </w:rPr>
        <w:t xml:space="preserve">6.7. В рамках </w:t>
      </w:r>
      <w:r w:rsidRPr="00207672">
        <w:rPr>
          <w:rFonts w:ascii="Times New Roman" w:hAnsi="Times New Roman" w:cs="Times New Roman"/>
          <w:sz w:val="24"/>
          <w:szCs w:val="24"/>
          <w:lang w:val="ru"/>
        </w:rPr>
        <w:t>Мероприятия № 2 «Софинансирование. Предоставление межбюджетных трансфертов из бюджета Нерюнгринского района в бюджет муниципальных поселений НР на реализацию утвержденного Плана ремонта автомобильных дорог общего пользования местного значения Нерюнгринского района на 2022 -2023 годы в 2022 году решением о бюджете Нерюнгринского района на 2022 год и на плановый период 2023 и 2024 годов от 24.12.2021 № 2-26 (в редакции от 20.12.2022 г.) объем иных межбюджетных трансфертов на ремонт автомобильных дорог  в разрезе поселений Нерюнгринского района, утвержден в сумме 30 460,8 тыс. рублей, из них:</w:t>
      </w:r>
    </w:p>
    <w:p w:rsidR="00207672" w:rsidRPr="00207672" w:rsidRDefault="00207672" w:rsidP="00B25567">
      <w:pPr>
        <w:spacing w:after="0" w:line="240" w:lineRule="auto"/>
        <w:jc w:val="both"/>
        <w:rPr>
          <w:rFonts w:ascii="Times New Roman" w:hAnsi="Times New Roman" w:cs="Times New Roman"/>
          <w:sz w:val="24"/>
          <w:szCs w:val="24"/>
          <w:lang w:val="ru"/>
        </w:rPr>
      </w:pPr>
      <w:r w:rsidRPr="00207672">
        <w:rPr>
          <w:rFonts w:ascii="Times New Roman" w:hAnsi="Times New Roman" w:cs="Times New Roman"/>
          <w:sz w:val="24"/>
          <w:szCs w:val="24"/>
          <w:lang w:val="ru"/>
        </w:rPr>
        <w:t>- МО «Город Нерюнгри» - 7 377,5 тыс. рублей;</w:t>
      </w:r>
    </w:p>
    <w:p w:rsidR="00207672" w:rsidRPr="00207672" w:rsidRDefault="00207672" w:rsidP="00B25567">
      <w:pPr>
        <w:spacing w:after="0" w:line="240" w:lineRule="auto"/>
        <w:jc w:val="both"/>
        <w:rPr>
          <w:rFonts w:ascii="Times New Roman" w:hAnsi="Times New Roman" w:cs="Times New Roman"/>
          <w:sz w:val="24"/>
          <w:szCs w:val="24"/>
          <w:lang w:val="ru"/>
        </w:rPr>
      </w:pPr>
      <w:r w:rsidRPr="00207672">
        <w:rPr>
          <w:rFonts w:ascii="Times New Roman" w:hAnsi="Times New Roman" w:cs="Times New Roman"/>
          <w:sz w:val="24"/>
          <w:szCs w:val="24"/>
          <w:lang w:val="ru"/>
        </w:rPr>
        <w:t>- ГП «Поселок Серебряный Бор» - 2 372,5 тыс. рублей;</w:t>
      </w:r>
    </w:p>
    <w:p w:rsidR="00207672" w:rsidRPr="00207672" w:rsidRDefault="00207672" w:rsidP="00B25567">
      <w:pPr>
        <w:spacing w:after="0" w:line="240" w:lineRule="auto"/>
        <w:jc w:val="both"/>
        <w:rPr>
          <w:rFonts w:ascii="Times New Roman" w:hAnsi="Times New Roman" w:cs="Times New Roman"/>
          <w:sz w:val="24"/>
          <w:szCs w:val="24"/>
          <w:lang w:val="ru"/>
        </w:rPr>
      </w:pPr>
      <w:r w:rsidRPr="00207672">
        <w:rPr>
          <w:rFonts w:ascii="Times New Roman" w:hAnsi="Times New Roman" w:cs="Times New Roman"/>
          <w:sz w:val="24"/>
          <w:szCs w:val="24"/>
          <w:lang w:val="ru"/>
        </w:rPr>
        <w:t>- ГП «Поселок Золотинка» - 4 013,7 тыс. рублей;</w:t>
      </w:r>
    </w:p>
    <w:p w:rsidR="00207672" w:rsidRPr="00207672" w:rsidRDefault="00207672" w:rsidP="00B25567">
      <w:pPr>
        <w:spacing w:after="0" w:line="240" w:lineRule="auto"/>
        <w:jc w:val="both"/>
        <w:rPr>
          <w:rFonts w:ascii="Times New Roman" w:hAnsi="Times New Roman" w:cs="Times New Roman"/>
          <w:sz w:val="24"/>
          <w:szCs w:val="24"/>
          <w:lang w:val="ru"/>
        </w:rPr>
      </w:pPr>
      <w:r w:rsidRPr="00207672">
        <w:rPr>
          <w:rFonts w:ascii="Times New Roman" w:hAnsi="Times New Roman" w:cs="Times New Roman"/>
          <w:sz w:val="24"/>
          <w:szCs w:val="24"/>
          <w:lang w:val="ru"/>
        </w:rPr>
        <w:t>- ГП «Поселок Чульман» - 16 697,1 тыс. рублей.</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6.7.1 Проверкой установлено, для заключения соглашения используется форма Соглашения на предоставление иных межбюджетных трансфертов из бюджета Нерюнгринского района в бюджет поселения, утвержденная постановлением Нерюнгринской районной администрации № 1273 от 23.07.2021 года на основании Порядка предоставления иных межбюджетных трансфертов из бюджета Нерюнгринского района местным бюджетам поселений Нерюнгринского района для осуществления расходных обязательств, связанных с организацией ремонтов автомобильных дорог местного значения в границах населенных пунктов поселений, утвержденного постановлением Нерюнгринской районной администрации № 1273 от 23.07.2021 года и  распространяющего свое действие на 2021 год.</w:t>
      </w:r>
    </w:p>
    <w:p w:rsidR="00207672" w:rsidRPr="00207672" w:rsidRDefault="00207672" w:rsidP="00B25567">
      <w:pPr>
        <w:spacing w:after="0" w:line="240" w:lineRule="auto"/>
        <w:ind w:firstLine="709"/>
        <w:jc w:val="both"/>
        <w:rPr>
          <w:rFonts w:ascii="Times New Roman" w:hAnsi="Times New Roman" w:cs="Times New Roman"/>
          <w:sz w:val="24"/>
          <w:szCs w:val="24"/>
          <w:lang w:val="ru"/>
        </w:rPr>
      </w:pPr>
      <w:r w:rsidRPr="00207672">
        <w:rPr>
          <w:rFonts w:ascii="Times New Roman" w:hAnsi="Times New Roman" w:cs="Times New Roman"/>
          <w:sz w:val="24"/>
          <w:szCs w:val="24"/>
        </w:rPr>
        <w:t xml:space="preserve">6.7.2. </w:t>
      </w:r>
      <w:r w:rsidRPr="00207672">
        <w:rPr>
          <w:rFonts w:ascii="Times New Roman" w:hAnsi="Times New Roman" w:cs="Times New Roman"/>
          <w:sz w:val="24"/>
          <w:szCs w:val="24"/>
          <w:lang w:val="ru"/>
        </w:rPr>
        <w:t xml:space="preserve">В нарушение пункта 2.12 Порядка № 703 от 19.04.2022 г. Нерюнгринской районной администрацией производилось перечисление средств иных межбюджетных трансфертов на счета по исполнению бюджетов ГП «Город Нерюнгри» (пр. Ленина),  ГП </w:t>
      </w:r>
      <w:r w:rsidRPr="00207672">
        <w:rPr>
          <w:rFonts w:ascii="Times New Roman" w:hAnsi="Times New Roman" w:cs="Times New Roman"/>
          <w:sz w:val="24"/>
          <w:szCs w:val="24"/>
          <w:lang w:val="ru"/>
        </w:rPr>
        <w:lastRenderedPageBreak/>
        <w:t>«Поселок Чульман», ГП «Поселок Серебряный Бор», ГП «Поселок Золотинка», в отсутствие исполнительной документации, предусмотренной Порядком № 703 от 19.04.2022 г. в комплекте документов по выполнению работ по ремонту автомобильных дорог местного значения в границах населенных пунктов поселений, согласно заключенных муниципальных контрактов. Акты скрытых работ, исполнительные чертежи, паспорта качества на использованные материалы, лабораторные испытания на использованные материалы отсутствуют (на проверку не предоставлены).</w:t>
      </w:r>
    </w:p>
    <w:p w:rsidR="00207672" w:rsidRPr="00207672" w:rsidRDefault="00207672" w:rsidP="00B25567">
      <w:pPr>
        <w:spacing w:after="0" w:line="240" w:lineRule="auto"/>
        <w:ind w:firstLine="709"/>
        <w:jc w:val="both"/>
        <w:rPr>
          <w:rFonts w:ascii="Times New Roman" w:hAnsi="Times New Roman" w:cs="Times New Roman"/>
          <w:sz w:val="24"/>
          <w:szCs w:val="24"/>
          <w:lang w:val="ru"/>
        </w:rPr>
      </w:pPr>
      <w:r w:rsidRPr="00207672">
        <w:rPr>
          <w:rFonts w:ascii="Times New Roman" w:hAnsi="Times New Roman" w:cs="Times New Roman"/>
          <w:sz w:val="24"/>
          <w:szCs w:val="24"/>
        </w:rPr>
        <w:t xml:space="preserve">6.7.3. </w:t>
      </w:r>
      <w:r w:rsidRPr="00207672">
        <w:rPr>
          <w:rFonts w:ascii="Times New Roman" w:hAnsi="Times New Roman" w:cs="Times New Roman"/>
          <w:sz w:val="24"/>
          <w:szCs w:val="24"/>
          <w:lang w:val="ru"/>
        </w:rPr>
        <w:t xml:space="preserve">В нарушение пункта 2.12 Порядка № 703 от 19.04.2022 г. Нерюнгринской районной администрацией перечислены средства иного межбюджетного трансферта в объеме 879,3 тыс. рублей на счета по исполнению бюджета ГП «Поселок Серебряный Бор» в отсутствие заверенных копий документов, предусмотренных Порядком, подтверждающих выполнение дополнительных работ по ремонту автомобильной дороги местного значения 1-7 квартал – 3-я кольцевая, согласно дополнительного соглашения № 1 от 12.10.2022 г к Соглашению от 19.05.2022 г. Акты выполненных работ КС-2, КС-3, исполнительная документация отсутствуют (на проверку не предоставлены). </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 xml:space="preserve">6.7.4. В нарушение пункта 4.1.7 Соглашения о предоставлении иных межбюджетных трансфертов из бюджета Нерюнгринского района местным бюджетам поселений Нерюнгринского района для осуществления расходных обязательств, связанных с организацией ремонтов автомобильных дорог местного значения в границах населенных пунктов поселений на 2022 год, обязательство, предусмотренное разделом                            4 «Взаимодействие сторон» Соглашения, о требовании у «Муниципалитета» ежемесячного отчета об использовании средств по установленной форме, Нерюнгринской районной администрацией не исполнено. Ежемесячные отчеты об использовании иного межбюджетного трансферта, предоставленного из бюджета Нерюнгринского района местным бюджетам поселений Нерюнгринского района, отсутствуют (на проверку не предоставлены). </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6.7.5. Годовая отчетность поселений об использовании полученного из бюджета Нерюнгринского района иного межбюджетного трансферта для осуществления расходных обязательств, связанных с организацией ремонтов автомобильных дорог местного значения в границах населенных пунктов поселений, за отчетный 2022 год в Нерюнгринской районной администрации (уполномоченный орган УПТиС) отсутствует (на проверку не предоставлена).</w:t>
      </w:r>
    </w:p>
    <w:p w:rsidR="00207672" w:rsidRPr="00207672" w:rsidRDefault="00207672" w:rsidP="00B25567">
      <w:pPr>
        <w:spacing w:after="0" w:line="240" w:lineRule="auto"/>
        <w:ind w:firstLine="709"/>
        <w:jc w:val="both"/>
        <w:rPr>
          <w:rFonts w:ascii="Times New Roman" w:hAnsi="Times New Roman" w:cs="Times New Roman"/>
          <w:sz w:val="24"/>
          <w:szCs w:val="24"/>
          <w:lang w:val="ru"/>
        </w:rPr>
      </w:pPr>
      <w:r w:rsidRPr="00207672">
        <w:rPr>
          <w:rFonts w:ascii="Times New Roman" w:hAnsi="Times New Roman" w:cs="Times New Roman"/>
          <w:sz w:val="24"/>
          <w:szCs w:val="24"/>
        </w:rPr>
        <w:t xml:space="preserve">6.7.6. </w:t>
      </w:r>
      <w:r w:rsidRPr="00207672">
        <w:rPr>
          <w:rFonts w:ascii="Times New Roman" w:hAnsi="Times New Roman" w:cs="Times New Roman"/>
          <w:sz w:val="24"/>
          <w:szCs w:val="24"/>
          <w:lang w:val="ru"/>
        </w:rPr>
        <w:t>В 2023 году решением о бюджете Нерюнгринского района на 2023 год и на плановый период 2024 и 2025 годов от 20.12.2022 № 1-35 (в редакции от 20.12.2023 г.) объем иных межбюджетных трансфертов на ремонт автомобильных дорог  в разрезе поселений Нерюнгринского района, утвержден в сумме 29 349,8 тыс. рублей, из них:</w:t>
      </w:r>
    </w:p>
    <w:p w:rsidR="00207672" w:rsidRPr="00207672" w:rsidRDefault="00207672" w:rsidP="00B25567">
      <w:pPr>
        <w:spacing w:after="0" w:line="240" w:lineRule="auto"/>
        <w:jc w:val="both"/>
        <w:rPr>
          <w:rFonts w:ascii="Times New Roman" w:hAnsi="Times New Roman" w:cs="Times New Roman"/>
          <w:sz w:val="24"/>
          <w:szCs w:val="24"/>
          <w:lang w:val="ru"/>
        </w:rPr>
      </w:pPr>
      <w:r w:rsidRPr="00207672">
        <w:rPr>
          <w:rFonts w:ascii="Times New Roman" w:hAnsi="Times New Roman" w:cs="Times New Roman"/>
          <w:sz w:val="24"/>
          <w:szCs w:val="24"/>
          <w:lang w:val="ru"/>
        </w:rPr>
        <w:t>- МО «Город Нерюнгри» - 23 348,7 тыс. рублей;</w:t>
      </w:r>
    </w:p>
    <w:p w:rsidR="00207672" w:rsidRPr="00207672" w:rsidRDefault="00207672" w:rsidP="00B25567">
      <w:pPr>
        <w:spacing w:after="0" w:line="240" w:lineRule="auto"/>
        <w:jc w:val="both"/>
        <w:rPr>
          <w:rFonts w:ascii="Times New Roman" w:hAnsi="Times New Roman" w:cs="Times New Roman"/>
          <w:sz w:val="24"/>
          <w:szCs w:val="24"/>
          <w:lang w:val="ru"/>
        </w:rPr>
      </w:pPr>
      <w:r w:rsidRPr="00207672">
        <w:rPr>
          <w:rFonts w:ascii="Times New Roman" w:hAnsi="Times New Roman" w:cs="Times New Roman"/>
          <w:sz w:val="24"/>
          <w:szCs w:val="24"/>
          <w:lang w:val="ru"/>
        </w:rPr>
        <w:t>- ГП «Поселок Серебряный Бор» - 1 500,0 тыс. рублей;</w:t>
      </w:r>
    </w:p>
    <w:p w:rsidR="00207672" w:rsidRPr="00207672" w:rsidRDefault="00207672" w:rsidP="00B25567">
      <w:pPr>
        <w:spacing w:after="0" w:line="240" w:lineRule="auto"/>
        <w:jc w:val="both"/>
        <w:rPr>
          <w:rFonts w:ascii="Times New Roman" w:hAnsi="Times New Roman" w:cs="Times New Roman"/>
          <w:sz w:val="24"/>
          <w:szCs w:val="24"/>
          <w:lang w:val="ru"/>
        </w:rPr>
      </w:pPr>
      <w:r w:rsidRPr="00207672">
        <w:rPr>
          <w:rFonts w:ascii="Times New Roman" w:hAnsi="Times New Roman" w:cs="Times New Roman"/>
          <w:sz w:val="24"/>
          <w:szCs w:val="24"/>
          <w:lang w:val="ru"/>
        </w:rPr>
        <w:t>- ГП «Поселок Чульман» - 4 501,1 тыс. рублей.</w:t>
      </w:r>
    </w:p>
    <w:p w:rsidR="00207672" w:rsidRPr="00207672" w:rsidRDefault="00207672" w:rsidP="00B25567">
      <w:pPr>
        <w:spacing w:after="0" w:line="240" w:lineRule="auto"/>
        <w:ind w:firstLine="709"/>
        <w:jc w:val="both"/>
        <w:rPr>
          <w:rFonts w:ascii="Times New Roman" w:hAnsi="Times New Roman" w:cs="Times New Roman"/>
          <w:sz w:val="24"/>
          <w:szCs w:val="24"/>
          <w:lang w:val="ru"/>
        </w:rPr>
      </w:pPr>
      <w:r w:rsidRPr="00207672">
        <w:rPr>
          <w:rFonts w:ascii="Times New Roman" w:hAnsi="Times New Roman" w:cs="Times New Roman"/>
          <w:sz w:val="24"/>
          <w:szCs w:val="24"/>
          <w:lang w:val="ru"/>
        </w:rPr>
        <w:t xml:space="preserve">6.7.7. </w:t>
      </w:r>
      <w:r w:rsidRPr="00207672">
        <w:rPr>
          <w:rFonts w:ascii="Times New Roman" w:hAnsi="Times New Roman" w:cs="Times New Roman"/>
          <w:sz w:val="24"/>
          <w:szCs w:val="24"/>
        </w:rPr>
        <w:t xml:space="preserve"> В пункте 2.1 Соглашений, заключенных на предоставление иных межбюджетных трансфертов из бюджета Нерюнгринского района местным бюджетам (далее - «Муниципалитет») </w:t>
      </w:r>
      <w:r w:rsidRPr="00207672">
        <w:rPr>
          <w:rFonts w:ascii="Times New Roman" w:hAnsi="Times New Roman" w:cs="Times New Roman"/>
          <w:sz w:val="24"/>
          <w:szCs w:val="24"/>
          <w:lang w:val="ru"/>
        </w:rPr>
        <w:t xml:space="preserve">на осуществление расходных обязательств, связанных с организацией ремонта автомобильных дорог поселения, </w:t>
      </w:r>
      <w:r w:rsidRPr="00207672">
        <w:rPr>
          <w:rFonts w:ascii="Times New Roman" w:hAnsi="Times New Roman" w:cs="Times New Roman"/>
          <w:i/>
          <w:sz w:val="24"/>
          <w:szCs w:val="24"/>
          <w:lang w:val="ru"/>
        </w:rPr>
        <w:t>общий объем</w:t>
      </w:r>
      <w:r w:rsidRPr="00207672">
        <w:rPr>
          <w:rFonts w:ascii="Times New Roman" w:hAnsi="Times New Roman" w:cs="Times New Roman"/>
          <w:sz w:val="24"/>
          <w:szCs w:val="24"/>
          <w:lang w:val="ru"/>
        </w:rPr>
        <w:t xml:space="preserve"> бюджетных ассигнований, предусматриваемых в бюджете «Муниципалитета» на финансовое обеспечение расходных обязательств, на исполнение которых предоставляется иной межбюджетный трансферт, указан некорректно и противоречит пункту 2.2. Соглашения.</w:t>
      </w:r>
    </w:p>
    <w:p w:rsidR="00207672" w:rsidRPr="00207672" w:rsidRDefault="00207672" w:rsidP="00B25567">
      <w:pPr>
        <w:spacing w:after="0" w:line="240" w:lineRule="auto"/>
        <w:ind w:firstLine="709"/>
        <w:jc w:val="both"/>
        <w:rPr>
          <w:rFonts w:ascii="Times New Roman" w:hAnsi="Times New Roman" w:cs="Times New Roman"/>
          <w:sz w:val="24"/>
          <w:szCs w:val="24"/>
          <w:lang w:val="ru"/>
        </w:rPr>
      </w:pPr>
      <w:r w:rsidRPr="00207672">
        <w:rPr>
          <w:rFonts w:ascii="Times New Roman" w:hAnsi="Times New Roman" w:cs="Times New Roman"/>
          <w:sz w:val="24"/>
          <w:szCs w:val="24"/>
          <w:lang w:val="ru"/>
        </w:rPr>
        <w:t xml:space="preserve">Согласно пункта 2.2. Соглашения, </w:t>
      </w:r>
      <w:r w:rsidRPr="00207672">
        <w:rPr>
          <w:rFonts w:ascii="Times New Roman" w:hAnsi="Times New Roman" w:cs="Times New Roman"/>
          <w:i/>
          <w:sz w:val="24"/>
          <w:szCs w:val="24"/>
          <w:lang w:val="ru"/>
        </w:rPr>
        <w:t>общий размер</w:t>
      </w:r>
      <w:r w:rsidRPr="00207672">
        <w:rPr>
          <w:rFonts w:ascii="Times New Roman" w:hAnsi="Times New Roman" w:cs="Times New Roman"/>
          <w:sz w:val="24"/>
          <w:szCs w:val="24"/>
          <w:lang w:val="ru"/>
        </w:rPr>
        <w:t xml:space="preserve"> иного межбюджетного трансферта, предоставляемого из бюджета Нерюнгринского района в бюджет «Муниципалитета» состоит из суммы, выраженной в процентах </w:t>
      </w:r>
      <w:r w:rsidRPr="00207672">
        <w:rPr>
          <w:rFonts w:ascii="Times New Roman" w:hAnsi="Times New Roman" w:cs="Times New Roman"/>
          <w:i/>
          <w:sz w:val="24"/>
          <w:szCs w:val="24"/>
          <w:lang w:val="ru"/>
        </w:rPr>
        <w:t>от общего объема</w:t>
      </w:r>
      <w:r w:rsidRPr="00207672">
        <w:rPr>
          <w:rFonts w:ascii="Times New Roman" w:hAnsi="Times New Roman" w:cs="Times New Roman"/>
          <w:sz w:val="24"/>
          <w:szCs w:val="24"/>
          <w:lang w:val="ru"/>
        </w:rPr>
        <w:t xml:space="preserve"> расходного обязательства «Муниципалитета», уровня софинансирования, равного рассчитанному проценту.</w:t>
      </w:r>
    </w:p>
    <w:p w:rsidR="00207672" w:rsidRPr="00207672" w:rsidRDefault="00207672" w:rsidP="00B25567">
      <w:pPr>
        <w:spacing w:after="0" w:line="240" w:lineRule="auto"/>
        <w:ind w:firstLine="709"/>
        <w:jc w:val="both"/>
        <w:rPr>
          <w:rFonts w:ascii="Times New Roman" w:hAnsi="Times New Roman" w:cs="Times New Roman"/>
          <w:sz w:val="24"/>
          <w:szCs w:val="24"/>
          <w:lang w:val="ru"/>
        </w:rPr>
      </w:pPr>
      <w:r w:rsidRPr="00207672">
        <w:rPr>
          <w:rFonts w:ascii="Times New Roman" w:hAnsi="Times New Roman" w:cs="Times New Roman"/>
          <w:sz w:val="24"/>
          <w:szCs w:val="24"/>
          <w:lang w:val="ru"/>
        </w:rPr>
        <w:t xml:space="preserve">6.7.8. В нарушение пункта 2.12 Порядка № 703 от 19.04.2022 г. Нерюнгринской районной администрацией в 2023 году производилось перечисление средств иных </w:t>
      </w:r>
      <w:r w:rsidRPr="00207672">
        <w:rPr>
          <w:rFonts w:ascii="Times New Roman" w:hAnsi="Times New Roman" w:cs="Times New Roman"/>
          <w:sz w:val="24"/>
          <w:szCs w:val="24"/>
          <w:lang w:val="ru"/>
        </w:rPr>
        <w:lastRenderedPageBreak/>
        <w:t>межбюджетных трансфертов на счета по исполнению бюджетов ГП «Поселок Чульман», ГП «Поселок Серебряный Бор» в отсутствие исполнительной документации, предусмотренной Порядком № 703 от 19.04.2022 г. в комплекте документов по выполнению работ по ремонту автомобильных дорог местного значения в границах населенных пунктов поселений, согласно заключенных муниципальных контрактов. Акты скрытых работ, исполнительные чертежи, паспорта качества на использованные материалы, лабораторные испытания на использованные материалы отсутствуют (на проверку не предоставлены).</w:t>
      </w:r>
    </w:p>
    <w:p w:rsidR="00207672" w:rsidRPr="00207672" w:rsidRDefault="00207672" w:rsidP="00B25567">
      <w:pPr>
        <w:spacing w:after="0" w:line="240" w:lineRule="auto"/>
        <w:ind w:firstLine="709"/>
        <w:jc w:val="both"/>
        <w:rPr>
          <w:rFonts w:ascii="Times New Roman" w:hAnsi="Times New Roman" w:cs="Times New Roman"/>
          <w:sz w:val="24"/>
          <w:szCs w:val="24"/>
          <w:lang w:val="ru"/>
        </w:rPr>
      </w:pPr>
      <w:r w:rsidRPr="00207672">
        <w:rPr>
          <w:rFonts w:ascii="Times New Roman" w:hAnsi="Times New Roman" w:cs="Times New Roman"/>
          <w:sz w:val="24"/>
          <w:szCs w:val="24"/>
          <w:lang w:val="ru"/>
        </w:rPr>
        <w:t xml:space="preserve">6.7.9. В нарушение пункта 2.12 Порядка № 703 от 19.04.2022 г. Нерюнгринской районной администрацией в 2023 году перечислены средства иного межбюджетного трансферта в объеме 5 335,0 тыс. рублей на счета по исполнению бюджета ГП «Город Нерюнгри» в отсутствие заверенных копий документов, предусмотренных Порядком № 703 от 19.04.2022 г., подтверждающих выполнение работ по ремонту автомобильной дороги местного значения по ул. Южно-Якутская, согласно Соглашения № 16-08/1 от 16.08.2023 г. Акты выполненных работ КС-2, КС-3, исполнительная документация отсутствуют (на проверку    не предоставлены). </w:t>
      </w:r>
    </w:p>
    <w:p w:rsidR="00207672" w:rsidRPr="00207672" w:rsidRDefault="00207672" w:rsidP="00B25567">
      <w:pPr>
        <w:spacing w:after="0" w:line="240" w:lineRule="auto"/>
        <w:ind w:firstLine="709"/>
        <w:jc w:val="both"/>
        <w:rPr>
          <w:rFonts w:ascii="Times New Roman" w:hAnsi="Times New Roman" w:cs="Times New Roman"/>
          <w:sz w:val="24"/>
          <w:szCs w:val="24"/>
          <w:lang w:val="ru"/>
        </w:rPr>
      </w:pPr>
      <w:r w:rsidRPr="00207672">
        <w:rPr>
          <w:rFonts w:ascii="Times New Roman" w:hAnsi="Times New Roman" w:cs="Times New Roman"/>
          <w:sz w:val="24"/>
          <w:szCs w:val="24"/>
          <w:lang w:val="ru"/>
        </w:rPr>
        <w:t xml:space="preserve">6.7.10. </w:t>
      </w:r>
      <w:r w:rsidRPr="00207672">
        <w:rPr>
          <w:rFonts w:ascii="Times New Roman" w:hAnsi="Times New Roman" w:cs="Times New Roman"/>
          <w:sz w:val="24"/>
          <w:szCs w:val="24"/>
        </w:rPr>
        <w:t xml:space="preserve">В нарушение пункта 4.1.7 Соглашения о предоставлении иных межбюджетных трансфертов из бюджета Нерюнгринского района местным бюджетам поселений Нерюнгринского района для осуществления расходных обязательств, связанных с организацией ремонтов автомобильных дорог местного значения в границах населенных пунктов поселений на 2023 год, обязательство, предусмотренное разделом                                4 «Взаимодействие сторон» Соглашения, о требовании у «Муниципалитета» ежемесячного отчета об использовании средств по установленной форме, Нерюнгринской районной администрацией не исполнено. Ежемесячные отчеты об использовании </w:t>
      </w:r>
      <w:proofErr w:type="gramStart"/>
      <w:r w:rsidRPr="00207672">
        <w:rPr>
          <w:rFonts w:ascii="Times New Roman" w:hAnsi="Times New Roman" w:cs="Times New Roman"/>
          <w:sz w:val="24"/>
          <w:szCs w:val="24"/>
        </w:rPr>
        <w:t>иного межбюджетного трансферта, предоставленного из бюджета Нерюнгринского района местным бюджетам поселений Нерюнгринского района отсутствуют</w:t>
      </w:r>
      <w:proofErr w:type="gramEnd"/>
      <w:r w:rsidRPr="00207672">
        <w:rPr>
          <w:rFonts w:ascii="Times New Roman" w:hAnsi="Times New Roman" w:cs="Times New Roman"/>
          <w:sz w:val="24"/>
          <w:szCs w:val="24"/>
        </w:rPr>
        <w:t xml:space="preserve"> (на проверку не предоставлены). </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lang w:val="ru"/>
        </w:rPr>
        <w:t xml:space="preserve">6.7.11. </w:t>
      </w:r>
      <w:r w:rsidRPr="00207672">
        <w:rPr>
          <w:rFonts w:ascii="Times New Roman" w:hAnsi="Times New Roman" w:cs="Times New Roman"/>
          <w:sz w:val="24"/>
          <w:szCs w:val="24"/>
        </w:rPr>
        <w:t>Годовая отчетность поселений об использовании полученного из бюджета Нерюнгринского района иного межбюджетного трансферта для осуществления расходных обязательств, связанных с организацией ремонтов автомобильных дорог местного значения в границах населенных пунктов поселений, за отчетный 2023 год в Нерюнгринской районной администрации (уполномоченный орган УПТиС) отсутствует (на проверку не предоставлена).</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 xml:space="preserve">6.7.12. В рамках проверки контрольной группой Контрольно-счетной палаты МР «Нерюнгринский район» был осуществлен контрольный обмер отремонтированных объектов (дорог) и визуальный осмотр качества фактически выполненных работ в присутствии представителей администрации муниципальных образований ГП «Город Нерюнгри», ГП «Поселок Чульман», ГП «Поселок Серебряный Бор», выступающие в качестве «Заказчик» и представителей подрядных организаций ООО ДТ СК «Вираж», ООО «Ава Нефть», АО «Дорожник», выступающие в качестве «Подрядчик».  </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 xml:space="preserve">По итогам проведенного визуального осмотра и контрольного обмера установлено: протяженность участка автомобильных дорог, на которых производились ремонтные работы, выдержана. Объемы фактически выполненных работ по устройству асфальтобетонного покрытия соответствуют представленной на проверку локально-сметной документации и актам по приемке выполненных работ ф. КС-2. Дорожное полотно, в </w:t>
      </w:r>
      <w:proofErr w:type="gramStart"/>
      <w:r w:rsidRPr="00207672">
        <w:rPr>
          <w:rFonts w:ascii="Times New Roman" w:hAnsi="Times New Roman" w:cs="Times New Roman"/>
          <w:sz w:val="24"/>
          <w:szCs w:val="24"/>
        </w:rPr>
        <w:t>случае</w:t>
      </w:r>
      <w:proofErr w:type="gramEnd"/>
      <w:r w:rsidRPr="00207672">
        <w:rPr>
          <w:rFonts w:ascii="Times New Roman" w:hAnsi="Times New Roman" w:cs="Times New Roman"/>
          <w:sz w:val="24"/>
          <w:szCs w:val="24"/>
        </w:rPr>
        <w:t>, предусмотренном условиями контракта,  содержит элементы обустройства дороги: разметку проезжей части, дорожные знаки. В некоторых местах установлено наличие повреждений на поверхности асфальтобетонного покрытия автомобильной  дороги в виде небольших трещин по ширине дорожного полотна.</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 xml:space="preserve">6.8. В рамках Мероприятия № 3 «Обеспечение безопасных условий движения на межселенных автодорогах» в 2022 году в муниципальном образовании «Нерюнгринский район» проведены работы и оказаны услуги по обеспечению безопасных условий движения </w:t>
      </w:r>
      <w:r w:rsidRPr="00207672">
        <w:rPr>
          <w:rFonts w:ascii="Times New Roman" w:hAnsi="Times New Roman" w:cs="Times New Roman"/>
          <w:sz w:val="24"/>
          <w:szCs w:val="24"/>
        </w:rPr>
        <w:lastRenderedPageBreak/>
        <w:t>на межселенных автодорогах протяженностью 35,45 км, на сумму 26 211,1 тыс. рублей, в том числе:</w:t>
      </w:r>
    </w:p>
    <w:p w:rsidR="00207672" w:rsidRPr="00207672" w:rsidRDefault="00207672" w:rsidP="00B25567">
      <w:pPr>
        <w:spacing w:after="0" w:line="240" w:lineRule="auto"/>
        <w:jc w:val="both"/>
        <w:rPr>
          <w:rFonts w:ascii="Times New Roman" w:hAnsi="Times New Roman" w:cs="Times New Roman"/>
          <w:sz w:val="24"/>
          <w:szCs w:val="24"/>
        </w:rPr>
      </w:pPr>
      <w:r w:rsidRPr="00207672">
        <w:rPr>
          <w:rFonts w:ascii="Times New Roman" w:hAnsi="Times New Roman" w:cs="Times New Roman"/>
          <w:sz w:val="24"/>
          <w:szCs w:val="24"/>
        </w:rPr>
        <w:t xml:space="preserve">- по муниципальному контракту № 08163000170210002450001 от 19.01.2022 г. на выполнение работ по зимнему содержанию межселенных автомобильных дорог с твердым покрытием общего пользования местного значения вне границ населенных пунктов на территории МО «Нерюнгринский район» протяженностью 35 450 м в </w:t>
      </w:r>
      <w:r w:rsidRPr="00207672">
        <w:rPr>
          <w:rFonts w:ascii="Times New Roman" w:hAnsi="Times New Roman" w:cs="Times New Roman"/>
          <w:sz w:val="24"/>
          <w:szCs w:val="24"/>
          <w:lang w:val="en-US"/>
        </w:rPr>
        <w:t>I</w:t>
      </w:r>
      <w:r w:rsidRPr="00207672">
        <w:rPr>
          <w:rFonts w:ascii="Times New Roman" w:hAnsi="Times New Roman" w:cs="Times New Roman"/>
          <w:sz w:val="24"/>
          <w:szCs w:val="24"/>
        </w:rPr>
        <w:t xml:space="preserve"> квартале 2022 года (далее  - Контракт от 19.01.2022 г.) – 4 897,6 тыс. рублей;</w:t>
      </w:r>
    </w:p>
    <w:p w:rsidR="00207672" w:rsidRPr="00207672" w:rsidRDefault="00207672" w:rsidP="00B25567">
      <w:pPr>
        <w:spacing w:after="0" w:line="240" w:lineRule="auto"/>
        <w:jc w:val="both"/>
        <w:rPr>
          <w:rFonts w:ascii="Times New Roman" w:hAnsi="Times New Roman" w:cs="Times New Roman"/>
          <w:sz w:val="24"/>
          <w:szCs w:val="24"/>
        </w:rPr>
      </w:pPr>
      <w:r w:rsidRPr="00207672">
        <w:rPr>
          <w:rFonts w:ascii="Times New Roman" w:hAnsi="Times New Roman" w:cs="Times New Roman"/>
          <w:sz w:val="24"/>
          <w:szCs w:val="24"/>
        </w:rPr>
        <w:t xml:space="preserve">- по муниципальному контракту № 08163000170220000330001 от 06.04.2022 г. на выполнение работ по зимнему содержанию межселенных автомобильных дорог с твердым покрытием общего пользования местного значения вне границ населенных пунктов на территории МО «Нерюнгринский район» протяженностью 35 450 м во </w:t>
      </w:r>
      <w:r w:rsidRPr="00207672">
        <w:rPr>
          <w:rFonts w:ascii="Times New Roman" w:hAnsi="Times New Roman" w:cs="Times New Roman"/>
          <w:sz w:val="24"/>
          <w:szCs w:val="24"/>
          <w:lang w:val="en-US"/>
        </w:rPr>
        <w:t>II</w:t>
      </w:r>
      <w:r w:rsidRPr="00207672">
        <w:rPr>
          <w:rFonts w:ascii="Times New Roman" w:hAnsi="Times New Roman" w:cs="Times New Roman"/>
          <w:sz w:val="24"/>
          <w:szCs w:val="24"/>
        </w:rPr>
        <w:t xml:space="preserve"> квартале 2022 года  (далее - Контракт от 06.04.2022 г.)– 4 984.7 тыс. рублей;</w:t>
      </w:r>
    </w:p>
    <w:p w:rsidR="00207672" w:rsidRPr="00207672" w:rsidRDefault="00207672" w:rsidP="00B25567">
      <w:pPr>
        <w:spacing w:after="0" w:line="240" w:lineRule="auto"/>
        <w:jc w:val="both"/>
        <w:rPr>
          <w:rFonts w:ascii="Times New Roman" w:hAnsi="Times New Roman" w:cs="Times New Roman"/>
          <w:sz w:val="24"/>
          <w:szCs w:val="24"/>
        </w:rPr>
      </w:pPr>
      <w:r w:rsidRPr="00207672">
        <w:rPr>
          <w:rFonts w:ascii="Times New Roman" w:hAnsi="Times New Roman" w:cs="Times New Roman"/>
          <w:sz w:val="24"/>
          <w:szCs w:val="24"/>
        </w:rPr>
        <w:t xml:space="preserve">- муниципальному контракту № 08163000170220001020001 от 14.06.2022 г. на выполнение работ по летнему и зимнему содержанию межселенных автомобильных дорог с твердым покрытием общего пользования местного значения вне границ населенных пунктов на территории МО «Нерюнгринский район» протяженностью 35 450 м во </w:t>
      </w:r>
      <w:r w:rsidRPr="00207672">
        <w:rPr>
          <w:rFonts w:ascii="Times New Roman" w:hAnsi="Times New Roman" w:cs="Times New Roman"/>
          <w:sz w:val="24"/>
          <w:szCs w:val="24"/>
          <w:lang w:val="en-US"/>
        </w:rPr>
        <w:t>II</w:t>
      </w:r>
      <w:r w:rsidRPr="00207672">
        <w:rPr>
          <w:rFonts w:ascii="Times New Roman" w:hAnsi="Times New Roman" w:cs="Times New Roman"/>
          <w:sz w:val="24"/>
          <w:szCs w:val="24"/>
        </w:rPr>
        <w:t xml:space="preserve"> полугодии 2022 года </w:t>
      </w:r>
      <w:proofErr w:type="gramStart"/>
      <w:r w:rsidRPr="00207672">
        <w:rPr>
          <w:rFonts w:ascii="Times New Roman" w:hAnsi="Times New Roman" w:cs="Times New Roman"/>
          <w:sz w:val="24"/>
          <w:szCs w:val="24"/>
        </w:rPr>
        <w:t xml:space="preserve">( </w:t>
      </w:r>
      <w:proofErr w:type="gramEnd"/>
      <w:r w:rsidRPr="00207672">
        <w:rPr>
          <w:rFonts w:ascii="Times New Roman" w:hAnsi="Times New Roman" w:cs="Times New Roman"/>
          <w:sz w:val="24"/>
          <w:szCs w:val="24"/>
        </w:rPr>
        <w:t>далее – Контракт от 14.06.2022 г.)– 16 328,8 тыс. рублей.</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 xml:space="preserve">6.9. Проверка исполнения Муниципального контракта  № 08163000170210002450001 от 19.01.2022 г., заключенного Нерюнгринской районной администрацией с Муниципальным унитарным предприятием Муниципального образования «Нерюнгринский район «Муниципальное универсальное предприятие», на выполнение работ по зимнему содержанию межселенных автомобильных дорог с твердым покрытием общего пользования местного значения вне границ населенных пунктов на территории МО «Нерюнгринский район» протяженностью 35 450 м в </w:t>
      </w:r>
      <w:r w:rsidRPr="00207672">
        <w:rPr>
          <w:rFonts w:ascii="Times New Roman" w:hAnsi="Times New Roman" w:cs="Times New Roman"/>
          <w:sz w:val="24"/>
          <w:szCs w:val="24"/>
          <w:lang w:val="en-US"/>
        </w:rPr>
        <w:t>I</w:t>
      </w:r>
      <w:r w:rsidRPr="00207672">
        <w:rPr>
          <w:rFonts w:ascii="Times New Roman" w:hAnsi="Times New Roman" w:cs="Times New Roman"/>
          <w:sz w:val="24"/>
          <w:szCs w:val="24"/>
        </w:rPr>
        <w:t xml:space="preserve"> квартале 2022 года (далее  - Контракт от 19.01.2022 г.)  на сумму 4 897,6 тыс. рублей, показала:</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6.9.1. В нарушение пункта 1.1. Контракта от 19.01.2022 г. выполненные Подрядчиком объемы работ, в том числе периодичность работ, цена за единицу работ, в 1 квартале 2022 года по зимнему содержанию межселенных автодорог, не выдержаны с условиями, предусмотренными в Техническом задании (Приложение № 1) при заключении  муниципального контракта.  Отклонение в размере (-179 048,86) рублей, в связи с уменьшением объемов и периодичности выполнения работ, аналогично отклонению по увеличению объемов и стоимости выполненных работ (+179 048,86) рублей.</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6.9.2. В нарушение пункта 11.4 Контракта от 19.01.2022 г. в настоящий контракт не были внесены изменения и дополнения в части изменения объемов работ без изменения цены контракта. Дополнительное соглашение о внесении изменений отсутствует (на проверку не предоставлено).</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 xml:space="preserve">6.9.3. </w:t>
      </w:r>
      <w:proofErr w:type="gramStart"/>
      <w:r w:rsidRPr="00207672">
        <w:rPr>
          <w:rFonts w:ascii="Times New Roman" w:hAnsi="Times New Roman" w:cs="Times New Roman"/>
          <w:sz w:val="24"/>
          <w:szCs w:val="24"/>
        </w:rPr>
        <w:t xml:space="preserve">В нарушение пункта 5.4 Контракта от 19.01.2022 г. контроль за выполнением работ по содержанию межселенных автомобильных дорог в зимний период в </w:t>
      </w:r>
      <w:r w:rsidRPr="00207672">
        <w:rPr>
          <w:rFonts w:ascii="Times New Roman" w:hAnsi="Times New Roman" w:cs="Times New Roman"/>
          <w:sz w:val="24"/>
          <w:szCs w:val="24"/>
          <w:lang w:val="en-US"/>
        </w:rPr>
        <w:t>I</w:t>
      </w:r>
      <w:r w:rsidRPr="00207672">
        <w:rPr>
          <w:rFonts w:ascii="Times New Roman" w:hAnsi="Times New Roman" w:cs="Times New Roman"/>
          <w:sz w:val="24"/>
          <w:szCs w:val="24"/>
        </w:rPr>
        <w:t xml:space="preserve"> квартале 2022 года не осуществлялся, акты проверок  выполнения работ по содержанию межселенных автомобильных дорог в зимний период в </w:t>
      </w:r>
      <w:r w:rsidRPr="00207672">
        <w:rPr>
          <w:rFonts w:ascii="Times New Roman" w:hAnsi="Times New Roman" w:cs="Times New Roman"/>
          <w:sz w:val="24"/>
          <w:szCs w:val="24"/>
          <w:lang w:val="en-US"/>
        </w:rPr>
        <w:t>I</w:t>
      </w:r>
      <w:r w:rsidRPr="00207672">
        <w:rPr>
          <w:rFonts w:ascii="Times New Roman" w:hAnsi="Times New Roman" w:cs="Times New Roman"/>
          <w:sz w:val="24"/>
          <w:szCs w:val="24"/>
        </w:rPr>
        <w:t xml:space="preserve">  квартале 2022 г. отсутствуют (на проверку      не предоставлены).</w:t>
      </w:r>
      <w:proofErr w:type="gramEnd"/>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 xml:space="preserve">6.10. Проверка исполнения Муниципального контракта 08163000170220001020001 от 14.06.2022 г., заключенного Нерюнгринской районной администрацией с Муниципальным унитарным предприятием Муниципального образования «Нерюнгринский район «Муниципальное универсальное предприятие», на выполнение работ по летнему и зимнему содержанию межселенных автомобильных дорог с твердым покрытием общего пользования местного значения вне границ населенных пунктов на территории МО «Нерюнгринский район» протяженностью 35 450 м во </w:t>
      </w:r>
      <w:r w:rsidRPr="00207672">
        <w:rPr>
          <w:rFonts w:ascii="Times New Roman" w:hAnsi="Times New Roman" w:cs="Times New Roman"/>
          <w:sz w:val="24"/>
          <w:szCs w:val="24"/>
          <w:lang w:val="en-US"/>
        </w:rPr>
        <w:t>II</w:t>
      </w:r>
      <w:r w:rsidRPr="00207672">
        <w:rPr>
          <w:rFonts w:ascii="Times New Roman" w:hAnsi="Times New Roman" w:cs="Times New Roman"/>
          <w:sz w:val="24"/>
          <w:szCs w:val="24"/>
        </w:rPr>
        <w:t xml:space="preserve"> полугодии 2022 года ( далее – Контракт от 14.06.2022 г.) на сумму 16 328,8 тыс. рублей, показала:</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 xml:space="preserve">6.10.1. В нарушение пункта 1.1. Контракта от 14.06.2022 г. выполненные Подрядчиком объемы работ, в том числе периодичность выполнения работ, во </w:t>
      </w:r>
      <w:r w:rsidRPr="00207672">
        <w:rPr>
          <w:rFonts w:ascii="Times New Roman" w:hAnsi="Times New Roman" w:cs="Times New Roman"/>
          <w:sz w:val="24"/>
          <w:szCs w:val="24"/>
          <w:lang w:val="en-US"/>
        </w:rPr>
        <w:t>II</w:t>
      </w:r>
      <w:r w:rsidRPr="00207672">
        <w:rPr>
          <w:rFonts w:ascii="Times New Roman" w:hAnsi="Times New Roman" w:cs="Times New Roman"/>
          <w:sz w:val="24"/>
          <w:szCs w:val="24"/>
        </w:rPr>
        <w:t xml:space="preserve"> полугодии 2022 года по зимнему содержанию межселенных автодорог, не выдержаны с условиями, </w:t>
      </w:r>
      <w:r w:rsidRPr="00207672">
        <w:rPr>
          <w:rFonts w:ascii="Times New Roman" w:hAnsi="Times New Roman" w:cs="Times New Roman"/>
          <w:sz w:val="24"/>
          <w:szCs w:val="24"/>
        </w:rPr>
        <w:lastRenderedPageBreak/>
        <w:t xml:space="preserve">предусмотренными в Техническом задании (Приложение № 1) при заключении  муниципального контракта. Отклонение в </w:t>
      </w:r>
      <w:proofErr w:type="gramStart"/>
      <w:r w:rsidRPr="00207672">
        <w:rPr>
          <w:rFonts w:ascii="Times New Roman" w:hAnsi="Times New Roman" w:cs="Times New Roman"/>
          <w:sz w:val="24"/>
          <w:szCs w:val="24"/>
        </w:rPr>
        <w:t>размере</w:t>
      </w:r>
      <w:proofErr w:type="gramEnd"/>
      <w:r w:rsidRPr="00207672">
        <w:rPr>
          <w:rFonts w:ascii="Times New Roman" w:hAnsi="Times New Roman" w:cs="Times New Roman"/>
          <w:sz w:val="24"/>
          <w:szCs w:val="24"/>
        </w:rPr>
        <w:t xml:space="preserve"> (-1 211 003,50) рублей, в связи с  уменьшением объемов и периодичности выполнения работ, а также  неисполнением предусмотренных объемов, аналогично отклонению по увеличению объемов и периодичности выполненных работ (+1 211 003,50) рублей.</w:t>
      </w:r>
    </w:p>
    <w:p w:rsidR="00207672" w:rsidRPr="00207672" w:rsidRDefault="00207672" w:rsidP="00B25567">
      <w:pPr>
        <w:spacing w:after="0" w:line="240" w:lineRule="auto"/>
        <w:ind w:firstLine="709"/>
        <w:jc w:val="both"/>
        <w:rPr>
          <w:rFonts w:ascii="Times New Roman" w:eastAsia="Microsoft Sans Serif" w:hAnsi="Times New Roman" w:cs="Times New Roman"/>
          <w:sz w:val="24"/>
          <w:szCs w:val="24"/>
        </w:rPr>
      </w:pPr>
      <w:r w:rsidRPr="00207672">
        <w:rPr>
          <w:rFonts w:ascii="Times New Roman" w:eastAsia="Microsoft Sans Serif" w:hAnsi="Times New Roman" w:cs="Times New Roman"/>
          <w:sz w:val="24"/>
          <w:szCs w:val="24"/>
        </w:rPr>
        <w:t>6.10.2. В нарушение пункта 11.4 Контракта от 14.06.2022 г. в настоящий контракт             не были внесены изменения и дополнения в части изменения объемов и периодичности выполнения работ без изменения цены контракта. Дополнительное соглашение о внесении изменений отсутствует (на проверку не предоставлено).</w:t>
      </w:r>
    </w:p>
    <w:p w:rsidR="00207672" w:rsidRPr="00207672" w:rsidRDefault="00207672" w:rsidP="00B25567">
      <w:pPr>
        <w:spacing w:after="0" w:line="240" w:lineRule="auto"/>
        <w:ind w:firstLine="709"/>
        <w:jc w:val="both"/>
        <w:rPr>
          <w:rFonts w:ascii="Times New Roman" w:eastAsia="Microsoft Sans Serif" w:hAnsi="Times New Roman" w:cs="Times New Roman"/>
          <w:sz w:val="24"/>
          <w:szCs w:val="24"/>
        </w:rPr>
      </w:pPr>
      <w:r w:rsidRPr="00207672">
        <w:rPr>
          <w:rFonts w:ascii="Times New Roman" w:eastAsia="Microsoft Sans Serif" w:hAnsi="Times New Roman" w:cs="Microsoft Sans Serif"/>
          <w:sz w:val="24"/>
          <w:szCs w:val="24"/>
        </w:rPr>
        <w:t xml:space="preserve">6.11.  </w:t>
      </w:r>
      <w:proofErr w:type="gramStart"/>
      <w:r w:rsidRPr="00207672">
        <w:rPr>
          <w:rFonts w:ascii="Times New Roman" w:eastAsia="Microsoft Sans Serif" w:hAnsi="Times New Roman" w:cs="Microsoft Sans Serif"/>
          <w:sz w:val="24"/>
          <w:szCs w:val="24"/>
        </w:rPr>
        <w:t>В</w:t>
      </w:r>
      <w:r w:rsidRPr="00207672">
        <w:rPr>
          <w:rFonts w:ascii="Times New Roman" w:eastAsia="Microsoft Sans Serif" w:hAnsi="Times New Roman" w:cs="Microsoft Sans Serif"/>
          <w:sz w:val="24"/>
          <w:szCs w:val="24"/>
          <w:lang w:val="ru"/>
        </w:rPr>
        <w:t xml:space="preserve"> нарушение</w:t>
      </w:r>
      <w:r w:rsidRPr="00207672">
        <w:rPr>
          <w:rFonts w:ascii="Times New Roman" w:eastAsia="Microsoft Sans Serif" w:hAnsi="Times New Roman" w:cs="Microsoft Sans Serif"/>
          <w:sz w:val="24"/>
          <w:szCs w:val="24"/>
        </w:rPr>
        <w:t xml:space="preserve"> пункта 3 статьи </w:t>
      </w:r>
      <w:r w:rsidRPr="00207672">
        <w:rPr>
          <w:rFonts w:ascii="Times New Roman" w:eastAsia="Microsoft Sans Serif" w:hAnsi="Times New Roman" w:cs="Microsoft Sans Serif"/>
          <w:sz w:val="24"/>
          <w:szCs w:val="24"/>
          <w:lang w:val="ru"/>
        </w:rPr>
        <w:t xml:space="preserve">94 </w:t>
      </w:r>
      <w:r w:rsidRPr="00207672">
        <w:rPr>
          <w:rFonts w:ascii="Times New Roman" w:eastAsia="Microsoft Sans Serif" w:hAnsi="Times New Roman" w:cs="Times New Roman"/>
          <w:sz w:val="24"/>
          <w:szCs w:val="24"/>
          <w:lang w:val="ru"/>
        </w:rPr>
        <w:t>Федерального закона от 05.04.2013 № 44-ФЗ       «О контрактной системе в сфере закупок товаров, работ, услуг для обеспечения государственных и муниципальных нужд», в нарушение пункта 6.3 Контракта от 19.01.2022 г., пункта 6.5 Контракта от 06.04.2022 г и Контракта от 14.06.2022 г.,</w:t>
      </w:r>
      <w:r w:rsidRPr="00207672">
        <w:rPr>
          <w:rFonts w:ascii="Times New Roman" w:eastAsia="Microsoft Sans Serif" w:hAnsi="Times New Roman" w:cs="Times New Roman"/>
          <w:sz w:val="24"/>
          <w:szCs w:val="24"/>
        </w:rPr>
        <w:t xml:space="preserve"> </w:t>
      </w:r>
      <w:r w:rsidRPr="00207672">
        <w:rPr>
          <w:rFonts w:ascii="Times New Roman" w:eastAsia="Microsoft Sans Serif" w:hAnsi="Times New Roman" w:cs="Times New Roman"/>
          <w:sz w:val="24"/>
          <w:szCs w:val="24"/>
          <w:lang w:val="ru"/>
        </w:rPr>
        <w:t xml:space="preserve">экспертиза результатов </w:t>
      </w:r>
      <w:r w:rsidRPr="00207672">
        <w:rPr>
          <w:rFonts w:ascii="Times New Roman" w:eastAsia="Microsoft Sans Serif" w:hAnsi="Times New Roman" w:cs="Times New Roman"/>
          <w:sz w:val="24"/>
          <w:szCs w:val="24"/>
        </w:rPr>
        <w:t>выполненных работ, в части их соответствия условиям контракта, Заказчиком</w:t>
      </w:r>
      <w:r w:rsidRPr="00207672">
        <w:rPr>
          <w:rFonts w:ascii="Times New Roman" w:eastAsia="Microsoft Sans Serif" w:hAnsi="Times New Roman" w:cs="Times New Roman"/>
          <w:sz w:val="24"/>
          <w:szCs w:val="24"/>
          <w:lang w:val="ru"/>
        </w:rPr>
        <w:t xml:space="preserve"> </w:t>
      </w:r>
      <w:r w:rsidRPr="00207672">
        <w:rPr>
          <w:rFonts w:ascii="Times New Roman" w:eastAsia="Microsoft Sans Serif" w:hAnsi="Times New Roman" w:cs="Times New Roman"/>
          <w:sz w:val="24"/>
          <w:szCs w:val="24"/>
        </w:rPr>
        <w:t>не проводилась (на проверку</w:t>
      </w:r>
      <w:proofErr w:type="gramEnd"/>
      <w:r w:rsidRPr="00207672">
        <w:rPr>
          <w:rFonts w:ascii="Times New Roman" w:eastAsia="Microsoft Sans Serif" w:hAnsi="Times New Roman" w:cs="Times New Roman"/>
          <w:sz w:val="24"/>
          <w:szCs w:val="24"/>
        </w:rPr>
        <w:t xml:space="preserve"> не представлена).</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6.12. В 2023 году проведены работы и оказаны услуги по обеспечению безопасных условий движения на межселенных автодорогах протяженностью 41,42 км, на сумму       29 232,0 тыс. рублей, в том числе:</w:t>
      </w:r>
    </w:p>
    <w:p w:rsidR="00207672" w:rsidRPr="00207672" w:rsidRDefault="00207672" w:rsidP="00B25567">
      <w:pPr>
        <w:spacing w:after="0" w:line="240" w:lineRule="auto"/>
        <w:jc w:val="both"/>
        <w:rPr>
          <w:rFonts w:ascii="Times New Roman" w:hAnsi="Times New Roman" w:cs="Times New Roman"/>
          <w:sz w:val="24"/>
          <w:szCs w:val="24"/>
        </w:rPr>
      </w:pPr>
      <w:proofErr w:type="gramStart"/>
      <w:r w:rsidRPr="00207672">
        <w:rPr>
          <w:rFonts w:ascii="Times New Roman" w:hAnsi="Times New Roman" w:cs="Times New Roman"/>
          <w:sz w:val="24"/>
          <w:szCs w:val="24"/>
        </w:rPr>
        <w:t>- по муниципальному контракту № 08163000170220002150001 от 27.12.2022 г. на выполнение работ по  зимнему и летнему содержанию межселенных автомобильных дорог с твердым покрытием общего пользования местного значения вне границ населенных пунктов на территории МО «Нерюнгринский район» протяженностью 41 422 м в 1 полугодии 2023 года (далее – Контракт от 27.12.2022 г.) – 10 144,3 тыс. рублей.</w:t>
      </w:r>
      <w:proofErr w:type="gramEnd"/>
    </w:p>
    <w:p w:rsidR="00207672" w:rsidRPr="00207672" w:rsidRDefault="00207672" w:rsidP="00B25567">
      <w:pPr>
        <w:spacing w:after="0" w:line="240" w:lineRule="auto"/>
        <w:jc w:val="both"/>
        <w:rPr>
          <w:rFonts w:ascii="Times New Roman" w:hAnsi="Times New Roman" w:cs="Times New Roman"/>
          <w:sz w:val="24"/>
          <w:szCs w:val="24"/>
        </w:rPr>
      </w:pPr>
      <w:proofErr w:type="gramStart"/>
      <w:r w:rsidRPr="00207672">
        <w:rPr>
          <w:rFonts w:ascii="Times New Roman" w:hAnsi="Times New Roman" w:cs="Times New Roman"/>
          <w:sz w:val="24"/>
          <w:szCs w:val="24"/>
        </w:rPr>
        <w:t>- по муниципальному контракту № 08163000170230001400001 от 07.07.2023 г. на выполнение работ по  зимнему и летнему содержанию межселенных автомобильных дорог с твердым покрытием общего пользования местного значения вне границ населенных пунктов на территории МО «Нерюнгринский район» протяженностью 41 422 м во 2 полугодии 2023 года (далее – Контракт от 07.07.2023 г.) – 19 087,7 тыс. рублей.</w:t>
      </w:r>
      <w:proofErr w:type="gramEnd"/>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6.13. Проверка исполнения Муниципального контракта № 08163000170220002150001 от 27.12.2022 г., заключенного Нерюнгринской районной администрацией с Муниципальным унитарным предприятием Муниципального образования «Нерюнгринский район «Муниципальное универсальное предприятие» на выполнение работ по  зимнему и летнему содержанию межселенных автомобильных дорог с твердым покрытием общего пользования местного значения вне границ населенных пунктов на территории МО «Нерюнгринский район» протяженностью 41 422 м в 1 полугодии 2023 года (далее – Контракт от 27.12.2022 г.) на сумму 10 144,3 тыс. рублей, показала:</w:t>
      </w:r>
    </w:p>
    <w:p w:rsidR="00207672" w:rsidRPr="00207672" w:rsidRDefault="00207672" w:rsidP="00B25567">
      <w:pPr>
        <w:spacing w:after="0" w:line="240" w:lineRule="auto"/>
        <w:ind w:firstLine="709"/>
        <w:jc w:val="both"/>
        <w:rPr>
          <w:rFonts w:ascii="Times New Roman" w:eastAsia="Microsoft Sans Serif" w:hAnsi="Times New Roman" w:cs="Times New Roman"/>
          <w:sz w:val="24"/>
          <w:szCs w:val="24"/>
        </w:rPr>
      </w:pPr>
      <w:r w:rsidRPr="00207672">
        <w:rPr>
          <w:rFonts w:ascii="Times New Roman" w:hAnsi="Times New Roman" w:cs="Times New Roman"/>
          <w:sz w:val="24"/>
          <w:szCs w:val="24"/>
        </w:rPr>
        <w:t xml:space="preserve">6.13.1. </w:t>
      </w:r>
      <w:r w:rsidRPr="00207672">
        <w:rPr>
          <w:rFonts w:ascii="Times New Roman" w:eastAsia="Microsoft Sans Serif" w:hAnsi="Times New Roman" w:cs="Times New Roman"/>
          <w:sz w:val="24"/>
          <w:szCs w:val="24"/>
        </w:rPr>
        <w:t>В нарушение пункта 11.4 Контракта от 27.12.2022 г. в настоящий контракт             не были внесены изменения и дополнения в части изменения объемов и периодичности выполнения работ без изменения цены контракта. Дополнительное соглашение о внесении изменений отсутствует (на проверку не предоставлено).</w:t>
      </w:r>
    </w:p>
    <w:p w:rsidR="00207672" w:rsidRPr="00207672" w:rsidRDefault="00207672" w:rsidP="00B25567">
      <w:pPr>
        <w:spacing w:after="0" w:line="240" w:lineRule="auto"/>
        <w:ind w:firstLine="709"/>
        <w:jc w:val="both"/>
        <w:rPr>
          <w:rFonts w:ascii="Times New Roman" w:eastAsia="Microsoft Sans Serif" w:hAnsi="Times New Roman" w:cs="Times New Roman"/>
          <w:sz w:val="24"/>
          <w:szCs w:val="24"/>
        </w:rPr>
      </w:pPr>
      <w:r w:rsidRPr="00207672">
        <w:rPr>
          <w:rFonts w:ascii="Times New Roman" w:eastAsia="Microsoft Sans Serif" w:hAnsi="Times New Roman" w:cs="Times New Roman"/>
          <w:sz w:val="24"/>
          <w:szCs w:val="24"/>
        </w:rPr>
        <w:t xml:space="preserve">6.13.2. В нарушение пункта 5.4 Контракта от 27.12.2022 г. контроль за выполнением работ по содержанию межселенных автомобильных дорог в январе 2023 года не осуществлялся (акт проверки не представлен). </w:t>
      </w:r>
    </w:p>
    <w:p w:rsidR="00207672" w:rsidRPr="00207672" w:rsidRDefault="00207672" w:rsidP="00B25567">
      <w:pPr>
        <w:spacing w:after="0" w:line="240" w:lineRule="auto"/>
        <w:ind w:firstLine="709"/>
        <w:jc w:val="both"/>
        <w:rPr>
          <w:rFonts w:ascii="Times New Roman" w:eastAsia="Microsoft Sans Serif" w:hAnsi="Times New Roman" w:cs="Times New Roman"/>
          <w:sz w:val="24"/>
          <w:szCs w:val="24"/>
        </w:rPr>
      </w:pPr>
      <w:r w:rsidRPr="00207672">
        <w:rPr>
          <w:rFonts w:ascii="Times New Roman" w:eastAsia="Microsoft Sans Serif" w:hAnsi="Times New Roman" w:cs="Microsoft Sans Serif"/>
          <w:sz w:val="24"/>
          <w:szCs w:val="24"/>
        </w:rPr>
        <w:t xml:space="preserve">6.13.3. </w:t>
      </w:r>
      <w:proofErr w:type="gramStart"/>
      <w:r w:rsidRPr="00207672">
        <w:rPr>
          <w:rFonts w:ascii="Times New Roman" w:eastAsia="Microsoft Sans Serif" w:hAnsi="Times New Roman" w:cs="Microsoft Sans Serif"/>
          <w:sz w:val="24"/>
          <w:szCs w:val="24"/>
        </w:rPr>
        <w:t>В</w:t>
      </w:r>
      <w:r w:rsidRPr="00207672">
        <w:rPr>
          <w:rFonts w:ascii="Times New Roman" w:eastAsia="Microsoft Sans Serif" w:hAnsi="Times New Roman" w:cs="Microsoft Sans Serif"/>
          <w:sz w:val="24"/>
          <w:szCs w:val="24"/>
          <w:lang w:val="ru"/>
        </w:rPr>
        <w:t xml:space="preserve"> нарушение</w:t>
      </w:r>
      <w:r w:rsidRPr="00207672">
        <w:rPr>
          <w:rFonts w:ascii="Times New Roman" w:eastAsia="Microsoft Sans Serif" w:hAnsi="Times New Roman" w:cs="Microsoft Sans Serif"/>
          <w:sz w:val="24"/>
          <w:szCs w:val="24"/>
        </w:rPr>
        <w:t xml:space="preserve"> пункта 3 статьи </w:t>
      </w:r>
      <w:r w:rsidRPr="00207672">
        <w:rPr>
          <w:rFonts w:ascii="Times New Roman" w:eastAsia="Microsoft Sans Serif" w:hAnsi="Times New Roman" w:cs="Microsoft Sans Serif"/>
          <w:sz w:val="24"/>
          <w:szCs w:val="24"/>
          <w:lang w:val="ru"/>
        </w:rPr>
        <w:t xml:space="preserve">94 </w:t>
      </w:r>
      <w:r w:rsidRPr="00207672">
        <w:rPr>
          <w:rFonts w:ascii="Times New Roman" w:eastAsia="Microsoft Sans Serif" w:hAnsi="Times New Roman" w:cs="Times New Roman"/>
          <w:sz w:val="24"/>
          <w:szCs w:val="24"/>
          <w:lang w:val="ru"/>
        </w:rPr>
        <w:t>Федерального закона от 05.04.2013 № 44-ФЗ       «О контрактной системе в сфере закупок товаров, работ, услуг для обеспечения государственных и муниципальных нужд», в нарушение пункта 6.5 Контракта от 27.12.2022 г.,</w:t>
      </w:r>
      <w:r w:rsidRPr="00207672">
        <w:rPr>
          <w:rFonts w:ascii="Times New Roman" w:eastAsia="Microsoft Sans Serif" w:hAnsi="Times New Roman" w:cs="Times New Roman"/>
          <w:sz w:val="24"/>
          <w:szCs w:val="24"/>
        </w:rPr>
        <w:t xml:space="preserve"> </w:t>
      </w:r>
      <w:r w:rsidRPr="00207672">
        <w:rPr>
          <w:rFonts w:ascii="Times New Roman" w:eastAsia="Microsoft Sans Serif" w:hAnsi="Times New Roman" w:cs="Times New Roman"/>
          <w:sz w:val="24"/>
          <w:szCs w:val="24"/>
          <w:lang w:val="ru"/>
        </w:rPr>
        <w:t>экспертиза результатов</w:t>
      </w:r>
      <w:r w:rsidRPr="00207672">
        <w:rPr>
          <w:rFonts w:ascii="Times New Roman" w:eastAsia="Microsoft Sans Serif" w:hAnsi="Times New Roman" w:cs="Times New Roman"/>
          <w:sz w:val="24"/>
          <w:szCs w:val="24"/>
        </w:rPr>
        <w:t xml:space="preserve"> выполненных работ, </w:t>
      </w:r>
      <w:r w:rsidRPr="00207672">
        <w:rPr>
          <w:rFonts w:ascii="Times New Roman" w:eastAsia="Microsoft Sans Serif" w:hAnsi="Times New Roman" w:cs="Times New Roman"/>
          <w:sz w:val="24"/>
          <w:szCs w:val="24"/>
          <w:lang w:val="ru"/>
        </w:rPr>
        <w:t>в части их соответствия условиям контракта</w:t>
      </w:r>
      <w:r w:rsidRPr="00207672">
        <w:rPr>
          <w:rFonts w:ascii="Times New Roman" w:eastAsia="Microsoft Sans Serif" w:hAnsi="Times New Roman" w:cs="Times New Roman"/>
          <w:sz w:val="24"/>
          <w:szCs w:val="24"/>
        </w:rPr>
        <w:t>, Заказчиком</w:t>
      </w:r>
      <w:r w:rsidRPr="00207672">
        <w:rPr>
          <w:rFonts w:ascii="Times New Roman" w:eastAsia="Microsoft Sans Serif" w:hAnsi="Times New Roman" w:cs="Times New Roman"/>
          <w:sz w:val="24"/>
          <w:szCs w:val="24"/>
          <w:lang w:val="ru"/>
        </w:rPr>
        <w:t xml:space="preserve"> в период январь-февраль 2023 года, </w:t>
      </w:r>
      <w:r w:rsidRPr="00207672">
        <w:rPr>
          <w:rFonts w:ascii="Times New Roman" w:eastAsia="Microsoft Sans Serif" w:hAnsi="Times New Roman" w:cs="Times New Roman"/>
          <w:sz w:val="24"/>
          <w:szCs w:val="24"/>
        </w:rPr>
        <w:t>не проводилась        (на проверку не представлена).</w:t>
      </w:r>
      <w:proofErr w:type="gramEnd"/>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 xml:space="preserve">6.14. Проверка исполнения Муниципального контракта 08163000170230001400001 от 07.07.2023 г., заключенного Нерюнгринской районной администрацией с Муниципальным унитарным предприятием Муниципального образования «Нерюнгринский район </w:t>
      </w:r>
      <w:r w:rsidRPr="00207672">
        <w:rPr>
          <w:rFonts w:ascii="Times New Roman" w:hAnsi="Times New Roman" w:cs="Times New Roman"/>
          <w:sz w:val="24"/>
          <w:szCs w:val="24"/>
        </w:rPr>
        <w:lastRenderedPageBreak/>
        <w:t>«Муниципальное универсальное предприятие» на выполнение работ по  зимнему и летнему содержанию межселенных автомобильных дорог с твердым покрытием общего пользования местного значения вне границ населенных пунктов на территории МО «Нерюнгринский район» протяженностью 41 422 м во 2 полугодии 2023 года (далее – Контракт от 07.07.2023 г.) на сумму 19 087,7 тыс. рублей показала:</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 xml:space="preserve">6.14.1. В нарушение пункта 1.1. Контракта от 07.07.2023 г. выполненные Подрядчиком объемы работ, в том числе периодичность выполнения работ, цена за единицу работ, во </w:t>
      </w:r>
      <w:r w:rsidRPr="00207672">
        <w:rPr>
          <w:rFonts w:ascii="Times New Roman" w:hAnsi="Times New Roman" w:cs="Times New Roman"/>
          <w:sz w:val="24"/>
          <w:szCs w:val="24"/>
          <w:lang w:val="en-US"/>
        </w:rPr>
        <w:t>II</w:t>
      </w:r>
      <w:r w:rsidRPr="00207672">
        <w:rPr>
          <w:rFonts w:ascii="Times New Roman" w:hAnsi="Times New Roman" w:cs="Times New Roman"/>
          <w:sz w:val="24"/>
          <w:szCs w:val="24"/>
        </w:rPr>
        <w:t xml:space="preserve"> полугодии 2023 года по зимнему и летнему содержанию межселенных автодорог, не выдержаны с условиями, предусмотренными в Техническом задании (Приложение     № 1) при заключении  муниципального контракта.  Отклонение в размере (-1 091 605,84) рублей, в связи с уменьшением объемов и периодичности выполнения работ, аналогично отклонению по увеличению объемов и стоимости выполненных работ (+1 091 605,84) рублей.</w:t>
      </w:r>
    </w:p>
    <w:p w:rsidR="00207672" w:rsidRPr="00207672" w:rsidRDefault="00207672" w:rsidP="00B25567">
      <w:pPr>
        <w:spacing w:after="0" w:line="240" w:lineRule="auto"/>
        <w:ind w:firstLine="709"/>
        <w:jc w:val="both"/>
        <w:rPr>
          <w:rFonts w:ascii="Times New Roman" w:eastAsia="Microsoft Sans Serif" w:hAnsi="Times New Roman" w:cs="Times New Roman"/>
          <w:sz w:val="24"/>
          <w:szCs w:val="24"/>
        </w:rPr>
      </w:pPr>
      <w:r w:rsidRPr="00207672">
        <w:rPr>
          <w:rFonts w:ascii="Times New Roman" w:eastAsia="Microsoft Sans Serif" w:hAnsi="Times New Roman" w:cs="Times New Roman"/>
          <w:sz w:val="24"/>
          <w:szCs w:val="24"/>
        </w:rPr>
        <w:t>6.14.2. В нарушение пункта 11.4 Контракта от 07.07.2023 г. в настоящий контракт             не были внесены изменения и дополнения в части изменения объемов и периодичности выполнения работ без изменения цены контракта. Дополнительное соглашение о внесении изменений отсутствует (на проверку не предоставлено).</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eastAsia="Microsoft Sans Serif" w:hAnsi="Times New Roman" w:cs="Times New Roman"/>
          <w:sz w:val="24"/>
          <w:szCs w:val="24"/>
        </w:rPr>
        <w:t xml:space="preserve">6.15. </w:t>
      </w:r>
      <w:proofErr w:type="gramStart"/>
      <w:r w:rsidRPr="00207672">
        <w:rPr>
          <w:rFonts w:ascii="Times New Roman" w:eastAsia="Microsoft Sans Serif" w:hAnsi="Times New Roman" w:cs="Times New Roman"/>
          <w:sz w:val="24"/>
          <w:szCs w:val="24"/>
        </w:rPr>
        <w:t xml:space="preserve">В рамках  </w:t>
      </w:r>
      <w:r w:rsidRPr="00207672">
        <w:rPr>
          <w:rFonts w:ascii="Times New Roman" w:hAnsi="Times New Roman" w:cs="Times New Roman"/>
          <w:sz w:val="24"/>
          <w:szCs w:val="24"/>
        </w:rPr>
        <w:t>Мероприятия № 4 «Разработка технической документации и (проектно-сметной и оценочной) в 2022 году финансирование на разработку проектно-сметной и оценочной документации на объекты капитального ремонта по муниципальной программе «Повышение безопасности дорожного движения на межселенных автодорогах Нерюнгринского района на 2021-2025 годы», в бюджете Нерюнгринского района  не предусмотрено.</w:t>
      </w:r>
      <w:proofErr w:type="gramEnd"/>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 xml:space="preserve">6.15.1. В 2023 году на разработку проектно-сметной и оценочной документации на объекты капитального ремонта из средств бюджета Нерюнгринского района выделено 202,3 тыс. рублей. Освоение составило – 55,0 тыс. рублей. Заключен муниципальный контракт № 081630001702300015201 от 04.08.2023 года с Обществом с ограниченной ответственностью «ОДД </w:t>
      </w:r>
      <w:proofErr w:type="spellStart"/>
      <w:r w:rsidRPr="00207672">
        <w:rPr>
          <w:rFonts w:ascii="Times New Roman" w:hAnsi="Times New Roman" w:cs="Times New Roman"/>
          <w:sz w:val="24"/>
          <w:szCs w:val="24"/>
        </w:rPr>
        <w:t>Проф</w:t>
      </w:r>
      <w:proofErr w:type="spellEnd"/>
      <w:r w:rsidRPr="00207672">
        <w:rPr>
          <w:rFonts w:ascii="Times New Roman" w:hAnsi="Times New Roman" w:cs="Times New Roman"/>
          <w:sz w:val="24"/>
          <w:szCs w:val="24"/>
        </w:rPr>
        <w:t xml:space="preserve">-Проект» на оказание услуг по разработке проектов организации дорожного движения на автомобильных дорогах общего пользования (ПОДД) на сумму </w:t>
      </w:r>
      <w:r w:rsidRPr="00207672">
        <w:rPr>
          <w:rFonts w:ascii="Times New Roman" w:eastAsia="Microsoft Sans Serif" w:hAnsi="Times New Roman" w:cs="Times New Roman"/>
          <w:sz w:val="24"/>
          <w:szCs w:val="24"/>
          <w:lang w:val="ru"/>
        </w:rPr>
        <w:t xml:space="preserve"> 55 010,30 рублей. </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6.16. В рамках Мероприятия №.5 «Осуществление технического надзора за ремонтом и содержанием межселенных автомобильных дорог» осуществление мероприятий по техническому надзору за ремонтом и содержанием межселенных автомобильных дорог при проведении ремонта и сдачи объектов, по муниципальной программе «Повышение безопасности дорожного движения на межселенных автодорогах Нерюнгринского района на 2021-2025 годы», на 2022 и 2023 годы, не запланировано.</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 xml:space="preserve">7. Проверкой целевого расходования бюджетных средств, выделенных на реализацию Подпрограммы № 2. «Безопасность дорожного движения», задача «Профилактические мероприятия по безопасности дорожного движения», установлено: </w:t>
      </w:r>
    </w:p>
    <w:p w:rsidR="00207672" w:rsidRPr="00207672" w:rsidRDefault="00207672" w:rsidP="00B25567">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7.1. Мероприятие № 1. «Профилактические мероприятия, направленные на обеспечение безопасности дорожного движения и снижение количества дорожно-транспортных происшествий и тяжести их последствий:</w:t>
      </w:r>
    </w:p>
    <w:p w:rsidR="00207672" w:rsidRPr="00207672" w:rsidRDefault="00207672" w:rsidP="00F5170E">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 xml:space="preserve">7.1.1. В 2022 году лимиты бюджетных средств на реализацию мероприятия № 1 подпрограммы № 2 «Безопасность дорожного движения» Программы утверждены в сумме 641,7 тыс. рублей, освоение </w:t>
      </w:r>
      <w:r w:rsidR="00F5170E">
        <w:rPr>
          <w:rFonts w:ascii="Times New Roman" w:hAnsi="Times New Roman" w:cs="Times New Roman"/>
          <w:sz w:val="24"/>
          <w:szCs w:val="24"/>
        </w:rPr>
        <w:t xml:space="preserve">составило – 100,0%, в том числе </w:t>
      </w:r>
      <w:r w:rsidRPr="00207672">
        <w:rPr>
          <w:rFonts w:ascii="Times New Roman" w:hAnsi="Times New Roman" w:cs="Times New Roman"/>
          <w:sz w:val="24"/>
          <w:szCs w:val="24"/>
        </w:rPr>
        <w:t xml:space="preserve">по муниципальному контракту № 0816300017022000162001 от 29.08.2022 г. на поставку мобильного пешеходного </w:t>
      </w:r>
      <w:proofErr w:type="spellStart"/>
      <w:r w:rsidRPr="00207672">
        <w:rPr>
          <w:rFonts w:ascii="Times New Roman" w:hAnsi="Times New Roman" w:cs="Times New Roman"/>
          <w:sz w:val="24"/>
          <w:szCs w:val="24"/>
        </w:rPr>
        <w:t>автогородка</w:t>
      </w:r>
      <w:proofErr w:type="spellEnd"/>
      <w:r w:rsidRPr="00207672">
        <w:rPr>
          <w:rFonts w:ascii="Times New Roman" w:hAnsi="Times New Roman" w:cs="Times New Roman"/>
          <w:sz w:val="24"/>
          <w:szCs w:val="24"/>
        </w:rPr>
        <w:t xml:space="preserve"> для детей от 3-х до 14 лет на сумму 641 666,69 рублей. </w:t>
      </w:r>
    </w:p>
    <w:p w:rsidR="00207672" w:rsidRPr="00207672" w:rsidRDefault="00207672" w:rsidP="00B25567">
      <w:pPr>
        <w:spacing w:after="0" w:line="240" w:lineRule="auto"/>
        <w:ind w:firstLine="709"/>
        <w:jc w:val="both"/>
        <w:rPr>
          <w:rFonts w:ascii="Times New Roman" w:eastAsia="Microsoft Sans Serif" w:hAnsi="Times New Roman" w:cs="Times New Roman"/>
          <w:sz w:val="24"/>
          <w:szCs w:val="24"/>
          <w:lang w:val="ru"/>
        </w:rPr>
      </w:pPr>
      <w:r w:rsidRPr="00207672">
        <w:rPr>
          <w:rFonts w:ascii="Times New Roman" w:hAnsi="Times New Roman" w:cs="Times New Roman"/>
          <w:sz w:val="24"/>
          <w:szCs w:val="24"/>
        </w:rPr>
        <w:t xml:space="preserve">7.1.2. </w:t>
      </w:r>
      <w:r w:rsidRPr="00207672">
        <w:rPr>
          <w:rFonts w:ascii="Times New Roman" w:eastAsia="Microsoft Sans Serif" w:hAnsi="Times New Roman" w:cs="Times New Roman"/>
          <w:sz w:val="24"/>
          <w:szCs w:val="24"/>
          <w:lang w:val="ru"/>
        </w:rPr>
        <w:t xml:space="preserve">В нарушение пункта 1, пункта 7 статьи 94 Федерального закона от 05.04.2013 № 44-ФЗ «О контрактной системе в сфере закупок товаров, работ, услуг для обеспечения государственных и муниципальных нужд», в нарушение пункта 6.5 Контракта № 0816300017022000162001 от 29.08.2022 г. Нерюнгринской районной администрацией, выступающей в качестве Заказчика, проведение экспертизы на соответствие установленным </w:t>
      </w:r>
      <w:r w:rsidRPr="00207672">
        <w:rPr>
          <w:rFonts w:ascii="Times New Roman" w:eastAsia="Microsoft Sans Serif" w:hAnsi="Times New Roman" w:cs="Times New Roman"/>
          <w:sz w:val="24"/>
          <w:szCs w:val="24"/>
          <w:lang w:val="ru"/>
        </w:rPr>
        <w:lastRenderedPageBreak/>
        <w:t>в Контракте требованиям, при приемке поставлен</w:t>
      </w:r>
      <w:r w:rsidR="00F96DA9">
        <w:rPr>
          <w:rFonts w:ascii="Times New Roman" w:eastAsia="Microsoft Sans Serif" w:hAnsi="Times New Roman" w:cs="Times New Roman"/>
          <w:sz w:val="24"/>
          <w:szCs w:val="24"/>
          <w:lang w:val="ru"/>
        </w:rPr>
        <w:t>ного товара,</w:t>
      </w:r>
      <w:r w:rsidRPr="00207672">
        <w:rPr>
          <w:rFonts w:ascii="Times New Roman" w:eastAsia="Microsoft Sans Serif" w:hAnsi="Times New Roman" w:cs="Times New Roman"/>
          <w:sz w:val="24"/>
          <w:szCs w:val="24"/>
          <w:lang w:val="ru"/>
        </w:rPr>
        <w:t xml:space="preserve"> не осуществлялось (документы на проверку не представлены).</w:t>
      </w:r>
    </w:p>
    <w:p w:rsidR="00207672" w:rsidRPr="00207672" w:rsidRDefault="00207672" w:rsidP="00F5170E">
      <w:pPr>
        <w:spacing w:after="0" w:line="240" w:lineRule="auto"/>
        <w:ind w:firstLine="709"/>
        <w:jc w:val="both"/>
        <w:rPr>
          <w:rFonts w:ascii="Times New Roman" w:hAnsi="Times New Roman" w:cs="Times New Roman"/>
          <w:sz w:val="24"/>
          <w:szCs w:val="24"/>
        </w:rPr>
      </w:pPr>
      <w:r w:rsidRPr="00207672">
        <w:rPr>
          <w:rFonts w:ascii="Times New Roman" w:eastAsia="Microsoft Sans Serif" w:hAnsi="Times New Roman" w:cs="Times New Roman"/>
          <w:sz w:val="24"/>
          <w:szCs w:val="24"/>
          <w:lang w:val="ru"/>
        </w:rPr>
        <w:t xml:space="preserve">7.1.3. Комплекты мобильных пешеходных </w:t>
      </w:r>
      <w:proofErr w:type="spellStart"/>
      <w:r w:rsidRPr="00207672">
        <w:rPr>
          <w:rFonts w:ascii="Times New Roman" w:eastAsia="Microsoft Sans Serif" w:hAnsi="Times New Roman" w:cs="Times New Roman"/>
          <w:sz w:val="24"/>
          <w:szCs w:val="24"/>
          <w:lang w:val="ru"/>
        </w:rPr>
        <w:t>автогородков</w:t>
      </w:r>
      <w:proofErr w:type="spellEnd"/>
      <w:r w:rsidRPr="00207672">
        <w:rPr>
          <w:rFonts w:ascii="Times New Roman" w:eastAsia="Microsoft Sans Serif" w:hAnsi="Times New Roman" w:cs="Times New Roman"/>
          <w:sz w:val="24"/>
          <w:szCs w:val="24"/>
          <w:lang w:val="ru"/>
        </w:rPr>
        <w:t xml:space="preserve"> в количестве 7 комплектов были переданы Нерюнгринской районной администрацией по Акту приема-передачи от 26.09.2022 г. ОГИБДД ОМВД России по Нерюнгринскому району, согласно исполнения муниципальной программы «Повышение безопасности дорожного движения на межселенных автодорогах Нерюнгринского района на 2021-2025 годы», подпрограммы №  2, мероприятия № 1 «Профилактические мероприятий, направленные на обеспечение безопасности дорожного движения и снижение количества дорожно-транспортных происшествий и тяжести их последствий» и муниципального контракта </w:t>
      </w:r>
      <w:r w:rsidRPr="00207672">
        <w:rPr>
          <w:rFonts w:ascii="Times New Roman" w:hAnsi="Times New Roman" w:cs="Times New Roman"/>
          <w:sz w:val="24"/>
          <w:szCs w:val="24"/>
        </w:rPr>
        <w:t>№ 08163000170230001270001 от 20.06.2023 г.</w:t>
      </w:r>
    </w:p>
    <w:p w:rsidR="00207672" w:rsidRPr="00207672" w:rsidRDefault="00207672" w:rsidP="00F5170E">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 xml:space="preserve"> </w:t>
      </w:r>
      <w:r w:rsidRPr="00207672">
        <w:rPr>
          <w:rFonts w:ascii="Times New Roman" w:eastAsia="Microsoft Sans Serif" w:hAnsi="Times New Roman" w:cs="Times New Roman"/>
          <w:sz w:val="24"/>
          <w:szCs w:val="24"/>
          <w:lang w:val="ru"/>
        </w:rPr>
        <w:t xml:space="preserve">Правомочность передачи муниципального имущества муниципального образования «Нерюнгринский район» (комплекты мобильных пешеходных </w:t>
      </w:r>
      <w:proofErr w:type="spellStart"/>
      <w:r w:rsidRPr="00207672">
        <w:rPr>
          <w:rFonts w:ascii="Times New Roman" w:eastAsia="Microsoft Sans Serif" w:hAnsi="Times New Roman" w:cs="Times New Roman"/>
          <w:sz w:val="24"/>
          <w:szCs w:val="24"/>
          <w:lang w:val="ru"/>
        </w:rPr>
        <w:t>автогородков</w:t>
      </w:r>
      <w:proofErr w:type="spellEnd"/>
      <w:r w:rsidRPr="00207672">
        <w:rPr>
          <w:rFonts w:ascii="Times New Roman" w:eastAsia="Microsoft Sans Serif" w:hAnsi="Times New Roman" w:cs="Times New Roman"/>
          <w:sz w:val="24"/>
          <w:szCs w:val="24"/>
          <w:lang w:val="ru"/>
        </w:rPr>
        <w:t xml:space="preserve"> 7 шт., МК № 0816300017022000162001 от 29.08.2022 г) в федеральное подразделение </w:t>
      </w:r>
      <w:r w:rsidRPr="00207672">
        <w:rPr>
          <w:rFonts w:ascii="Times New Roman" w:hAnsi="Times New Roman" w:cs="Times New Roman"/>
          <w:sz w:val="24"/>
          <w:szCs w:val="24"/>
          <w:shd w:val="clear" w:color="auto" w:fill="FFFFFF"/>
        </w:rPr>
        <w:t xml:space="preserve">ОГИБДД ОМВД России по Нерюнгринскому району не подтверждена.  </w:t>
      </w:r>
      <w:r w:rsidRPr="00207672">
        <w:rPr>
          <w:rFonts w:ascii="Times New Roman" w:eastAsia="Microsoft Sans Serif" w:hAnsi="Times New Roman" w:cs="Times New Roman"/>
          <w:sz w:val="24"/>
          <w:szCs w:val="24"/>
          <w:lang w:val="ru"/>
        </w:rPr>
        <w:t xml:space="preserve">Документы, на основании которых была произведена передача, на проверку не предоставлены. </w:t>
      </w:r>
    </w:p>
    <w:p w:rsidR="00207672" w:rsidRPr="00207672" w:rsidRDefault="00207672" w:rsidP="00F5170E">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lang w:val="ru"/>
        </w:rPr>
        <w:t xml:space="preserve">7.1.4. </w:t>
      </w:r>
      <w:r w:rsidRPr="00207672">
        <w:rPr>
          <w:rFonts w:ascii="Times New Roman" w:hAnsi="Times New Roman" w:cs="Times New Roman"/>
          <w:sz w:val="24"/>
          <w:szCs w:val="24"/>
        </w:rPr>
        <w:t xml:space="preserve">В 2023 году лимиты бюджетных средств на реализацию мероприятия № 1 подпрограммы № 2 «Безопасность дорожного движения» Программы утверждены в сумме  624,1 тыс. рублей. Освоение составило – 99,6%. Остаток неиспользованных денежных средств составил – 2,5 тыс. рублей, обусловленный снижением цены при проведении электронных аукционов. </w:t>
      </w:r>
    </w:p>
    <w:p w:rsidR="00207672" w:rsidRPr="00207672" w:rsidRDefault="00207672" w:rsidP="00F5170E">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 xml:space="preserve">7.1.5. Муниципальный контракт № 08163000170230001270001 от 20.06.2023 г. (далее - Контракт) заключен с Обществом с ограниченной ответственностью «Красивые стенды» (далее – ООО «Красивые стенды»), цена Контракта составила  </w:t>
      </w:r>
      <w:r w:rsidRPr="00207672">
        <w:rPr>
          <w:rFonts w:ascii="Times New Roman" w:eastAsia="Microsoft Sans Serif" w:hAnsi="Times New Roman" w:cs="Times New Roman"/>
          <w:sz w:val="24"/>
          <w:szCs w:val="24"/>
          <w:lang w:val="ru"/>
        </w:rPr>
        <w:t>621 593,28 рублей</w:t>
      </w:r>
      <w:r w:rsidRPr="00207672">
        <w:rPr>
          <w:rFonts w:ascii="Times New Roman" w:hAnsi="Times New Roman" w:cs="Times New Roman"/>
          <w:sz w:val="24"/>
          <w:szCs w:val="24"/>
        </w:rPr>
        <w:t xml:space="preserve"> (без НДС) на поставку мобильного пешеходного </w:t>
      </w:r>
      <w:proofErr w:type="spellStart"/>
      <w:r w:rsidRPr="00207672">
        <w:rPr>
          <w:rFonts w:ascii="Times New Roman" w:hAnsi="Times New Roman" w:cs="Times New Roman"/>
          <w:sz w:val="24"/>
          <w:szCs w:val="24"/>
        </w:rPr>
        <w:t>автогородка</w:t>
      </w:r>
      <w:proofErr w:type="spellEnd"/>
      <w:r w:rsidRPr="00207672">
        <w:rPr>
          <w:rFonts w:ascii="Times New Roman" w:hAnsi="Times New Roman" w:cs="Times New Roman"/>
          <w:sz w:val="24"/>
          <w:szCs w:val="24"/>
        </w:rPr>
        <w:t xml:space="preserve"> для детей от 3-х до 14 лет в </w:t>
      </w:r>
      <w:proofErr w:type="gramStart"/>
      <w:r w:rsidRPr="00207672">
        <w:rPr>
          <w:rFonts w:ascii="Times New Roman" w:hAnsi="Times New Roman" w:cs="Times New Roman"/>
          <w:sz w:val="24"/>
          <w:szCs w:val="24"/>
        </w:rPr>
        <w:t>количестве</w:t>
      </w:r>
      <w:proofErr w:type="gramEnd"/>
      <w:r w:rsidRPr="00207672">
        <w:rPr>
          <w:rFonts w:ascii="Times New Roman" w:hAnsi="Times New Roman" w:cs="Times New Roman"/>
          <w:sz w:val="24"/>
          <w:szCs w:val="24"/>
        </w:rPr>
        <w:t xml:space="preserve"> 4 комплектов.</w:t>
      </w:r>
    </w:p>
    <w:p w:rsidR="00207672" w:rsidRPr="00207672" w:rsidRDefault="00207672" w:rsidP="00F5170E">
      <w:pPr>
        <w:spacing w:after="0" w:line="240" w:lineRule="auto"/>
        <w:ind w:firstLine="709"/>
        <w:jc w:val="both"/>
        <w:rPr>
          <w:rFonts w:ascii="Times New Roman" w:hAnsi="Times New Roman" w:cs="Times New Roman"/>
          <w:sz w:val="24"/>
          <w:szCs w:val="24"/>
        </w:rPr>
      </w:pPr>
      <w:r w:rsidRPr="00207672">
        <w:rPr>
          <w:rFonts w:ascii="Times New Roman" w:eastAsia="Microsoft Sans Serif" w:hAnsi="Times New Roman" w:cs="Times New Roman"/>
          <w:sz w:val="24"/>
          <w:szCs w:val="24"/>
          <w:lang w:val="ru"/>
        </w:rPr>
        <w:t xml:space="preserve">7.1.6. Комплекты мобильных пешеходных </w:t>
      </w:r>
      <w:proofErr w:type="spellStart"/>
      <w:r w:rsidRPr="00207672">
        <w:rPr>
          <w:rFonts w:ascii="Times New Roman" w:eastAsia="Microsoft Sans Serif" w:hAnsi="Times New Roman" w:cs="Times New Roman"/>
          <w:sz w:val="24"/>
          <w:szCs w:val="24"/>
          <w:lang w:val="ru"/>
        </w:rPr>
        <w:t>автогородков</w:t>
      </w:r>
      <w:proofErr w:type="spellEnd"/>
      <w:r w:rsidRPr="00207672">
        <w:rPr>
          <w:rFonts w:ascii="Times New Roman" w:eastAsia="Microsoft Sans Serif" w:hAnsi="Times New Roman" w:cs="Times New Roman"/>
          <w:sz w:val="24"/>
          <w:szCs w:val="24"/>
          <w:lang w:val="ru"/>
        </w:rPr>
        <w:t xml:space="preserve"> в количестве 4 комплектов были переданы Нерюнгринской районной администрацией по Акту приема-передачи от 03.10.2023 г ОГИБДД ОМВД России по Нерюнгринскому району, согласно исполнения муниципальной программы «Повышение безопасности дорожного движения на межселенных автодорогах Нерюнгринского района на 2021-2025 годы», подпрограммы   №  2, мероприятия № 1 «Профилактические мероприятий, направленные на обеспечение безопасности дорожного движения и снижение количества дорожно-транспортных происшествий и тяжести их последствий» и муниципального контракта   </w:t>
      </w:r>
      <w:r w:rsidRPr="00207672">
        <w:rPr>
          <w:rFonts w:ascii="Times New Roman" w:hAnsi="Times New Roman" w:cs="Times New Roman"/>
          <w:sz w:val="24"/>
          <w:szCs w:val="24"/>
        </w:rPr>
        <w:t>№ 08163000170230001270001 от 20.06.2023 г.</w:t>
      </w:r>
    </w:p>
    <w:p w:rsidR="00207672" w:rsidRPr="00207672" w:rsidRDefault="00207672" w:rsidP="00F5170E">
      <w:pPr>
        <w:spacing w:after="0" w:line="240" w:lineRule="auto"/>
        <w:ind w:firstLine="709"/>
        <w:jc w:val="both"/>
        <w:rPr>
          <w:rFonts w:ascii="Times New Roman" w:eastAsia="Microsoft Sans Serif" w:hAnsi="Times New Roman" w:cs="Times New Roman"/>
          <w:sz w:val="24"/>
          <w:szCs w:val="24"/>
          <w:lang w:val="ru"/>
        </w:rPr>
      </w:pPr>
      <w:r w:rsidRPr="00207672">
        <w:rPr>
          <w:rFonts w:ascii="Times New Roman" w:eastAsia="Microsoft Sans Serif" w:hAnsi="Times New Roman" w:cs="Times New Roman"/>
          <w:sz w:val="24"/>
          <w:szCs w:val="24"/>
          <w:lang w:val="ru"/>
        </w:rPr>
        <w:t xml:space="preserve">Правомочность передачи муниципального имущества муниципального образования «Нерюнгринский район» (комплекты мобильных пешеходных </w:t>
      </w:r>
      <w:proofErr w:type="spellStart"/>
      <w:r w:rsidRPr="00207672">
        <w:rPr>
          <w:rFonts w:ascii="Times New Roman" w:eastAsia="Microsoft Sans Serif" w:hAnsi="Times New Roman" w:cs="Times New Roman"/>
          <w:sz w:val="24"/>
          <w:szCs w:val="24"/>
          <w:lang w:val="ru"/>
        </w:rPr>
        <w:t>автогородков</w:t>
      </w:r>
      <w:proofErr w:type="spellEnd"/>
      <w:r w:rsidRPr="00207672">
        <w:rPr>
          <w:rFonts w:ascii="Times New Roman" w:eastAsia="Microsoft Sans Serif" w:hAnsi="Times New Roman" w:cs="Times New Roman"/>
          <w:sz w:val="24"/>
          <w:szCs w:val="24"/>
          <w:lang w:val="ru"/>
        </w:rPr>
        <w:t xml:space="preserve"> 4 шт., МК № </w:t>
      </w:r>
      <w:r w:rsidRPr="00207672">
        <w:rPr>
          <w:rFonts w:ascii="Times New Roman" w:hAnsi="Times New Roman" w:cs="Times New Roman"/>
          <w:sz w:val="24"/>
          <w:szCs w:val="24"/>
        </w:rPr>
        <w:t>08163000170230001270001 от 20.06.2023г</w:t>
      </w:r>
      <w:r w:rsidRPr="00207672">
        <w:rPr>
          <w:rFonts w:ascii="Times New Roman" w:eastAsia="Microsoft Sans Serif" w:hAnsi="Times New Roman" w:cs="Times New Roman"/>
          <w:sz w:val="24"/>
          <w:szCs w:val="24"/>
          <w:lang w:val="ru"/>
        </w:rPr>
        <w:t xml:space="preserve">), в федеральное подразделение </w:t>
      </w:r>
      <w:r w:rsidRPr="00207672">
        <w:rPr>
          <w:rFonts w:ascii="Times New Roman" w:hAnsi="Times New Roman" w:cs="Times New Roman"/>
          <w:sz w:val="24"/>
          <w:szCs w:val="24"/>
          <w:shd w:val="clear" w:color="auto" w:fill="FFFFFF"/>
        </w:rPr>
        <w:t xml:space="preserve">ОГИБДД ОМВД России по Нерюнгринскому району не подтверждена.  </w:t>
      </w:r>
      <w:r w:rsidRPr="00207672">
        <w:rPr>
          <w:rFonts w:ascii="Times New Roman" w:eastAsia="Microsoft Sans Serif" w:hAnsi="Times New Roman" w:cs="Times New Roman"/>
          <w:sz w:val="24"/>
          <w:szCs w:val="24"/>
          <w:lang w:val="ru"/>
        </w:rPr>
        <w:t xml:space="preserve">Документы, на основании которых была произведена передача, на проверку не предоставлены. </w:t>
      </w:r>
    </w:p>
    <w:p w:rsidR="00207672" w:rsidRPr="00207672" w:rsidRDefault="00207672" w:rsidP="00F5170E">
      <w:pPr>
        <w:spacing w:after="0" w:line="240" w:lineRule="auto"/>
        <w:ind w:firstLine="709"/>
        <w:jc w:val="both"/>
        <w:rPr>
          <w:rFonts w:ascii="Times New Roman" w:eastAsia="Microsoft Sans Serif" w:hAnsi="Times New Roman" w:cs="Times New Roman"/>
          <w:sz w:val="24"/>
          <w:szCs w:val="24"/>
        </w:rPr>
      </w:pPr>
      <w:r w:rsidRPr="00207672">
        <w:rPr>
          <w:rFonts w:ascii="Times New Roman" w:eastAsia="Microsoft Sans Serif" w:hAnsi="Times New Roman" w:cs="Times New Roman"/>
          <w:sz w:val="24"/>
          <w:szCs w:val="24"/>
        </w:rPr>
        <w:t>7.2. Мероприятие № 2. «Приобретение и распространение наглядной агитации по безопасности дорожного движения для различной категории участников дорожного движения»:</w:t>
      </w:r>
    </w:p>
    <w:p w:rsidR="00207672" w:rsidRPr="00207672" w:rsidRDefault="00207672" w:rsidP="00F5170E">
      <w:pPr>
        <w:spacing w:after="0" w:line="240" w:lineRule="auto"/>
        <w:ind w:firstLine="709"/>
        <w:jc w:val="both"/>
        <w:rPr>
          <w:rFonts w:ascii="Times New Roman" w:hAnsi="Times New Roman" w:cs="Times New Roman"/>
          <w:sz w:val="24"/>
          <w:szCs w:val="24"/>
        </w:rPr>
      </w:pPr>
      <w:r w:rsidRPr="00207672">
        <w:rPr>
          <w:rFonts w:ascii="Times New Roman" w:eastAsia="Microsoft Sans Serif" w:hAnsi="Times New Roman" w:cs="Times New Roman"/>
          <w:sz w:val="24"/>
          <w:szCs w:val="24"/>
        </w:rPr>
        <w:t xml:space="preserve">7.2.1. </w:t>
      </w:r>
      <w:r w:rsidRPr="00207672">
        <w:rPr>
          <w:rFonts w:ascii="Times New Roman" w:hAnsi="Times New Roman" w:cs="Times New Roman"/>
          <w:sz w:val="24"/>
          <w:szCs w:val="24"/>
        </w:rPr>
        <w:t>В 2022 году финансовое обеспечение на реализацию мероприятия № 2 подпрограммы № 2 Программы было предусмотрено в сумме 115,33 тыс. рублей. Освоение составило 100%.</w:t>
      </w:r>
    </w:p>
    <w:p w:rsidR="00207672" w:rsidRPr="00207672" w:rsidRDefault="00207672" w:rsidP="00F5170E">
      <w:pPr>
        <w:spacing w:after="0" w:line="240" w:lineRule="auto"/>
        <w:ind w:firstLine="709"/>
        <w:jc w:val="both"/>
        <w:rPr>
          <w:rFonts w:ascii="Times New Roman" w:eastAsia="Microsoft Sans Serif" w:hAnsi="Times New Roman" w:cs="Times New Roman"/>
          <w:sz w:val="24"/>
          <w:szCs w:val="24"/>
          <w:lang w:val="ru"/>
        </w:rPr>
      </w:pPr>
      <w:r w:rsidRPr="00207672">
        <w:rPr>
          <w:rFonts w:ascii="Times New Roman" w:eastAsia="Microsoft Sans Serif" w:hAnsi="Times New Roman" w:cs="Times New Roman"/>
          <w:sz w:val="24"/>
          <w:szCs w:val="24"/>
          <w:lang w:val="ru"/>
        </w:rPr>
        <w:t xml:space="preserve">7.2.2. В нарушение пункта 1, пункта 7 статьи 94 Федерального закона от 05.04.2013 № 44-ФЗ «О контрактной системе в сфере закупок товаров, работ, услуг для обеспечения государственных и муниципальных нужд», в нарушение пункта 6.5 Контракта </w:t>
      </w:r>
      <w:r w:rsidRPr="00207672">
        <w:rPr>
          <w:rFonts w:ascii="Times New Roman" w:hAnsi="Times New Roman" w:cs="Times New Roman"/>
          <w:sz w:val="24"/>
          <w:szCs w:val="24"/>
        </w:rPr>
        <w:t>№ 08163000170220001630001 от 31.08.2022 г.,</w:t>
      </w:r>
      <w:r w:rsidRPr="00207672">
        <w:rPr>
          <w:rFonts w:ascii="Times New Roman" w:eastAsia="Microsoft Sans Serif" w:hAnsi="Times New Roman" w:cs="Times New Roman"/>
          <w:sz w:val="24"/>
          <w:szCs w:val="24"/>
          <w:lang w:val="ru"/>
        </w:rPr>
        <w:t xml:space="preserve">  </w:t>
      </w:r>
      <w:r w:rsidRPr="00207672">
        <w:rPr>
          <w:rFonts w:ascii="Times New Roman" w:hAnsi="Times New Roman" w:cs="Times New Roman"/>
          <w:sz w:val="24"/>
          <w:szCs w:val="24"/>
        </w:rPr>
        <w:t xml:space="preserve">№ 08163000170220001670001 от 05.09.2022 г., муниципального контракта № 1 от 01.11.2022 г. </w:t>
      </w:r>
      <w:r w:rsidRPr="00207672">
        <w:rPr>
          <w:rFonts w:ascii="Times New Roman" w:eastAsia="Microsoft Sans Serif" w:hAnsi="Times New Roman" w:cs="Times New Roman"/>
          <w:sz w:val="24"/>
          <w:szCs w:val="24"/>
          <w:lang w:val="ru"/>
        </w:rPr>
        <w:t xml:space="preserve">Нерюнгринской районной администрацией, выступающей в качестве Заказчика, проведение экспертизы на соответствие установленным </w:t>
      </w:r>
      <w:r w:rsidRPr="00207672">
        <w:rPr>
          <w:rFonts w:ascii="Times New Roman" w:eastAsia="Microsoft Sans Serif" w:hAnsi="Times New Roman" w:cs="Times New Roman"/>
          <w:sz w:val="24"/>
          <w:szCs w:val="24"/>
          <w:lang w:val="ru"/>
        </w:rPr>
        <w:lastRenderedPageBreak/>
        <w:t>в Контракте требованиям, при приемке поставленного товара,  не осуществлялось (документы на проверку не представлены).</w:t>
      </w:r>
    </w:p>
    <w:p w:rsidR="00207672" w:rsidRPr="00207672" w:rsidRDefault="00207672" w:rsidP="00F5170E">
      <w:pPr>
        <w:spacing w:after="0" w:line="240" w:lineRule="auto"/>
        <w:ind w:firstLine="709"/>
        <w:jc w:val="both"/>
        <w:rPr>
          <w:rFonts w:ascii="Times New Roman" w:eastAsia="Microsoft Sans Serif" w:hAnsi="Times New Roman" w:cs="Times New Roman"/>
          <w:sz w:val="24"/>
          <w:szCs w:val="24"/>
          <w:lang w:val="ru"/>
        </w:rPr>
      </w:pPr>
      <w:r w:rsidRPr="00207672">
        <w:rPr>
          <w:rFonts w:ascii="Times New Roman" w:hAnsi="Times New Roman" w:cs="Times New Roman"/>
          <w:sz w:val="24"/>
          <w:szCs w:val="24"/>
        </w:rPr>
        <w:t xml:space="preserve">7.2.3. Светоотражающая продукция в количестве 300 штук, в том числе: брелок-подвеска (100 шт.), рюкзачок для сменной обуви (100 шт.), жилеты со вставками из световозвращающих элементов (100 шт.)  и </w:t>
      </w:r>
      <w:r w:rsidRPr="00207672">
        <w:rPr>
          <w:rFonts w:ascii="Times New Roman" w:hAnsi="Times New Roman" w:cs="Times New Roman"/>
          <w:i/>
          <w:sz w:val="24"/>
          <w:szCs w:val="24"/>
        </w:rPr>
        <w:t>полиграфическая продукция</w:t>
      </w:r>
      <w:r w:rsidRPr="00207672">
        <w:rPr>
          <w:rFonts w:ascii="Times New Roman" w:eastAsia="Microsoft Sans Serif" w:hAnsi="Times New Roman" w:cs="Times New Roman"/>
          <w:sz w:val="24"/>
          <w:szCs w:val="24"/>
          <w:lang w:val="ru"/>
        </w:rPr>
        <w:t xml:space="preserve"> в количестве 3 300 штук, в том числе: листовки (2300 шт.), буклеты (1000 шт.), были переданы Нерюнгринской районной администрацией по Актам приема-передачи от 21.09.2022 г., от 11.11.2022 г. ОГИБДД ОМВД России по Нерюнгринскому району, в рамках исполнения муниципальной программы «Повышение безопасности дорожного движения на межселенных автодорогах Нерюнгринского района на 2021-2025 годы».</w:t>
      </w:r>
    </w:p>
    <w:p w:rsidR="00207672" w:rsidRPr="00207672" w:rsidRDefault="00207672" w:rsidP="00F5170E">
      <w:pPr>
        <w:spacing w:after="0" w:line="240" w:lineRule="auto"/>
        <w:ind w:firstLine="709"/>
        <w:jc w:val="both"/>
        <w:rPr>
          <w:rFonts w:ascii="Times New Roman" w:eastAsia="Microsoft Sans Serif" w:hAnsi="Times New Roman" w:cs="Times New Roman"/>
          <w:sz w:val="24"/>
          <w:szCs w:val="24"/>
          <w:lang w:val="ru"/>
        </w:rPr>
      </w:pPr>
      <w:r w:rsidRPr="00207672">
        <w:rPr>
          <w:rFonts w:ascii="Times New Roman" w:eastAsia="Microsoft Sans Serif" w:hAnsi="Times New Roman" w:cs="Times New Roman"/>
          <w:sz w:val="24"/>
          <w:szCs w:val="24"/>
          <w:lang w:val="ru"/>
        </w:rPr>
        <w:t xml:space="preserve">Правомочность передачи муниципального имущества муниципального образования «Нерюнгринский район» (светоотражающая и полиграфическая продукция 300 шт., МК </w:t>
      </w:r>
      <w:r w:rsidRPr="00207672">
        <w:rPr>
          <w:rFonts w:ascii="Times New Roman" w:hAnsi="Times New Roman" w:cs="Times New Roman"/>
          <w:sz w:val="24"/>
          <w:szCs w:val="24"/>
        </w:rPr>
        <w:t>№ 08163000170220001630001 от 31.08.2022г</w:t>
      </w:r>
      <w:r w:rsidRPr="00207672">
        <w:rPr>
          <w:rFonts w:ascii="Times New Roman" w:eastAsia="Microsoft Sans Serif" w:hAnsi="Times New Roman" w:cs="Times New Roman"/>
          <w:sz w:val="24"/>
          <w:szCs w:val="24"/>
          <w:lang w:val="ru"/>
        </w:rPr>
        <w:t xml:space="preserve">), в федеральное подразделение </w:t>
      </w:r>
      <w:r w:rsidRPr="00207672">
        <w:rPr>
          <w:rFonts w:ascii="Times New Roman" w:hAnsi="Times New Roman" w:cs="Times New Roman"/>
          <w:sz w:val="24"/>
          <w:szCs w:val="24"/>
          <w:shd w:val="clear" w:color="auto" w:fill="FFFFFF"/>
        </w:rPr>
        <w:t xml:space="preserve">ОГИБДД ОМВД России по Нерюнгринскому району не подтверждена.  </w:t>
      </w:r>
      <w:r w:rsidRPr="00207672">
        <w:rPr>
          <w:rFonts w:ascii="Times New Roman" w:eastAsia="Microsoft Sans Serif" w:hAnsi="Times New Roman" w:cs="Times New Roman"/>
          <w:sz w:val="24"/>
          <w:szCs w:val="24"/>
          <w:lang w:val="ru"/>
        </w:rPr>
        <w:t xml:space="preserve">Документы, на основании которых была произведена передача, на проверку не предоставлены. </w:t>
      </w:r>
    </w:p>
    <w:p w:rsidR="00207672" w:rsidRPr="00207672" w:rsidRDefault="00207672" w:rsidP="00F5170E">
      <w:pPr>
        <w:spacing w:after="0" w:line="240" w:lineRule="auto"/>
        <w:ind w:firstLine="709"/>
        <w:jc w:val="both"/>
        <w:rPr>
          <w:rFonts w:ascii="Times New Roman" w:hAnsi="Times New Roman" w:cs="Times New Roman"/>
          <w:sz w:val="24"/>
          <w:szCs w:val="24"/>
        </w:rPr>
      </w:pPr>
      <w:r w:rsidRPr="00207672">
        <w:rPr>
          <w:rFonts w:ascii="Times New Roman" w:eastAsia="Microsoft Sans Serif" w:hAnsi="Times New Roman" w:cs="Times New Roman"/>
          <w:sz w:val="24"/>
          <w:szCs w:val="24"/>
          <w:lang w:val="ru"/>
        </w:rPr>
        <w:t xml:space="preserve">7.2.4. </w:t>
      </w:r>
      <w:r w:rsidRPr="00207672">
        <w:rPr>
          <w:rFonts w:ascii="Times New Roman" w:hAnsi="Times New Roman" w:cs="Times New Roman"/>
          <w:sz w:val="24"/>
          <w:szCs w:val="24"/>
        </w:rPr>
        <w:t xml:space="preserve">В 2023 году финансовое обеспечение на реализацию мероприятия № 2 подпрограммы № 2 Программы было предусмотрено в сумме 178,7 тыс. рублей. Освоение составило 99,9%. Остаток неиспользованных денежных средств составил – 0,1 тыс. рублей, обусловленный снижением цены при проведении электронных аукционов. </w:t>
      </w:r>
    </w:p>
    <w:p w:rsidR="00207672" w:rsidRPr="00207672" w:rsidRDefault="00207672" w:rsidP="00F5170E">
      <w:pPr>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7.2.5. Заключены, муниципальные контракты, в том числе по результатам электронных аукционов: на поставку светоотражающей продукции (МК № 08163000170230001280001 от 26.06.2023 года – 96 329,09 рублей); на приобретение и распространение наглядной агитации по безопасности дорожного движения для различной категории участников дорожного движения (МК № 08163000170220001290001 от 28.06.2023 года – 66 277,00 рублей); на приобретение полиграфической продукции (МК б/н от 2023 года – 16 000,00 рублей).</w:t>
      </w:r>
    </w:p>
    <w:p w:rsidR="00207672" w:rsidRPr="00207672" w:rsidRDefault="00207672" w:rsidP="00F5170E">
      <w:pPr>
        <w:spacing w:after="0" w:line="240" w:lineRule="auto"/>
        <w:ind w:firstLine="709"/>
        <w:jc w:val="both"/>
        <w:rPr>
          <w:rFonts w:ascii="Times New Roman" w:eastAsia="Microsoft Sans Serif" w:hAnsi="Times New Roman" w:cs="Times New Roman"/>
          <w:sz w:val="24"/>
          <w:szCs w:val="24"/>
          <w:lang w:val="ru"/>
        </w:rPr>
      </w:pPr>
      <w:r w:rsidRPr="00207672">
        <w:rPr>
          <w:rFonts w:ascii="Times New Roman" w:hAnsi="Times New Roman" w:cs="Times New Roman"/>
          <w:sz w:val="24"/>
          <w:szCs w:val="24"/>
        </w:rPr>
        <w:t>7.2.6. Светоотражающая</w:t>
      </w:r>
      <w:r w:rsidRPr="00207672">
        <w:rPr>
          <w:rFonts w:ascii="Times New Roman" w:hAnsi="Times New Roman" w:cs="Times New Roman"/>
          <w:i/>
          <w:sz w:val="24"/>
          <w:szCs w:val="24"/>
        </w:rPr>
        <w:t xml:space="preserve"> </w:t>
      </w:r>
      <w:r w:rsidRPr="00F5170E">
        <w:rPr>
          <w:rFonts w:ascii="Times New Roman" w:hAnsi="Times New Roman" w:cs="Times New Roman"/>
          <w:sz w:val="24"/>
          <w:szCs w:val="24"/>
        </w:rPr>
        <w:t>продукция</w:t>
      </w:r>
      <w:r w:rsidRPr="00207672">
        <w:rPr>
          <w:rFonts w:ascii="Times New Roman" w:hAnsi="Times New Roman" w:cs="Times New Roman"/>
          <w:sz w:val="24"/>
          <w:szCs w:val="24"/>
        </w:rPr>
        <w:t xml:space="preserve"> в количестве 1441 штук, в том числе: брелок-подвеска (1231 шт.), рюкзачок для сменной обуви (70 шт.), жилеты со вставками из световозвращающих элементов (140 шт.)  и </w:t>
      </w:r>
      <w:r w:rsidRPr="00F5170E">
        <w:rPr>
          <w:rFonts w:ascii="Times New Roman" w:hAnsi="Times New Roman" w:cs="Times New Roman"/>
          <w:sz w:val="24"/>
          <w:szCs w:val="24"/>
        </w:rPr>
        <w:t>полиграфическая продукция</w:t>
      </w:r>
      <w:r w:rsidRPr="00207672">
        <w:rPr>
          <w:rFonts w:ascii="Times New Roman" w:eastAsia="Microsoft Sans Serif" w:hAnsi="Times New Roman" w:cs="Times New Roman"/>
          <w:sz w:val="24"/>
          <w:szCs w:val="24"/>
          <w:lang w:val="ru"/>
        </w:rPr>
        <w:t xml:space="preserve"> в количестве 3 290,0 штук, в том числе: листовки (2650 шт.), буклеты (640 шт.), были переданы Нерюнгринской районной администрацией по Актам приема-передачи от 03.10.2023 г., ОГИБДД ОМВД России по Нерюнгринскому району, в рамках исполнения муниципальной программы «Повышение безопасности дорожного движения на межселенных автодорогах Нерюнгринского района на 2021-2025 годы».</w:t>
      </w:r>
    </w:p>
    <w:p w:rsidR="00207672" w:rsidRPr="00207672" w:rsidRDefault="00207672" w:rsidP="00F5170E">
      <w:pPr>
        <w:spacing w:after="0" w:line="240" w:lineRule="auto"/>
        <w:ind w:firstLine="709"/>
        <w:jc w:val="both"/>
        <w:rPr>
          <w:rFonts w:ascii="Times New Roman" w:eastAsia="Microsoft Sans Serif" w:hAnsi="Times New Roman" w:cs="Times New Roman"/>
          <w:sz w:val="24"/>
          <w:szCs w:val="24"/>
          <w:lang w:val="ru"/>
        </w:rPr>
      </w:pPr>
      <w:r w:rsidRPr="00207672">
        <w:rPr>
          <w:rFonts w:ascii="Times New Roman" w:eastAsia="Microsoft Sans Serif" w:hAnsi="Times New Roman" w:cs="Times New Roman"/>
          <w:sz w:val="24"/>
          <w:szCs w:val="24"/>
          <w:lang w:val="ru"/>
        </w:rPr>
        <w:t xml:space="preserve">Правомочность передачи муниципального имущества муниципального образования «Нерюнгринский район» (светоотражающая и полиграфическая продукция </w:t>
      </w:r>
      <w:r w:rsidRPr="00207672">
        <w:rPr>
          <w:rFonts w:ascii="Times New Roman" w:hAnsi="Times New Roman" w:cs="Times New Roman"/>
          <w:sz w:val="24"/>
          <w:szCs w:val="24"/>
        </w:rPr>
        <w:t>1441</w:t>
      </w:r>
      <w:r w:rsidRPr="00207672">
        <w:rPr>
          <w:rFonts w:ascii="Times New Roman" w:eastAsia="Microsoft Sans Serif" w:hAnsi="Times New Roman" w:cs="Times New Roman"/>
          <w:sz w:val="24"/>
          <w:szCs w:val="24"/>
          <w:lang w:val="ru"/>
        </w:rPr>
        <w:t xml:space="preserve"> шт., МК </w:t>
      </w:r>
      <w:r w:rsidRPr="00207672">
        <w:rPr>
          <w:rFonts w:ascii="Times New Roman" w:hAnsi="Times New Roman" w:cs="Times New Roman"/>
          <w:sz w:val="24"/>
          <w:szCs w:val="24"/>
        </w:rPr>
        <w:t>№ 08163000170230001280001 от 26.06.2023г., МК №08163000170220001290001 от 28.06.2023г., МК от 2023 г.</w:t>
      </w:r>
      <w:r w:rsidRPr="00207672">
        <w:rPr>
          <w:rFonts w:ascii="Times New Roman" w:eastAsia="Microsoft Sans Serif" w:hAnsi="Times New Roman" w:cs="Times New Roman"/>
          <w:sz w:val="24"/>
          <w:szCs w:val="24"/>
          <w:lang w:val="ru"/>
        </w:rPr>
        <w:t xml:space="preserve">), в федеральное подразделение </w:t>
      </w:r>
      <w:r w:rsidRPr="00207672">
        <w:rPr>
          <w:rFonts w:ascii="Times New Roman" w:hAnsi="Times New Roman" w:cs="Times New Roman"/>
          <w:sz w:val="24"/>
          <w:szCs w:val="24"/>
          <w:shd w:val="clear" w:color="auto" w:fill="FFFFFF"/>
        </w:rPr>
        <w:t xml:space="preserve">ОГИБДД ОМВД России по Нерюнгринскому району не подтверждена.  </w:t>
      </w:r>
      <w:r w:rsidRPr="00207672">
        <w:rPr>
          <w:rFonts w:ascii="Times New Roman" w:eastAsia="Microsoft Sans Serif" w:hAnsi="Times New Roman" w:cs="Times New Roman"/>
          <w:sz w:val="24"/>
          <w:szCs w:val="24"/>
          <w:lang w:val="ru"/>
        </w:rPr>
        <w:t xml:space="preserve">Документы, на основании которых была произведена передача, на проверку не предоставлены. </w:t>
      </w:r>
    </w:p>
    <w:p w:rsidR="00207672" w:rsidRPr="00AB0CAC" w:rsidRDefault="00207672" w:rsidP="00F5170E">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AB0CAC">
        <w:rPr>
          <w:rFonts w:ascii="Times New Roman" w:eastAsia="Calibri" w:hAnsi="Times New Roman" w:cs="Times New Roman"/>
          <w:sz w:val="24"/>
          <w:szCs w:val="24"/>
          <w:lang w:eastAsia="en-US"/>
        </w:rPr>
        <w:t xml:space="preserve">Объем проверенных средств составил – 186 274,5 тыс. рублей, в том числе за 2022 год – </w:t>
      </w:r>
      <w:r w:rsidRPr="00AB0CAC">
        <w:rPr>
          <w:rFonts w:ascii="Times New Roman" w:hAnsi="Times New Roman" w:cs="Times New Roman"/>
          <w:sz w:val="24"/>
          <w:szCs w:val="24"/>
        </w:rPr>
        <w:t>81 083,4 тыс</w:t>
      </w:r>
      <w:r w:rsidRPr="00AB0CAC">
        <w:rPr>
          <w:rFonts w:ascii="Times New Roman" w:eastAsia="Calibri" w:hAnsi="Times New Roman" w:cs="Times New Roman"/>
          <w:sz w:val="24"/>
          <w:szCs w:val="24"/>
          <w:lang w:eastAsia="en-US"/>
        </w:rPr>
        <w:t xml:space="preserve">. рублей и за 2023 год  – </w:t>
      </w:r>
      <w:r w:rsidRPr="00AB0CAC">
        <w:rPr>
          <w:rFonts w:ascii="Times New Roman" w:hAnsi="Times New Roman" w:cs="Times New Roman"/>
          <w:sz w:val="24"/>
          <w:szCs w:val="24"/>
        </w:rPr>
        <w:t>105 191,1 тыс</w:t>
      </w:r>
      <w:r w:rsidRPr="00AB0CAC">
        <w:rPr>
          <w:rFonts w:ascii="Times New Roman" w:eastAsia="Calibri" w:hAnsi="Times New Roman" w:cs="Times New Roman"/>
          <w:sz w:val="24"/>
          <w:szCs w:val="24"/>
          <w:lang w:eastAsia="en-US"/>
        </w:rPr>
        <w:t>. рублей.</w:t>
      </w:r>
    </w:p>
    <w:p w:rsidR="00207672" w:rsidRPr="00207672" w:rsidRDefault="00207672" w:rsidP="00F5170E">
      <w:pPr>
        <w:spacing w:after="0" w:line="240" w:lineRule="auto"/>
        <w:ind w:firstLine="709"/>
        <w:jc w:val="both"/>
        <w:rPr>
          <w:rFonts w:ascii="Times New Roman" w:hAnsi="Times New Roman" w:cs="Times New Roman"/>
          <w:sz w:val="24"/>
          <w:szCs w:val="24"/>
        </w:rPr>
      </w:pPr>
      <w:r w:rsidRPr="00AB0CAC">
        <w:rPr>
          <w:rFonts w:ascii="Times New Roman" w:hAnsi="Times New Roman" w:cs="Times New Roman"/>
          <w:sz w:val="24"/>
          <w:szCs w:val="24"/>
        </w:rPr>
        <w:t>По результатам контрольного мероприятия Нерюнгринской районной</w:t>
      </w:r>
      <w:r w:rsidRPr="00207672">
        <w:rPr>
          <w:rFonts w:ascii="Times New Roman" w:hAnsi="Times New Roman" w:cs="Times New Roman"/>
          <w:sz w:val="24"/>
          <w:szCs w:val="24"/>
        </w:rPr>
        <w:t xml:space="preserve"> администрации направлено Представление от 07.04.2025 № 128. Исполнение Представления находится на контроле.</w:t>
      </w:r>
    </w:p>
    <w:p w:rsidR="00207672" w:rsidRPr="00207672" w:rsidRDefault="00207672" w:rsidP="00F5170E">
      <w:pPr>
        <w:tabs>
          <w:tab w:val="left" w:pos="10000"/>
        </w:tabs>
        <w:spacing w:after="0" w:line="240" w:lineRule="auto"/>
        <w:ind w:firstLine="709"/>
        <w:jc w:val="both"/>
        <w:rPr>
          <w:rFonts w:ascii="Times New Roman" w:hAnsi="Times New Roman" w:cs="Times New Roman"/>
          <w:sz w:val="24"/>
          <w:szCs w:val="24"/>
        </w:rPr>
      </w:pPr>
      <w:r w:rsidRPr="00207672">
        <w:rPr>
          <w:rFonts w:ascii="Times New Roman" w:hAnsi="Times New Roman" w:cs="Times New Roman"/>
          <w:sz w:val="24"/>
          <w:szCs w:val="24"/>
        </w:rPr>
        <w:t>В соответствии с пунктом 8 статьи 16 Федерального закона от 07.02.2011 г. № 6-ФЗ "Об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 отчет по результатам контрольного мероприятия направлен в правоохранительные органы г. Нерюнгри.</w:t>
      </w:r>
    </w:p>
    <w:p w:rsidR="00152109" w:rsidRPr="00207672" w:rsidRDefault="00152109" w:rsidP="00F5170E">
      <w:pPr>
        <w:pStyle w:val="formattext"/>
        <w:widowControl w:val="0"/>
        <w:spacing w:before="0" w:beforeAutospacing="0" w:after="0" w:afterAutospacing="0"/>
        <w:ind w:firstLine="709"/>
        <w:jc w:val="both"/>
      </w:pPr>
    </w:p>
    <w:p w:rsidR="00786945" w:rsidRPr="00F5170E" w:rsidRDefault="000779A5" w:rsidP="00F5170E">
      <w:pPr>
        <w:spacing w:after="0" w:line="240" w:lineRule="auto"/>
        <w:ind w:firstLine="709"/>
        <w:jc w:val="both"/>
        <w:rPr>
          <w:rFonts w:ascii="Times New Roman" w:hAnsi="Times New Roman" w:cs="Times New Roman"/>
          <w:b/>
          <w:sz w:val="24"/>
          <w:szCs w:val="24"/>
        </w:rPr>
      </w:pPr>
      <w:r w:rsidRPr="00F5170E">
        <w:rPr>
          <w:rFonts w:ascii="Times New Roman" w:hAnsi="Times New Roman" w:cs="Times New Roman"/>
          <w:b/>
          <w:sz w:val="24"/>
          <w:szCs w:val="24"/>
        </w:rPr>
        <w:lastRenderedPageBreak/>
        <w:t>Контрольное мероприятие</w:t>
      </w:r>
      <w:r w:rsidRPr="000779A5">
        <w:rPr>
          <w:rFonts w:ascii="Times New Roman" w:hAnsi="Times New Roman" w:cs="Times New Roman"/>
          <w:sz w:val="24"/>
          <w:szCs w:val="24"/>
        </w:rPr>
        <w:t xml:space="preserve"> </w:t>
      </w:r>
      <w:r w:rsidR="00786945" w:rsidRPr="00F5170E">
        <w:rPr>
          <w:rFonts w:ascii="Times New Roman" w:hAnsi="Times New Roman" w:cs="Times New Roman"/>
          <w:b/>
          <w:sz w:val="24"/>
          <w:szCs w:val="24"/>
        </w:rPr>
        <w:t>«Проверка законности и эффективности использования средств бюджета Нерюнгринского района на реализацию муниципальной программы "Повышение безопасности дорожного движения на межселенных автодорогах Нерюнгринского района на 2021-2026 годы" за период 2022-2023 годов, в том числе на предмет законности и эффективности использования межбюджетных трансфертов, предоставленных из бюджета Нерюнгринского района в рамках муниципальной программы "Повышение безопасности дорожного движения на межселенных автодорогах Нерюнгринского района на 2021-2025 годы" за период 2022-2023 годы (включая поселения Нерюнгринского района МО "Город Нерюнгри, ГП "Поселок Серебряный Бор", ГП "Поселок Чульман", ГП "Поселок Золотинка")»</w:t>
      </w:r>
    </w:p>
    <w:p w:rsidR="00786945" w:rsidRDefault="00786945" w:rsidP="00F5170E">
      <w:pPr>
        <w:pStyle w:val="formattext"/>
        <w:widowControl w:val="0"/>
        <w:spacing w:before="0" w:beforeAutospacing="0" w:after="0" w:afterAutospacing="0"/>
        <w:ind w:firstLine="709"/>
        <w:jc w:val="both"/>
      </w:pPr>
      <w:r w:rsidRPr="000779A5">
        <w:t>Срок окончания мероприятия перенесен на 2025 год. Выводы по итогам контрольного мероприятия будут отражены в отчете за 2025 год.</w:t>
      </w:r>
    </w:p>
    <w:p w:rsidR="00786945" w:rsidRDefault="00786945" w:rsidP="00F5170E">
      <w:pPr>
        <w:pStyle w:val="formattext"/>
        <w:widowControl w:val="0"/>
        <w:spacing w:before="0" w:beforeAutospacing="0" w:after="0" w:afterAutospacing="0"/>
        <w:ind w:firstLine="709"/>
        <w:jc w:val="both"/>
      </w:pPr>
    </w:p>
    <w:p w:rsidR="000779A5" w:rsidRPr="00287282" w:rsidRDefault="000779A5" w:rsidP="00F5170E">
      <w:pPr>
        <w:pStyle w:val="formattext"/>
        <w:widowControl w:val="0"/>
        <w:spacing w:before="0" w:beforeAutospacing="0" w:after="0" w:afterAutospacing="0"/>
        <w:ind w:firstLine="709"/>
        <w:jc w:val="both"/>
      </w:pPr>
      <w:r w:rsidRPr="00287282">
        <w:t xml:space="preserve">По итогам </w:t>
      </w:r>
      <w:r w:rsidR="00F5170E" w:rsidRPr="00287282">
        <w:t>контрольных мероприятий</w:t>
      </w:r>
      <w:r w:rsidR="00F5170E">
        <w:t>,</w:t>
      </w:r>
      <w:r w:rsidR="00F5170E" w:rsidRPr="00287282">
        <w:t xml:space="preserve"> </w:t>
      </w:r>
      <w:r w:rsidRPr="00287282">
        <w:t>проведенных в 2023 году</w:t>
      </w:r>
      <w:r w:rsidR="00F5170E">
        <w:t>,</w:t>
      </w:r>
      <w:r w:rsidRPr="00287282">
        <w:t xml:space="preserve"> Контрольно-счетной палатой </w:t>
      </w:r>
      <w:r w:rsidR="00F5170E">
        <w:t xml:space="preserve">в 2024 году </w:t>
      </w:r>
      <w:r w:rsidRPr="00287282">
        <w:t xml:space="preserve">были </w:t>
      </w:r>
      <w:r w:rsidR="00287282" w:rsidRPr="00287282">
        <w:t>подготовлены и направлены</w:t>
      </w:r>
      <w:r w:rsidRPr="00287282">
        <w:t>:</w:t>
      </w:r>
    </w:p>
    <w:p w:rsidR="00786945" w:rsidRPr="00287282" w:rsidRDefault="00924F55" w:rsidP="00924F55">
      <w:pPr>
        <w:pStyle w:val="formattext"/>
        <w:widowControl w:val="0"/>
        <w:spacing w:before="0" w:beforeAutospacing="0" w:after="0" w:afterAutospacing="0"/>
        <w:ind w:firstLine="709"/>
        <w:jc w:val="both"/>
      </w:pPr>
      <w:r>
        <w:t xml:space="preserve">1. </w:t>
      </w:r>
      <w:r w:rsidR="00287282" w:rsidRPr="00287282">
        <w:t xml:space="preserve">По контрольному мероприятию </w:t>
      </w:r>
      <w:r w:rsidR="00786945" w:rsidRPr="00287282">
        <w:t>«Проверка целевого и эффективного использования субсидий, полученных муниципальным общеобразовательным учреждением – Средняя общеобразовательная школа № 22 поселка Беркакит Нерюнгринского района за 2022 год и 9 месяцев 2023 года»</w:t>
      </w:r>
      <w:r w:rsidR="00287282" w:rsidRPr="00287282">
        <w:t xml:space="preserve"> </w:t>
      </w:r>
      <w:r w:rsidR="00786945" w:rsidRPr="00287282">
        <w:t>направлено Представление № 111 от 19.06.2024 г.</w:t>
      </w:r>
      <w:r w:rsidR="00287282" w:rsidRPr="00287282">
        <w:t>,</w:t>
      </w:r>
      <w:r w:rsidR="00786945" w:rsidRPr="00287282">
        <w:t xml:space="preserve"> </w:t>
      </w:r>
      <w:r w:rsidR="00287282" w:rsidRPr="00287282">
        <w:t>и</w:t>
      </w:r>
      <w:r w:rsidR="00786945" w:rsidRPr="00287282">
        <w:t>нформационные письма:</w:t>
      </w:r>
    </w:p>
    <w:p w:rsidR="00786945" w:rsidRPr="00287282" w:rsidRDefault="00786945" w:rsidP="00924F55">
      <w:pPr>
        <w:pStyle w:val="formattext"/>
        <w:widowControl w:val="0"/>
        <w:spacing w:before="0" w:beforeAutospacing="0" w:after="0" w:afterAutospacing="0"/>
        <w:jc w:val="both"/>
      </w:pPr>
      <w:r w:rsidRPr="00287282">
        <w:t>- директору СОШ № 22 поселка Беркакит Нерюнгринского района;</w:t>
      </w:r>
    </w:p>
    <w:p w:rsidR="00786945" w:rsidRPr="00287282" w:rsidRDefault="00786945" w:rsidP="00924F55">
      <w:pPr>
        <w:pStyle w:val="formattext"/>
        <w:widowControl w:val="0"/>
        <w:spacing w:before="0" w:beforeAutospacing="0" w:after="0" w:afterAutospacing="0"/>
        <w:jc w:val="both"/>
      </w:pPr>
      <w:r w:rsidRPr="00287282">
        <w:t>- заместителю главы района по имущественному комплексу Комитета земельных и имущественных отношений Нерюнгринского района;</w:t>
      </w:r>
    </w:p>
    <w:p w:rsidR="00786945" w:rsidRPr="00287282" w:rsidRDefault="00786945" w:rsidP="00924F55">
      <w:pPr>
        <w:pStyle w:val="formattext"/>
        <w:widowControl w:val="0"/>
        <w:spacing w:before="0" w:beforeAutospacing="0" w:after="0" w:afterAutospacing="0"/>
        <w:jc w:val="both"/>
      </w:pPr>
      <w:r w:rsidRPr="00287282">
        <w:t>- начальнику муниципального казенного учреждения Управление образования Нерюнгринского района.</w:t>
      </w:r>
    </w:p>
    <w:p w:rsidR="00786945" w:rsidRPr="00287282" w:rsidRDefault="00924F55" w:rsidP="00924F55">
      <w:pPr>
        <w:tabs>
          <w:tab w:val="left" w:pos="10000"/>
        </w:tabs>
        <w:spacing w:after="0" w:line="240" w:lineRule="auto"/>
        <w:ind w:firstLine="709"/>
        <w:jc w:val="both"/>
        <w:rPr>
          <w:rFonts w:ascii="Times New Roman" w:hAnsi="Times New Roman" w:cs="Times New Roman"/>
          <w:sz w:val="24"/>
          <w:szCs w:val="24"/>
        </w:rPr>
      </w:pPr>
      <w:r>
        <w:t xml:space="preserve">    </w:t>
      </w:r>
      <w:r w:rsidR="00786945" w:rsidRPr="00287282">
        <w:rPr>
          <w:rFonts w:ascii="Times New Roman" w:hAnsi="Times New Roman" w:cs="Times New Roman"/>
          <w:sz w:val="24"/>
          <w:szCs w:val="24"/>
        </w:rPr>
        <w:t xml:space="preserve">В соответствии с пунктом 8 статьи 16 Федерального закона от 07.02.2011 г. № 6-ФЗ </w:t>
      </w:r>
      <w:r w:rsidR="00F5170E">
        <w:rPr>
          <w:rFonts w:ascii="Times New Roman" w:hAnsi="Times New Roman" w:cs="Times New Roman"/>
          <w:sz w:val="24"/>
          <w:szCs w:val="24"/>
        </w:rPr>
        <w:t>«</w:t>
      </w:r>
      <w:r w:rsidR="00786945" w:rsidRPr="00287282">
        <w:rPr>
          <w:rFonts w:ascii="Times New Roman" w:hAnsi="Times New Roman" w:cs="Times New Roman"/>
          <w:sz w:val="24"/>
          <w:szCs w:val="24"/>
        </w:rPr>
        <w:t>Об общих принципах организации и деятельности контрольно-счетных органов субъектов Российской Федерации, федеральных территор</w:t>
      </w:r>
      <w:r>
        <w:rPr>
          <w:rFonts w:ascii="Times New Roman" w:hAnsi="Times New Roman" w:cs="Times New Roman"/>
          <w:sz w:val="24"/>
          <w:szCs w:val="24"/>
        </w:rPr>
        <w:t>ий и муниципальных образований</w:t>
      </w:r>
      <w:r w:rsidR="00F5170E">
        <w:rPr>
          <w:rFonts w:ascii="Times New Roman" w:hAnsi="Times New Roman" w:cs="Times New Roman"/>
          <w:sz w:val="24"/>
          <w:szCs w:val="24"/>
        </w:rPr>
        <w:t>»</w:t>
      </w:r>
      <w:r w:rsidR="00786945" w:rsidRPr="00287282">
        <w:rPr>
          <w:rFonts w:ascii="Times New Roman" w:hAnsi="Times New Roman" w:cs="Times New Roman"/>
          <w:sz w:val="24"/>
          <w:szCs w:val="24"/>
        </w:rPr>
        <w:t xml:space="preserve"> отчет по результатам контрольного мероприятия направлен в правоохранительные органы г. Нерюнгри.</w:t>
      </w:r>
    </w:p>
    <w:p w:rsidR="00924F55" w:rsidRDefault="00924F55" w:rsidP="00924F55">
      <w:pPr>
        <w:tabs>
          <w:tab w:val="left" w:pos="0"/>
        </w:tabs>
        <w:spacing w:after="0" w:line="240" w:lineRule="auto"/>
        <w:ind w:firstLine="709"/>
        <w:jc w:val="both"/>
        <w:rPr>
          <w:rFonts w:ascii="Times New Roman" w:hAnsi="Times New Roman"/>
          <w:sz w:val="24"/>
          <w:szCs w:val="24"/>
        </w:rPr>
      </w:pPr>
    </w:p>
    <w:p w:rsidR="00287282" w:rsidRPr="00287282" w:rsidRDefault="00287282" w:rsidP="00924F55">
      <w:pPr>
        <w:tabs>
          <w:tab w:val="left" w:pos="0"/>
        </w:tabs>
        <w:spacing w:after="0" w:line="240" w:lineRule="auto"/>
        <w:ind w:firstLine="709"/>
        <w:jc w:val="both"/>
        <w:rPr>
          <w:rFonts w:ascii="Times New Roman" w:hAnsi="Times New Roman"/>
          <w:sz w:val="24"/>
          <w:szCs w:val="24"/>
        </w:rPr>
      </w:pPr>
      <w:r w:rsidRPr="00287282">
        <w:rPr>
          <w:rFonts w:ascii="Times New Roman" w:hAnsi="Times New Roman"/>
          <w:sz w:val="24"/>
          <w:szCs w:val="24"/>
        </w:rPr>
        <w:t>2. По контрольному мероприятию</w:t>
      </w:r>
      <w:r w:rsidRPr="00287282">
        <w:rPr>
          <w:rFonts w:ascii="Times New Roman" w:hAnsi="Times New Roman"/>
          <w:b/>
          <w:sz w:val="24"/>
          <w:szCs w:val="24"/>
        </w:rPr>
        <w:t xml:space="preserve"> </w:t>
      </w:r>
      <w:r w:rsidR="00786945" w:rsidRPr="00287282">
        <w:rPr>
          <w:rFonts w:ascii="Times New Roman" w:hAnsi="Times New Roman"/>
          <w:sz w:val="24"/>
          <w:szCs w:val="24"/>
        </w:rPr>
        <w:t>«Проверка целевого и эффективного использования средств субсидии, направленной из бюджета Нерюнгринского района, на финансовое обеспечение муниципального задания на оказание муниципальных услуг  муниципального общеобразовательного учреждения - средняя общеобразовательная школа № 18 г. Нерюнгри имени М.А. Михеева, субсидий на иные цели и средств, полученных от приносящей доход деятельности, в том числе аудит в сфере закупок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 2020 год и 9 месяцев 2021 года»</w:t>
      </w:r>
      <w:r w:rsidRPr="00287282">
        <w:rPr>
          <w:rFonts w:ascii="Times New Roman" w:hAnsi="Times New Roman"/>
          <w:sz w:val="24"/>
          <w:szCs w:val="24"/>
        </w:rPr>
        <w:t xml:space="preserve"> </w:t>
      </w:r>
      <w:r w:rsidR="00786945" w:rsidRPr="00287282">
        <w:rPr>
          <w:rFonts w:ascii="Times New Roman" w:hAnsi="Times New Roman"/>
          <w:sz w:val="24"/>
          <w:szCs w:val="24"/>
        </w:rPr>
        <w:t xml:space="preserve">направлено </w:t>
      </w:r>
      <w:r w:rsidR="00F5170E">
        <w:rPr>
          <w:rFonts w:ascii="Times New Roman" w:hAnsi="Times New Roman"/>
          <w:sz w:val="24"/>
          <w:szCs w:val="24"/>
        </w:rPr>
        <w:t>и</w:t>
      </w:r>
      <w:r w:rsidR="00786945" w:rsidRPr="00287282">
        <w:rPr>
          <w:rFonts w:ascii="Times New Roman" w:hAnsi="Times New Roman"/>
          <w:sz w:val="24"/>
          <w:szCs w:val="24"/>
        </w:rPr>
        <w:t xml:space="preserve">нформационное письмо от 03.10.2024 № 187. Муниципальным общеобразовательным учреждением – средняя общеобразовательная школа № 18 г. Нерюнгри имени М.А. Михеева предоставлена информация о принятых мерах по устранению нарушения, указанного в пункте 60 Представления № 150 от 25.11.2022 года и документы о проведенной претензионной и судебной работе с подрядчиком. </w:t>
      </w:r>
    </w:p>
    <w:p w:rsidR="00786945" w:rsidRDefault="00287282" w:rsidP="00924F55">
      <w:pPr>
        <w:pStyle w:val="a4"/>
        <w:tabs>
          <w:tab w:val="left" w:pos="10000"/>
        </w:tabs>
        <w:spacing w:after="0" w:line="240" w:lineRule="auto"/>
        <w:ind w:left="0" w:firstLine="709"/>
        <w:jc w:val="both"/>
        <w:rPr>
          <w:rFonts w:ascii="Times New Roman" w:hAnsi="Times New Roman"/>
          <w:color w:val="FF0000"/>
          <w:sz w:val="24"/>
          <w:szCs w:val="24"/>
        </w:rPr>
      </w:pPr>
      <w:r w:rsidRPr="00287282">
        <w:rPr>
          <w:rFonts w:ascii="Times New Roman" w:hAnsi="Times New Roman"/>
          <w:sz w:val="24"/>
          <w:szCs w:val="24"/>
        </w:rPr>
        <w:t xml:space="preserve">По итогам контрольного мероприятия МОУ средняя общеобразовательная школа № 18 г. Нерюнгри имени М.А. Михеева направлен иск в судебные инстанции. </w:t>
      </w:r>
      <w:r w:rsidR="00F5170E">
        <w:rPr>
          <w:rFonts w:ascii="Times New Roman" w:hAnsi="Times New Roman"/>
          <w:sz w:val="24"/>
          <w:szCs w:val="24"/>
        </w:rPr>
        <w:t>С 2023 года в</w:t>
      </w:r>
      <w:r w:rsidRPr="00287282">
        <w:rPr>
          <w:rFonts w:ascii="Times New Roman" w:hAnsi="Times New Roman"/>
          <w:sz w:val="24"/>
          <w:szCs w:val="24"/>
        </w:rPr>
        <w:t>едется судебное производство.</w:t>
      </w:r>
      <w:r w:rsidR="00F5170E">
        <w:rPr>
          <w:rFonts w:ascii="Times New Roman" w:hAnsi="Times New Roman"/>
          <w:sz w:val="24"/>
          <w:szCs w:val="24"/>
        </w:rPr>
        <w:t xml:space="preserve"> </w:t>
      </w:r>
      <w:r w:rsidR="00786945" w:rsidRPr="00287282">
        <w:rPr>
          <w:rFonts w:ascii="Times New Roman" w:hAnsi="Times New Roman"/>
          <w:sz w:val="24"/>
          <w:szCs w:val="24"/>
        </w:rPr>
        <w:t xml:space="preserve">Исполнение Представления № 150 от 25.11.2022 года </w:t>
      </w:r>
      <w:r w:rsidRPr="00287282">
        <w:rPr>
          <w:rFonts w:ascii="Times New Roman" w:hAnsi="Times New Roman"/>
          <w:sz w:val="24"/>
          <w:szCs w:val="24"/>
        </w:rPr>
        <w:t>продлено до окончания судебного разбирательства</w:t>
      </w:r>
      <w:r w:rsidRPr="00287282">
        <w:rPr>
          <w:rFonts w:ascii="Times New Roman" w:hAnsi="Times New Roman"/>
          <w:color w:val="FF0000"/>
          <w:sz w:val="24"/>
          <w:szCs w:val="24"/>
        </w:rPr>
        <w:t>.</w:t>
      </w:r>
    </w:p>
    <w:p w:rsidR="00F5170E" w:rsidRDefault="00F5170E" w:rsidP="00AB0CAC">
      <w:pPr>
        <w:pStyle w:val="a4"/>
        <w:tabs>
          <w:tab w:val="left" w:pos="10000"/>
        </w:tabs>
        <w:spacing w:after="0" w:line="240" w:lineRule="auto"/>
        <w:ind w:left="0" w:firstLine="709"/>
        <w:jc w:val="both"/>
        <w:rPr>
          <w:rFonts w:ascii="Times New Roman" w:hAnsi="Times New Roman"/>
          <w:sz w:val="24"/>
          <w:szCs w:val="24"/>
        </w:rPr>
      </w:pPr>
    </w:p>
    <w:p w:rsidR="00AB0CAC" w:rsidRPr="00AB0CAC" w:rsidRDefault="00924F55" w:rsidP="00AB0CAC">
      <w:pPr>
        <w:pStyle w:val="a4"/>
        <w:tabs>
          <w:tab w:val="left" w:pos="10000"/>
        </w:tabs>
        <w:spacing w:after="0" w:line="240" w:lineRule="auto"/>
        <w:ind w:left="0" w:firstLine="709"/>
        <w:jc w:val="both"/>
        <w:rPr>
          <w:rFonts w:ascii="Times New Roman" w:hAnsi="Times New Roman"/>
          <w:sz w:val="24"/>
          <w:szCs w:val="24"/>
        </w:rPr>
      </w:pPr>
      <w:r w:rsidRPr="00924F55">
        <w:rPr>
          <w:rFonts w:ascii="Times New Roman" w:hAnsi="Times New Roman"/>
          <w:sz w:val="24"/>
          <w:szCs w:val="24"/>
        </w:rPr>
        <w:t xml:space="preserve">3. </w:t>
      </w:r>
      <w:r w:rsidRPr="00287282">
        <w:rPr>
          <w:rFonts w:ascii="Times New Roman" w:hAnsi="Times New Roman"/>
          <w:sz w:val="24"/>
          <w:szCs w:val="24"/>
        </w:rPr>
        <w:t>По контрольному мероприятию</w:t>
      </w:r>
      <w:r w:rsidR="00AB0CAC">
        <w:rPr>
          <w:rFonts w:ascii="Times New Roman" w:hAnsi="Times New Roman"/>
          <w:sz w:val="24"/>
          <w:szCs w:val="24"/>
        </w:rPr>
        <w:t xml:space="preserve"> </w:t>
      </w:r>
      <w:r w:rsidR="00AB0CAC" w:rsidRPr="00AB0CAC">
        <w:rPr>
          <w:rFonts w:ascii="Times New Roman" w:hAnsi="Times New Roman"/>
          <w:sz w:val="24"/>
          <w:szCs w:val="24"/>
        </w:rPr>
        <w:t>«Проверка целевого и эффективного использования субсидий, полученных муниципальным дошкольным образовательным учреждением № 58 «Красная шапочка» города Нерюнгри за 2021 год и истекший период 2022 года»</w:t>
      </w:r>
      <w:r w:rsidR="00AB0CAC">
        <w:rPr>
          <w:rFonts w:ascii="Times New Roman" w:hAnsi="Times New Roman"/>
          <w:sz w:val="24"/>
          <w:szCs w:val="24"/>
        </w:rPr>
        <w:t>.</w:t>
      </w:r>
    </w:p>
    <w:p w:rsidR="00924F55" w:rsidRDefault="00AB0CAC" w:rsidP="00AB0CAC">
      <w:pPr>
        <w:pStyle w:val="a4"/>
        <w:tabs>
          <w:tab w:val="left" w:pos="10000"/>
        </w:tabs>
        <w:spacing w:after="0" w:line="240" w:lineRule="auto"/>
        <w:ind w:left="0" w:firstLine="709"/>
        <w:jc w:val="both"/>
        <w:rPr>
          <w:rFonts w:ascii="Times New Roman" w:hAnsi="Times New Roman"/>
          <w:sz w:val="24"/>
          <w:szCs w:val="24"/>
        </w:rPr>
      </w:pPr>
      <w:r w:rsidRPr="00AB0CAC">
        <w:rPr>
          <w:rFonts w:ascii="Times New Roman" w:hAnsi="Times New Roman"/>
          <w:sz w:val="24"/>
          <w:szCs w:val="24"/>
        </w:rPr>
        <w:lastRenderedPageBreak/>
        <w:t>В 2024 году в МДОУ № 58 «Красная шапочка» направлено Представление № 15 от 05.03.2024 г.</w:t>
      </w:r>
      <w:r>
        <w:rPr>
          <w:rFonts w:ascii="Times New Roman" w:hAnsi="Times New Roman"/>
          <w:sz w:val="24"/>
          <w:szCs w:val="24"/>
        </w:rPr>
        <w:t>, и</w:t>
      </w:r>
      <w:r w:rsidRPr="00287282">
        <w:rPr>
          <w:rFonts w:ascii="Times New Roman" w:hAnsi="Times New Roman"/>
          <w:sz w:val="24"/>
          <w:szCs w:val="24"/>
        </w:rPr>
        <w:t>нформационное письмо от 0</w:t>
      </w:r>
      <w:r>
        <w:rPr>
          <w:rFonts w:ascii="Times New Roman" w:hAnsi="Times New Roman"/>
          <w:sz w:val="24"/>
          <w:szCs w:val="24"/>
        </w:rPr>
        <w:t>9</w:t>
      </w:r>
      <w:r w:rsidRPr="00287282">
        <w:rPr>
          <w:rFonts w:ascii="Times New Roman" w:hAnsi="Times New Roman"/>
          <w:sz w:val="24"/>
          <w:szCs w:val="24"/>
        </w:rPr>
        <w:t>.1</w:t>
      </w:r>
      <w:r>
        <w:rPr>
          <w:rFonts w:ascii="Times New Roman" w:hAnsi="Times New Roman"/>
          <w:sz w:val="24"/>
          <w:szCs w:val="24"/>
        </w:rPr>
        <w:t>2</w:t>
      </w:r>
      <w:r w:rsidRPr="00287282">
        <w:rPr>
          <w:rFonts w:ascii="Times New Roman" w:hAnsi="Times New Roman"/>
          <w:sz w:val="24"/>
          <w:szCs w:val="24"/>
        </w:rPr>
        <w:t xml:space="preserve">.2024 </w:t>
      </w:r>
      <w:r>
        <w:rPr>
          <w:rFonts w:ascii="Times New Roman" w:hAnsi="Times New Roman"/>
          <w:sz w:val="24"/>
          <w:szCs w:val="24"/>
        </w:rPr>
        <w:t xml:space="preserve">г. </w:t>
      </w:r>
      <w:r w:rsidRPr="00287282">
        <w:rPr>
          <w:rFonts w:ascii="Times New Roman" w:hAnsi="Times New Roman"/>
          <w:sz w:val="24"/>
          <w:szCs w:val="24"/>
        </w:rPr>
        <w:t xml:space="preserve">№ </w:t>
      </w:r>
      <w:r>
        <w:rPr>
          <w:rFonts w:ascii="Times New Roman" w:hAnsi="Times New Roman"/>
          <w:sz w:val="24"/>
          <w:szCs w:val="24"/>
        </w:rPr>
        <w:t xml:space="preserve">247. </w:t>
      </w:r>
      <w:r w:rsidRPr="00AB0CAC">
        <w:rPr>
          <w:rFonts w:ascii="Times New Roman" w:hAnsi="Times New Roman"/>
          <w:sz w:val="24"/>
          <w:szCs w:val="24"/>
        </w:rPr>
        <w:t xml:space="preserve">Исполнение представления находится на контроле. По предоставленной МДОУ № 58 «Красная шапочка» информации, </w:t>
      </w:r>
      <w:r>
        <w:rPr>
          <w:rFonts w:ascii="Times New Roman" w:hAnsi="Times New Roman"/>
          <w:sz w:val="24"/>
          <w:szCs w:val="24"/>
        </w:rPr>
        <w:t xml:space="preserve">по факту выявленных нарушений </w:t>
      </w:r>
      <w:r w:rsidRPr="00AB0CAC">
        <w:rPr>
          <w:rFonts w:ascii="Times New Roman" w:hAnsi="Times New Roman"/>
          <w:sz w:val="24"/>
          <w:szCs w:val="24"/>
        </w:rPr>
        <w:t>производится претензионная работа.</w:t>
      </w:r>
    </w:p>
    <w:p w:rsidR="002B08FB" w:rsidRPr="00013ED0" w:rsidRDefault="00786945" w:rsidP="00287282">
      <w:pPr>
        <w:pStyle w:val="formattext"/>
        <w:widowControl w:val="0"/>
        <w:spacing w:after="0"/>
        <w:ind w:firstLine="709"/>
        <w:jc w:val="both"/>
        <w:rPr>
          <w:b/>
          <w:bCs/>
        </w:rPr>
      </w:pPr>
      <w:r>
        <w:t xml:space="preserve">                                            </w:t>
      </w:r>
      <w:r w:rsidR="009D02B4" w:rsidRPr="00013ED0">
        <w:rPr>
          <w:b/>
          <w:bCs/>
        </w:rPr>
        <w:t>Аудит в сфере закупок</w:t>
      </w:r>
    </w:p>
    <w:p w:rsidR="002B08FB" w:rsidRPr="00013ED0" w:rsidRDefault="009D02B4" w:rsidP="000B52EC">
      <w:pPr>
        <w:pStyle w:val="a4"/>
        <w:widowControl w:val="0"/>
        <w:spacing w:after="0" w:line="240" w:lineRule="auto"/>
        <w:ind w:left="0" w:firstLine="709"/>
        <w:contextualSpacing w:val="0"/>
        <w:jc w:val="both"/>
        <w:rPr>
          <w:rFonts w:ascii="Times New Roman" w:hAnsi="Times New Roman"/>
          <w:spacing w:val="-10"/>
          <w:sz w:val="24"/>
          <w:szCs w:val="24"/>
        </w:rPr>
      </w:pPr>
      <w:r w:rsidRPr="00013ED0">
        <w:rPr>
          <w:rFonts w:ascii="Times New Roman" w:hAnsi="Times New Roman"/>
          <w:spacing w:val="-10"/>
          <w:sz w:val="24"/>
          <w:szCs w:val="24"/>
        </w:rPr>
        <w:t xml:space="preserve">В рамках действия Федерального закона </w:t>
      </w:r>
      <w:r w:rsidR="005B07A8" w:rsidRPr="00013ED0">
        <w:rPr>
          <w:rFonts w:ascii="Times New Roman" w:hAnsi="Times New Roman"/>
          <w:spacing w:val="-10"/>
          <w:sz w:val="24"/>
          <w:szCs w:val="24"/>
        </w:rPr>
        <w:t>№</w:t>
      </w:r>
      <w:r w:rsidRPr="00013ED0">
        <w:rPr>
          <w:rFonts w:ascii="Times New Roman" w:hAnsi="Times New Roman"/>
          <w:spacing w:val="-10"/>
          <w:sz w:val="24"/>
          <w:szCs w:val="24"/>
        </w:rPr>
        <w:t xml:space="preserve"> 44-ФЗ </w:t>
      </w:r>
      <w:r w:rsidRPr="00013ED0">
        <w:rPr>
          <w:rFonts w:ascii="Times New Roman" w:hAnsi="Times New Roman"/>
          <w:i/>
          <w:iCs/>
          <w:spacing w:val="-10"/>
          <w:sz w:val="24"/>
          <w:szCs w:val="24"/>
        </w:rPr>
        <w:t>«</w:t>
      </w:r>
      <w:r w:rsidRPr="00013ED0">
        <w:rPr>
          <w:rFonts w:ascii="Times New Roman" w:hAnsi="Times New Roman"/>
          <w:iCs/>
          <w:spacing w:val="-10"/>
          <w:sz w:val="24"/>
          <w:szCs w:val="24"/>
        </w:rPr>
        <w:t>О контрактной системе в сфере закупок товаров, работ, услуг для обеспечения государственных и муниципальных нужд»</w:t>
      </w:r>
      <w:r w:rsidRPr="00013ED0">
        <w:rPr>
          <w:rFonts w:ascii="Times New Roman" w:hAnsi="Times New Roman"/>
          <w:spacing w:val="-10"/>
          <w:sz w:val="24"/>
          <w:szCs w:val="24"/>
        </w:rPr>
        <w:t xml:space="preserve">, палатой в </w:t>
      </w:r>
      <w:r w:rsidR="00A93A88">
        <w:rPr>
          <w:rFonts w:ascii="Times New Roman" w:hAnsi="Times New Roman"/>
          <w:spacing w:val="-10"/>
          <w:sz w:val="24"/>
          <w:szCs w:val="24"/>
        </w:rPr>
        <w:t>2024</w:t>
      </w:r>
      <w:r w:rsidRPr="00013ED0">
        <w:rPr>
          <w:rFonts w:ascii="Times New Roman" w:hAnsi="Times New Roman"/>
          <w:spacing w:val="-10"/>
          <w:sz w:val="24"/>
          <w:szCs w:val="24"/>
        </w:rPr>
        <w:t xml:space="preserve"> году проведены </w:t>
      </w:r>
      <w:r w:rsidR="008E5EDC">
        <w:rPr>
          <w:rFonts w:ascii="Times New Roman" w:hAnsi="Times New Roman"/>
          <w:spacing w:val="-10"/>
          <w:sz w:val="24"/>
          <w:szCs w:val="24"/>
        </w:rPr>
        <w:t>2</w:t>
      </w:r>
      <w:r w:rsidRPr="00013ED0">
        <w:rPr>
          <w:rFonts w:ascii="Times New Roman" w:hAnsi="Times New Roman"/>
          <w:spacing w:val="-10"/>
          <w:sz w:val="24"/>
          <w:szCs w:val="24"/>
        </w:rPr>
        <w:t xml:space="preserve"> проверки. Аудит проводился в рамках контрольных мероприятий. </w:t>
      </w:r>
    </w:p>
    <w:p w:rsidR="009D02B4" w:rsidRPr="00013ED0" w:rsidRDefault="009D02B4" w:rsidP="000B52EC">
      <w:pPr>
        <w:pStyle w:val="formattext"/>
        <w:widowControl w:val="0"/>
        <w:spacing w:before="0" w:beforeAutospacing="0" w:after="0" w:afterAutospacing="0"/>
        <w:ind w:firstLine="709"/>
        <w:jc w:val="both"/>
      </w:pPr>
      <w:r w:rsidRPr="00013ED0">
        <w:t>Палатой анализировалось планирование, размещение, заключение и исполнение контрактов распорядителей средств местного бюджета и давалась оценка правомерности их закупочных действий. В процессе анализа оценивалась информация о законности, целесообразности, обоснованности, своевременности, эффективности и результативности расходов на закупки по заключенным и исполненным контрактам.</w:t>
      </w:r>
    </w:p>
    <w:p w:rsidR="00E94D77" w:rsidRPr="00013ED0" w:rsidRDefault="00E94D77" w:rsidP="000B52EC">
      <w:pPr>
        <w:pStyle w:val="formattext"/>
        <w:widowControl w:val="0"/>
        <w:spacing w:before="0" w:beforeAutospacing="0" w:after="0" w:afterAutospacing="0"/>
        <w:ind w:firstLine="709"/>
        <w:jc w:val="both"/>
      </w:pPr>
      <w:r w:rsidRPr="00013ED0">
        <w:t xml:space="preserve">По результатам проведенных мероприятий выявлено нарушений на сумму </w:t>
      </w:r>
      <w:r w:rsidR="008E5EDC">
        <w:t>15 077,0</w:t>
      </w:r>
      <w:r w:rsidRPr="00013ED0">
        <w:t xml:space="preserve"> тыс. рублей.</w:t>
      </w:r>
    </w:p>
    <w:p w:rsidR="003234DB" w:rsidRPr="00013ED0" w:rsidRDefault="003234DB" w:rsidP="000B52EC">
      <w:pPr>
        <w:pStyle w:val="formattext"/>
        <w:widowControl w:val="0"/>
        <w:spacing w:before="0" w:beforeAutospacing="0" w:after="0" w:afterAutospacing="0"/>
        <w:ind w:firstLine="709"/>
        <w:jc w:val="both"/>
      </w:pPr>
    </w:p>
    <w:p w:rsidR="00E927E3" w:rsidRPr="00013ED0" w:rsidRDefault="004F662F" w:rsidP="0014331A">
      <w:pPr>
        <w:widowControl w:val="0"/>
        <w:tabs>
          <w:tab w:val="left" w:pos="3261"/>
        </w:tabs>
        <w:spacing w:after="120" w:line="240" w:lineRule="auto"/>
        <w:jc w:val="center"/>
        <w:rPr>
          <w:rFonts w:ascii="Times New Roman" w:eastAsia="Times New Roman" w:hAnsi="Times New Roman" w:cs="Times New Roman"/>
          <w:sz w:val="24"/>
          <w:szCs w:val="24"/>
        </w:rPr>
      </w:pPr>
      <w:r w:rsidRPr="00013ED0">
        <w:rPr>
          <w:rFonts w:ascii="Times New Roman" w:eastAsia="Times New Roman" w:hAnsi="Times New Roman" w:cs="Times New Roman"/>
          <w:b/>
          <w:bCs/>
          <w:sz w:val="24"/>
          <w:szCs w:val="24"/>
        </w:rPr>
        <w:t>4</w:t>
      </w:r>
      <w:r w:rsidR="001865EC" w:rsidRPr="00013ED0">
        <w:rPr>
          <w:rFonts w:ascii="Times New Roman" w:eastAsia="Times New Roman" w:hAnsi="Times New Roman" w:cs="Times New Roman"/>
          <w:b/>
          <w:bCs/>
          <w:sz w:val="24"/>
          <w:szCs w:val="24"/>
        </w:rPr>
        <w:t xml:space="preserve">. </w:t>
      </w:r>
      <w:r w:rsidR="00E927E3" w:rsidRPr="00013ED0">
        <w:rPr>
          <w:rFonts w:ascii="Times New Roman" w:eastAsia="Times New Roman" w:hAnsi="Times New Roman" w:cs="Times New Roman"/>
          <w:b/>
          <w:bCs/>
          <w:sz w:val="24"/>
          <w:szCs w:val="24"/>
        </w:rPr>
        <w:t>Информационная и иная деятельность</w:t>
      </w:r>
    </w:p>
    <w:p w:rsidR="004D34B0" w:rsidRPr="00FE421C" w:rsidRDefault="00887BD1" w:rsidP="00FE421C">
      <w:pPr>
        <w:spacing w:after="0" w:line="240" w:lineRule="auto"/>
        <w:ind w:firstLine="709"/>
        <w:jc w:val="both"/>
        <w:rPr>
          <w:rFonts w:ascii="Times New Roman" w:eastAsia="Times New Roman" w:hAnsi="Times New Roman" w:cs="Times New Roman"/>
          <w:sz w:val="24"/>
          <w:szCs w:val="24"/>
        </w:rPr>
      </w:pPr>
      <w:r w:rsidRPr="00FE421C">
        <w:rPr>
          <w:rFonts w:ascii="Times New Roman" w:eastAsia="Times New Roman" w:hAnsi="Times New Roman" w:cs="Times New Roman"/>
          <w:sz w:val="24"/>
          <w:szCs w:val="24"/>
        </w:rPr>
        <w:t>Для организации и осуществления контрольной, экспертно-аналитической и иной</w:t>
      </w:r>
      <w:r w:rsidR="004D34B0" w:rsidRPr="00FE421C">
        <w:rPr>
          <w:rFonts w:ascii="Times New Roman" w:eastAsia="Times New Roman" w:hAnsi="Times New Roman" w:cs="Times New Roman"/>
          <w:sz w:val="24"/>
          <w:szCs w:val="24"/>
        </w:rPr>
        <w:t xml:space="preserve"> </w:t>
      </w:r>
      <w:r w:rsidRPr="00FE421C">
        <w:rPr>
          <w:rFonts w:ascii="Times New Roman" w:eastAsia="Times New Roman" w:hAnsi="Times New Roman" w:cs="Times New Roman"/>
          <w:sz w:val="24"/>
          <w:szCs w:val="24"/>
        </w:rPr>
        <w:t>деятельности Контрольно-счетной палатой проводились обеспечивающие мероприятия:</w:t>
      </w:r>
      <w:r w:rsidR="00FE421C" w:rsidRPr="00FE421C">
        <w:rPr>
          <w:rFonts w:ascii="Times New Roman" w:eastAsia="Times New Roman" w:hAnsi="Times New Roman" w:cs="Times New Roman"/>
          <w:sz w:val="24"/>
          <w:szCs w:val="24"/>
        </w:rPr>
        <w:t xml:space="preserve"> </w:t>
      </w:r>
      <w:r w:rsidRPr="00FE421C">
        <w:rPr>
          <w:rFonts w:ascii="Times New Roman" w:eastAsia="Times New Roman" w:hAnsi="Times New Roman" w:cs="Times New Roman"/>
          <w:sz w:val="24"/>
          <w:szCs w:val="24"/>
        </w:rPr>
        <w:t>информационные, кадровые, материально-технические и иные</w:t>
      </w:r>
      <w:r w:rsidR="00652AEE" w:rsidRPr="00FE421C">
        <w:rPr>
          <w:rFonts w:ascii="Times New Roman" w:eastAsia="Times New Roman" w:hAnsi="Times New Roman" w:cs="Times New Roman"/>
          <w:sz w:val="24"/>
          <w:szCs w:val="24"/>
        </w:rPr>
        <w:t>.</w:t>
      </w:r>
      <w:r w:rsidRPr="00FE421C">
        <w:rPr>
          <w:rFonts w:ascii="Times New Roman" w:eastAsia="Times New Roman" w:hAnsi="Times New Roman" w:cs="Times New Roman"/>
          <w:sz w:val="24"/>
          <w:szCs w:val="24"/>
        </w:rPr>
        <w:t xml:space="preserve"> </w:t>
      </w:r>
    </w:p>
    <w:p w:rsidR="00652AEE" w:rsidRPr="00FE421C" w:rsidRDefault="00E034E5" w:rsidP="00FE421C">
      <w:pPr>
        <w:spacing w:after="0" w:line="240" w:lineRule="auto"/>
        <w:ind w:firstLine="709"/>
        <w:jc w:val="both"/>
        <w:rPr>
          <w:rFonts w:ascii="Times New Roman" w:eastAsia="Times New Roman" w:hAnsi="Times New Roman" w:cs="Times New Roman"/>
          <w:sz w:val="24"/>
          <w:szCs w:val="24"/>
        </w:rPr>
      </w:pPr>
      <w:r w:rsidRPr="00FE421C">
        <w:rPr>
          <w:rFonts w:ascii="Times New Roman" w:eastAsia="Times New Roman" w:hAnsi="Times New Roman" w:cs="Times New Roman"/>
          <w:sz w:val="24"/>
          <w:szCs w:val="24"/>
        </w:rPr>
        <w:t xml:space="preserve">В </w:t>
      </w:r>
      <w:r w:rsidR="00A93A88" w:rsidRPr="00FE421C">
        <w:rPr>
          <w:rFonts w:ascii="Times New Roman" w:eastAsia="Times New Roman" w:hAnsi="Times New Roman" w:cs="Times New Roman"/>
          <w:sz w:val="24"/>
          <w:szCs w:val="24"/>
        </w:rPr>
        <w:t>2024</w:t>
      </w:r>
      <w:r w:rsidRPr="00FE421C">
        <w:rPr>
          <w:rFonts w:ascii="Times New Roman" w:eastAsia="Times New Roman" w:hAnsi="Times New Roman" w:cs="Times New Roman"/>
          <w:sz w:val="24"/>
          <w:szCs w:val="24"/>
        </w:rPr>
        <w:t xml:space="preserve"> году палатой продолжена работа по публичному представлению своей деятельности и ее результатов. Отчеты и информация о результатах контрольных и экспертно-аналитических мероприятий оперативно направлялись в Нерюнгринский районный Совет депутатов, главе </w:t>
      </w:r>
      <w:r w:rsidR="009E3326" w:rsidRPr="00FE421C">
        <w:rPr>
          <w:rFonts w:ascii="Times New Roman" w:eastAsia="Times New Roman" w:hAnsi="Times New Roman" w:cs="Times New Roman"/>
          <w:sz w:val="24"/>
          <w:szCs w:val="24"/>
        </w:rPr>
        <w:t>МР «Нерюнгринский район»</w:t>
      </w:r>
      <w:r w:rsidRPr="00FE421C">
        <w:rPr>
          <w:rFonts w:ascii="Times New Roman" w:eastAsia="Times New Roman" w:hAnsi="Times New Roman" w:cs="Times New Roman"/>
          <w:sz w:val="24"/>
          <w:szCs w:val="24"/>
        </w:rPr>
        <w:t xml:space="preserve">. </w:t>
      </w:r>
    </w:p>
    <w:p w:rsidR="00652AEE" w:rsidRPr="00FE421C" w:rsidRDefault="00652AEE" w:rsidP="00FE421C">
      <w:pPr>
        <w:spacing w:after="0" w:line="240" w:lineRule="auto"/>
        <w:ind w:firstLine="709"/>
        <w:jc w:val="both"/>
        <w:rPr>
          <w:rFonts w:ascii="Times New Roman" w:hAnsi="Times New Roman" w:cs="Times New Roman"/>
          <w:sz w:val="24"/>
          <w:szCs w:val="24"/>
        </w:rPr>
      </w:pPr>
      <w:r w:rsidRPr="00FE421C">
        <w:rPr>
          <w:rFonts w:ascii="Times New Roman" w:hAnsi="Times New Roman" w:cs="Times New Roman"/>
          <w:sz w:val="24"/>
          <w:szCs w:val="24"/>
        </w:rPr>
        <w:t xml:space="preserve">Ежегодный отчет о работе Контрольно-счетной Палаты рассматривается на сессии Нерюнгринского районного Совета депутатов и размещается на официальном сайте муниципального образования «Нерюнгринский район». </w:t>
      </w:r>
    </w:p>
    <w:p w:rsidR="00E034E5" w:rsidRPr="00FE421C" w:rsidRDefault="00E034E5" w:rsidP="00FE421C">
      <w:pPr>
        <w:spacing w:after="0" w:line="240" w:lineRule="auto"/>
        <w:ind w:firstLine="709"/>
        <w:jc w:val="both"/>
        <w:rPr>
          <w:rFonts w:ascii="Times New Roman" w:hAnsi="Times New Roman" w:cs="Times New Roman"/>
          <w:sz w:val="24"/>
          <w:szCs w:val="24"/>
        </w:rPr>
      </w:pPr>
      <w:r w:rsidRPr="00FE421C">
        <w:rPr>
          <w:rFonts w:ascii="Times New Roman" w:eastAsia="Times New Roman" w:hAnsi="Times New Roman" w:cs="Times New Roman"/>
          <w:sz w:val="24"/>
          <w:szCs w:val="24"/>
        </w:rPr>
        <w:t xml:space="preserve">Кроме того, информация о деятельности палаты, основные результаты проведенных мероприятий, планы деятельности, ежегодные отчеты о деятельности палаты, информация о мероприятиях и др. размещались на официальном </w:t>
      </w:r>
      <w:proofErr w:type="spellStart"/>
      <w:r w:rsidRPr="00FE421C">
        <w:rPr>
          <w:rFonts w:ascii="Times New Roman" w:eastAsia="Times New Roman" w:hAnsi="Times New Roman" w:cs="Times New Roman"/>
          <w:sz w:val="24"/>
          <w:szCs w:val="24"/>
        </w:rPr>
        <w:t>web</w:t>
      </w:r>
      <w:proofErr w:type="spellEnd"/>
      <w:r w:rsidRPr="00FE421C">
        <w:rPr>
          <w:rFonts w:ascii="Times New Roman" w:eastAsia="Times New Roman" w:hAnsi="Times New Roman" w:cs="Times New Roman"/>
          <w:sz w:val="24"/>
          <w:szCs w:val="24"/>
        </w:rPr>
        <w:t>-сайте палаты</w:t>
      </w:r>
      <w:r w:rsidR="008C5A7C" w:rsidRPr="00FE421C">
        <w:rPr>
          <w:rFonts w:ascii="Times New Roman" w:eastAsia="Times New Roman" w:hAnsi="Times New Roman" w:cs="Times New Roman"/>
          <w:sz w:val="24"/>
          <w:szCs w:val="24"/>
        </w:rPr>
        <w:t xml:space="preserve"> </w:t>
      </w:r>
      <w:hyperlink r:id="rId61" w:history="1">
        <w:r w:rsidR="004D34B0" w:rsidRPr="00FE421C">
          <w:rPr>
            <w:rStyle w:val="af3"/>
            <w:rFonts w:ascii="Times New Roman" w:hAnsi="Times New Roman"/>
            <w:color w:val="auto"/>
            <w:sz w:val="24"/>
            <w:szCs w:val="24"/>
            <w:u w:val="none"/>
          </w:rPr>
          <w:t>http://ksp-</w:t>
        </w:r>
        <w:r w:rsidR="004D34B0" w:rsidRPr="00FE421C">
          <w:rPr>
            <w:rStyle w:val="af3"/>
            <w:rFonts w:ascii="Times New Roman" w:hAnsi="Times New Roman"/>
            <w:color w:val="auto"/>
            <w:sz w:val="24"/>
            <w:szCs w:val="24"/>
            <w:u w:val="none"/>
            <w:lang w:val="en-US"/>
          </w:rPr>
          <w:t>n</w:t>
        </w:r>
        <w:r w:rsidR="004D34B0" w:rsidRPr="00FE421C">
          <w:rPr>
            <w:rStyle w:val="af3"/>
            <w:rFonts w:ascii="Times New Roman" w:hAnsi="Times New Roman"/>
            <w:color w:val="auto"/>
            <w:sz w:val="24"/>
            <w:szCs w:val="24"/>
            <w:u w:val="none"/>
          </w:rPr>
          <w:t>eru.ru</w:t>
        </w:r>
        <w:r w:rsidR="004D34B0" w:rsidRPr="00FE421C">
          <w:rPr>
            <w:rStyle w:val="af3"/>
            <w:rFonts w:ascii="Times New Roman" w:hAnsi="Times New Roman"/>
            <w:color w:val="auto"/>
            <w:sz w:val="24"/>
            <w:szCs w:val="24"/>
          </w:rPr>
          <w:t>/</w:t>
        </w:r>
      </w:hyperlink>
      <w:r w:rsidR="008C5A7C" w:rsidRPr="00FE421C">
        <w:rPr>
          <w:rFonts w:ascii="Times New Roman" w:hAnsi="Times New Roman" w:cs="Times New Roman"/>
          <w:sz w:val="24"/>
          <w:szCs w:val="24"/>
        </w:rPr>
        <w:t>.</w:t>
      </w:r>
    </w:p>
    <w:p w:rsidR="004D34B0" w:rsidRPr="00FE421C" w:rsidRDefault="004D34B0" w:rsidP="00FE421C">
      <w:pPr>
        <w:spacing w:after="0" w:line="240" w:lineRule="auto"/>
        <w:ind w:firstLine="709"/>
        <w:jc w:val="both"/>
        <w:rPr>
          <w:rFonts w:ascii="Times New Roman" w:eastAsia="Times New Roman" w:hAnsi="Times New Roman" w:cs="Times New Roman"/>
          <w:sz w:val="24"/>
          <w:szCs w:val="24"/>
        </w:rPr>
      </w:pPr>
      <w:r w:rsidRPr="00FE421C">
        <w:rPr>
          <w:rFonts w:ascii="Times New Roman" w:hAnsi="Times New Roman" w:cs="Times New Roman"/>
          <w:sz w:val="24"/>
          <w:szCs w:val="24"/>
        </w:rPr>
        <w:t>В соответствии с Федеральным законом № 6-ФЗ на сайте размещен Отчет о деятельности Контрольно-счетной палаты за 2023 год, План работы на 2025 год, информация о предписаниях Контрольно-счетной палаты</w:t>
      </w:r>
      <w:r w:rsidR="007F79DA" w:rsidRPr="00FE421C">
        <w:rPr>
          <w:rFonts w:ascii="Times New Roman" w:hAnsi="Times New Roman" w:cs="Times New Roman"/>
          <w:sz w:val="24"/>
          <w:szCs w:val="24"/>
        </w:rPr>
        <w:t>, отчеты о проведенных контрольных мероприятиях и др.</w:t>
      </w:r>
      <w:r w:rsidRPr="00FE421C">
        <w:rPr>
          <w:rFonts w:ascii="Times New Roman" w:hAnsi="Times New Roman" w:cs="Times New Roman"/>
          <w:sz w:val="24"/>
          <w:szCs w:val="24"/>
        </w:rPr>
        <w:t xml:space="preserve">  </w:t>
      </w:r>
    </w:p>
    <w:p w:rsidR="00E034E5" w:rsidRPr="00FE421C" w:rsidRDefault="00E034E5" w:rsidP="00FE421C">
      <w:pPr>
        <w:spacing w:after="0" w:line="240" w:lineRule="auto"/>
        <w:ind w:firstLine="709"/>
        <w:jc w:val="both"/>
        <w:rPr>
          <w:rFonts w:ascii="Times New Roman" w:hAnsi="Times New Roman" w:cs="Times New Roman"/>
          <w:sz w:val="24"/>
          <w:szCs w:val="24"/>
        </w:rPr>
      </w:pPr>
      <w:r w:rsidRPr="00FE421C">
        <w:rPr>
          <w:rFonts w:ascii="Times New Roman" w:hAnsi="Times New Roman" w:cs="Times New Roman"/>
          <w:sz w:val="24"/>
          <w:szCs w:val="24"/>
        </w:rPr>
        <w:t xml:space="preserve">В </w:t>
      </w:r>
      <w:r w:rsidR="00A93A88" w:rsidRPr="00FE421C">
        <w:rPr>
          <w:rFonts w:ascii="Times New Roman" w:hAnsi="Times New Roman" w:cs="Times New Roman"/>
          <w:sz w:val="24"/>
          <w:szCs w:val="24"/>
        </w:rPr>
        <w:t>2024</w:t>
      </w:r>
      <w:r w:rsidRPr="00FE421C">
        <w:rPr>
          <w:rFonts w:ascii="Times New Roman" w:hAnsi="Times New Roman" w:cs="Times New Roman"/>
          <w:sz w:val="24"/>
          <w:szCs w:val="24"/>
        </w:rPr>
        <w:t xml:space="preserve"> году про</w:t>
      </w:r>
      <w:r w:rsidR="00920B0B" w:rsidRPr="00FE421C">
        <w:rPr>
          <w:rFonts w:ascii="Times New Roman" w:hAnsi="Times New Roman" w:cs="Times New Roman"/>
          <w:sz w:val="24"/>
          <w:szCs w:val="24"/>
        </w:rPr>
        <w:t>должена</w:t>
      </w:r>
      <w:r w:rsidRPr="00FE421C">
        <w:rPr>
          <w:rFonts w:ascii="Times New Roman" w:hAnsi="Times New Roman" w:cs="Times New Roman"/>
          <w:sz w:val="24"/>
          <w:szCs w:val="24"/>
        </w:rPr>
        <w:t xml:space="preserve"> работа</w:t>
      </w:r>
      <w:r w:rsidR="0039075E" w:rsidRPr="00FE421C">
        <w:rPr>
          <w:rFonts w:ascii="Times New Roman" w:hAnsi="Times New Roman" w:cs="Times New Roman"/>
          <w:sz w:val="24"/>
          <w:szCs w:val="24"/>
        </w:rPr>
        <w:t xml:space="preserve"> по</w:t>
      </w:r>
      <w:r w:rsidRPr="00FE421C">
        <w:rPr>
          <w:rFonts w:ascii="Times New Roman" w:hAnsi="Times New Roman" w:cs="Times New Roman"/>
          <w:sz w:val="24"/>
          <w:szCs w:val="24"/>
        </w:rPr>
        <w:t xml:space="preserve"> </w:t>
      </w:r>
      <w:r w:rsidR="000454AE" w:rsidRPr="00FE421C">
        <w:rPr>
          <w:rFonts w:ascii="Times New Roman" w:hAnsi="Times New Roman" w:cs="Times New Roman"/>
          <w:sz w:val="24"/>
          <w:szCs w:val="24"/>
        </w:rPr>
        <w:t xml:space="preserve">дальнейшему </w:t>
      </w:r>
      <w:r w:rsidR="0039075E" w:rsidRPr="00FE421C">
        <w:rPr>
          <w:rFonts w:ascii="Times New Roman" w:hAnsi="Times New Roman" w:cs="Times New Roman"/>
          <w:sz w:val="24"/>
          <w:szCs w:val="24"/>
        </w:rPr>
        <w:t>применению Контрольно-счетной палатой</w:t>
      </w:r>
      <w:r w:rsidR="00EF6044" w:rsidRPr="00FE421C">
        <w:rPr>
          <w:rFonts w:ascii="Times New Roman" w:hAnsi="Times New Roman" w:cs="Times New Roman"/>
          <w:sz w:val="24"/>
          <w:szCs w:val="24"/>
        </w:rPr>
        <w:t xml:space="preserve"> </w:t>
      </w:r>
      <w:r w:rsidR="0039075E" w:rsidRPr="00FE421C">
        <w:rPr>
          <w:rFonts w:ascii="Times New Roman" w:hAnsi="Times New Roman" w:cs="Times New Roman"/>
          <w:sz w:val="24"/>
          <w:szCs w:val="24"/>
        </w:rPr>
        <w:t xml:space="preserve">в своей работе </w:t>
      </w:r>
      <w:r w:rsidR="004A19C9" w:rsidRPr="00FE421C">
        <w:rPr>
          <w:rFonts w:ascii="Times New Roman" w:eastAsia="Times New Roman" w:hAnsi="Times New Roman" w:cs="Times New Roman"/>
          <w:sz w:val="24"/>
          <w:szCs w:val="24"/>
        </w:rPr>
        <w:t>Классификатор</w:t>
      </w:r>
      <w:r w:rsidR="002E2396" w:rsidRPr="00FE421C">
        <w:rPr>
          <w:rFonts w:ascii="Times New Roman" w:eastAsia="Times New Roman" w:hAnsi="Times New Roman" w:cs="Times New Roman"/>
          <w:sz w:val="24"/>
          <w:szCs w:val="24"/>
        </w:rPr>
        <w:t>а</w:t>
      </w:r>
      <w:r w:rsidR="004A19C9" w:rsidRPr="00FE421C">
        <w:rPr>
          <w:rFonts w:ascii="Times New Roman" w:eastAsia="Times New Roman" w:hAnsi="Times New Roman" w:cs="Times New Roman"/>
          <w:sz w:val="24"/>
          <w:szCs w:val="24"/>
        </w:rPr>
        <w:t xml:space="preserve"> нарушений, выявляемых в ходе внешнего государственного аудита (контроля) (утв. постановлением Коллегии Счетной палаты Российской Федерации от 21 декабря </w:t>
      </w:r>
      <w:r w:rsidR="00A93A88" w:rsidRPr="00FE421C">
        <w:rPr>
          <w:rFonts w:ascii="Times New Roman" w:eastAsia="Times New Roman" w:hAnsi="Times New Roman" w:cs="Times New Roman"/>
          <w:sz w:val="24"/>
          <w:szCs w:val="24"/>
        </w:rPr>
        <w:t>2023</w:t>
      </w:r>
      <w:r w:rsidR="004A19C9" w:rsidRPr="00FE421C">
        <w:rPr>
          <w:rFonts w:ascii="Times New Roman" w:eastAsia="Times New Roman" w:hAnsi="Times New Roman" w:cs="Times New Roman"/>
          <w:sz w:val="24"/>
          <w:szCs w:val="24"/>
        </w:rPr>
        <w:t xml:space="preserve"> г. N 14ПК)</w:t>
      </w:r>
      <w:r w:rsidR="002E2396" w:rsidRPr="00FE421C">
        <w:rPr>
          <w:rFonts w:ascii="Times New Roman" w:eastAsia="Times New Roman" w:hAnsi="Times New Roman" w:cs="Times New Roman"/>
          <w:sz w:val="24"/>
          <w:szCs w:val="24"/>
        </w:rPr>
        <w:t>.</w:t>
      </w:r>
      <w:r w:rsidRPr="00FE421C">
        <w:rPr>
          <w:rFonts w:ascii="Times New Roman" w:hAnsi="Times New Roman" w:cs="Times New Roman"/>
          <w:sz w:val="24"/>
          <w:szCs w:val="24"/>
        </w:rPr>
        <w:t xml:space="preserve"> </w:t>
      </w:r>
    </w:p>
    <w:p w:rsidR="00E034E5" w:rsidRPr="00FE421C" w:rsidRDefault="00E034E5" w:rsidP="00FE421C">
      <w:pPr>
        <w:spacing w:after="0" w:line="240" w:lineRule="auto"/>
        <w:ind w:firstLine="709"/>
        <w:jc w:val="both"/>
        <w:rPr>
          <w:rFonts w:ascii="Times New Roman" w:eastAsia="Times New Roman" w:hAnsi="Times New Roman" w:cs="Times New Roman"/>
          <w:sz w:val="24"/>
          <w:szCs w:val="24"/>
        </w:rPr>
      </w:pPr>
      <w:r w:rsidRPr="00FE421C">
        <w:rPr>
          <w:rFonts w:ascii="Times New Roman" w:eastAsia="Times New Roman" w:hAnsi="Times New Roman" w:cs="Times New Roman"/>
          <w:sz w:val="24"/>
          <w:szCs w:val="24"/>
        </w:rPr>
        <w:t xml:space="preserve">В рамках реализации Национального плана противодействия коррупции в палате разработан и выполняется комплекс мероприятий, направленных на принятие эффективных мер по предупреждению, выявлению и устранению причин и условий, способствующих возникновению коррупции и конфликта интересов на муниципальной службе, соблюдение муниципальными служащими общих принципов служебного поведения, норм профессиональной этики, обязательств, ограничений и запретов, установленных на муниципальной службе. </w:t>
      </w:r>
    </w:p>
    <w:p w:rsidR="00E341A6" w:rsidRDefault="00E034E5" w:rsidP="00FE421C">
      <w:pPr>
        <w:spacing w:after="0" w:line="240" w:lineRule="auto"/>
        <w:ind w:firstLine="709"/>
        <w:jc w:val="both"/>
        <w:rPr>
          <w:rFonts w:ascii="Times New Roman" w:eastAsia="Times New Roman" w:hAnsi="Times New Roman" w:cs="Times New Roman"/>
          <w:sz w:val="24"/>
          <w:szCs w:val="24"/>
        </w:rPr>
      </w:pPr>
      <w:r w:rsidRPr="00FE421C">
        <w:rPr>
          <w:rFonts w:ascii="Times New Roman" w:eastAsia="Times New Roman" w:hAnsi="Times New Roman" w:cs="Times New Roman"/>
          <w:sz w:val="24"/>
          <w:szCs w:val="24"/>
        </w:rPr>
        <w:t xml:space="preserve">Уделено внимание в отчетном периоде и развитию межмуниципального сотрудничества. </w:t>
      </w:r>
      <w:r w:rsidR="00E341A6" w:rsidRPr="00FE421C">
        <w:rPr>
          <w:rFonts w:ascii="Times New Roman" w:eastAsia="Times New Roman" w:hAnsi="Times New Roman" w:cs="Times New Roman"/>
          <w:sz w:val="24"/>
          <w:szCs w:val="24"/>
        </w:rPr>
        <w:t>П</w:t>
      </w:r>
      <w:r w:rsidRPr="00FE421C">
        <w:rPr>
          <w:rFonts w:ascii="Times New Roman" w:eastAsia="Times New Roman" w:hAnsi="Times New Roman" w:cs="Times New Roman"/>
          <w:sz w:val="24"/>
          <w:szCs w:val="24"/>
        </w:rPr>
        <w:t xml:space="preserve">алата является членом Союза МКСО </w:t>
      </w:r>
      <w:r w:rsidR="00E341A6" w:rsidRPr="00FE421C">
        <w:rPr>
          <w:rFonts w:ascii="Times New Roman" w:eastAsia="Times New Roman" w:hAnsi="Times New Roman" w:cs="Times New Roman"/>
          <w:sz w:val="24"/>
          <w:szCs w:val="24"/>
        </w:rPr>
        <w:t>Р</w:t>
      </w:r>
      <w:r w:rsidR="000312C3" w:rsidRPr="00FE421C">
        <w:rPr>
          <w:rFonts w:ascii="Times New Roman" w:eastAsia="Times New Roman" w:hAnsi="Times New Roman" w:cs="Times New Roman"/>
          <w:sz w:val="24"/>
          <w:szCs w:val="24"/>
        </w:rPr>
        <w:t xml:space="preserve">еспублики </w:t>
      </w:r>
      <w:r w:rsidR="00E341A6" w:rsidRPr="00FE421C">
        <w:rPr>
          <w:rFonts w:ascii="Times New Roman" w:eastAsia="Times New Roman" w:hAnsi="Times New Roman" w:cs="Times New Roman"/>
          <w:sz w:val="24"/>
          <w:szCs w:val="24"/>
        </w:rPr>
        <w:t>С</w:t>
      </w:r>
      <w:r w:rsidR="000312C3" w:rsidRPr="00FE421C">
        <w:rPr>
          <w:rFonts w:ascii="Times New Roman" w:eastAsia="Times New Roman" w:hAnsi="Times New Roman" w:cs="Times New Roman"/>
          <w:sz w:val="24"/>
          <w:szCs w:val="24"/>
        </w:rPr>
        <w:t xml:space="preserve">аха </w:t>
      </w:r>
      <w:r w:rsidR="00E341A6" w:rsidRPr="00FE421C">
        <w:rPr>
          <w:rFonts w:ascii="Times New Roman" w:eastAsia="Times New Roman" w:hAnsi="Times New Roman" w:cs="Times New Roman"/>
          <w:sz w:val="24"/>
          <w:szCs w:val="24"/>
        </w:rPr>
        <w:t>(Я</w:t>
      </w:r>
      <w:r w:rsidR="000312C3" w:rsidRPr="00FE421C">
        <w:rPr>
          <w:rFonts w:ascii="Times New Roman" w:eastAsia="Times New Roman" w:hAnsi="Times New Roman" w:cs="Times New Roman"/>
          <w:sz w:val="24"/>
          <w:szCs w:val="24"/>
        </w:rPr>
        <w:t>кутия</w:t>
      </w:r>
      <w:r w:rsidR="00E341A6" w:rsidRPr="00FE421C">
        <w:rPr>
          <w:rFonts w:ascii="Times New Roman" w:eastAsia="Times New Roman" w:hAnsi="Times New Roman" w:cs="Times New Roman"/>
          <w:sz w:val="24"/>
          <w:szCs w:val="24"/>
        </w:rPr>
        <w:t>)</w:t>
      </w:r>
      <w:r w:rsidR="000454AE" w:rsidRPr="00FE421C">
        <w:rPr>
          <w:rFonts w:ascii="Times New Roman" w:eastAsia="Times New Roman" w:hAnsi="Times New Roman" w:cs="Times New Roman"/>
          <w:sz w:val="24"/>
          <w:szCs w:val="24"/>
        </w:rPr>
        <w:t>,</w:t>
      </w:r>
      <w:r w:rsidR="00E341A6" w:rsidRPr="00FE421C">
        <w:rPr>
          <w:rFonts w:ascii="Times New Roman" w:eastAsia="Times New Roman" w:hAnsi="Times New Roman" w:cs="Times New Roman"/>
          <w:sz w:val="24"/>
          <w:szCs w:val="24"/>
        </w:rPr>
        <w:t xml:space="preserve"> членом Совета контрольно-счетных органов при Счетной палате Республики Саха (Якутия)</w:t>
      </w:r>
      <w:r w:rsidR="000454AE" w:rsidRPr="00FE421C">
        <w:rPr>
          <w:rFonts w:ascii="Times New Roman" w:eastAsia="Times New Roman" w:hAnsi="Times New Roman" w:cs="Times New Roman"/>
          <w:sz w:val="24"/>
          <w:szCs w:val="24"/>
        </w:rPr>
        <w:t xml:space="preserve"> и членом Союза муниципальных контрольно-счетных органов Российской Федерации</w:t>
      </w:r>
      <w:r w:rsidR="00EF6044" w:rsidRPr="00FE421C">
        <w:rPr>
          <w:rFonts w:ascii="Times New Roman" w:eastAsia="Times New Roman" w:hAnsi="Times New Roman" w:cs="Times New Roman"/>
          <w:sz w:val="24"/>
          <w:szCs w:val="24"/>
        </w:rPr>
        <w:t xml:space="preserve"> </w:t>
      </w:r>
      <w:r w:rsidRPr="00FE421C">
        <w:rPr>
          <w:rFonts w:ascii="Times New Roman" w:eastAsia="Times New Roman" w:hAnsi="Times New Roman" w:cs="Times New Roman"/>
          <w:sz w:val="24"/>
          <w:szCs w:val="24"/>
        </w:rPr>
        <w:t xml:space="preserve">и активно </w:t>
      </w:r>
      <w:r w:rsidRPr="00FE421C">
        <w:rPr>
          <w:rFonts w:ascii="Times New Roman" w:eastAsia="Times New Roman" w:hAnsi="Times New Roman" w:cs="Times New Roman"/>
          <w:sz w:val="24"/>
          <w:szCs w:val="24"/>
        </w:rPr>
        <w:lastRenderedPageBreak/>
        <w:t>взаимодействует с контрольно-счетными органами других муниципальных образований Российской Федерации.</w:t>
      </w:r>
    </w:p>
    <w:p w:rsidR="00FE421C" w:rsidRDefault="00FE421C" w:rsidP="00FE421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Сотрудники Контрольно-счетной палаты приняли участие в мероприятиях, организованных </w:t>
      </w:r>
      <w:r w:rsidRPr="00FE421C">
        <w:rPr>
          <w:rFonts w:ascii="Times New Roman" w:eastAsia="Times New Roman" w:hAnsi="Times New Roman" w:cs="Times New Roman"/>
          <w:sz w:val="24"/>
          <w:szCs w:val="24"/>
        </w:rPr>
        <w:t>Союз</w:t>
      </w:r>
      <w:r>
        <w:rPr>
          <w:rFonts w:ascii="Times New Roman" w:eastAsia="Times New Roman" w:hAnsi="Times New Roman" w:cs="Times New Roman"/>
          <w:sz w:val="24"/>
          <w:szCs w:val="24"/>
        </w:rPr>
        <w:t>ом</w:t>
      </w:r>
      <w:r w:rsidRPr="00FE421C">
        <w:rPr>
          <w:rFonts w:ascii="Times New Roman" w:eastAsia="Times New Roman" w:hAnsi="Times New Roman" w:cs="Times New Roman"/>
          <w:sz w:val="24"/>
          <w:szCs w:val="24"/>
        </w:rPr>
        <w:t xml:space="preserve"> МКСО </w:t>
      </w:r>
      <w:r>
        <w:rPr>
          <w:rFonts w:ascii="Times New Roman" w:eastAsia="Times New Roman" w:hAnsi="Times New Roman" w:cs="Times New Roman"/>
          <w:sz w:val="24"/>
          <w:szCs w:val="24"/>
        </w:rPr>
        <w:t>РФ, в том числе:</w:t>
      </w:r>
    </w:p>
    <w:p w:rsidR="00FE421C" w:rsidRPr="00FE421C" w:rsidRDefault="00FE421C" w:rsidP="00FE42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заседание </w:t>
      </w:r>
      <w:r w:rsidRPr="00FE421C">
        <w:rPr>
          <w:rFonts w:ascii="Times New Roman" w:eastAsia="Times New Roman" w:hAnsi="Times New Roman" w:cs="Times New Roman"/>
          <w:sz w:val="24"/>
          <w:szCs w:val="24"/>
        </w:rPr>
        <w:t>Круглого стола Союза муниципальных контрольно-счетных органов на тему:</w:t>
      </w:r>
      <w:r>
        <w:rPr>
          <w:rFonts w:ascii="Times New Roman" w:eastAsia="Times New Roman" w:hAnsi="Times New Roman" w:cs="Times New Roman"/>
          <w:sz w:val="24"/>
          <w:szCs w:val="24"/>
        </w:rPr>
        <w:t xml:space="preserve"> </w:t>
      </w:r>
      <w:r w:rsidRPr="00FE421C">
        <w:rPr>
          <w:rFonts w:ascii="Times New Roman" w:eastAsia="Times New Roman" w:hAnsi="Times New Roman" w:cs="Times New Roman"/>
          <w:sz w:val="24"/>
          <w:szCs w:val="24"/>
        </w:rPr>
        <w:t>«Контроль расходования бюджетных средств, выделенных на укрепление материально-технической базы учреждений образования»</w:t>
      </w:r>
      <w:r>
        <w:rPr>
          <w:rFonts w:ascii="Times New Roman" w:eastAsia="Times New Roman" w:hAnsi="Times New Roman" w:cs="Times New Roman"/>
          <w:sz w:val="24"/>
          <w:szCs w:val="24"/>
        </w:rPr>
        <w:t>;</w:t>
      </w:r>
    </w:p>
    <w:p w:rsidR="00FE421C" w:rsidRPr="00FE421C" w:rsidRDefault="00FE421C" w:rsidP="00FE421C">
      <w:pPr>
        <w:spacing w:after="0" w:line="240" w:lineRule="auto"/>
        <w:ind w:firstLine="709"/>
        <w:jc w:val="both"/>
        <w:rPr>
          <w:rFonts w:ascii="Times New Roman" w:eastAsia="Times New Roman" w:hAnsi="Times New Roman" w:cs="Times New Roman"/>
          <w:sz w:val="24"/>
          <w:szCs w:val="24"/>
        </w:rPr>
      </w:pPr>
    </w:p>
    <w:p w:rsidR="00FE421C" w:rsidRPr="00FE421C" w:rsidRDefault="00FE421C" w:rsidP="00FE42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заседание</w:t>
      </w:r>
      <w:r w:rsidRPr="00FE421C">
        <w:rPr>
          <w:rFonts w:ascii="Times New Roman" w:eastAsia="Times New Roman" w:hAnsi="Times New Roman" w:cs="Times New Roman"/>
          <w:sz w:val="24"/>
          <w:szCs w:val="24"/>
        </w:rPr>
        <w:t xml:space="preserve"> Круглого стола Союза муниципальных контрольно-счетных органов на тему: «О некоторых вопросах применения норм административного законодательства при осуществлении полномочий внешнего муниципального финансового контроля»</w:t>
      </w:r>
      <w:r>
        <w:rPr>
          <w:rFonts w:ascii="Times New Roman" w:eastAsia="Times New Roman" w:hAnsi="Times New Roman" w:cs="Times New Roman"/>
          <w:sz w:val="24"/>
          <w:szCs w:val="24"/>
        </w:rPr>
        <w:t>;</w:t>
      </w:r>
    </w:p>
    <w:p w:rsidR="00FE421C" w:rsidRPr="00FE421C" w:rsidRDefault="00FE421C" w:rsidP="00FE42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заседание</w:t>
      </w:r>
      <w:r w:rsidRPr="00FE421C">
        <w:rPr>
          <w:rFonts w:ascii="Times New Roman" w:eastAsia="Times New Roman" w:hAnsi="Times New Roman" w:cs="Times New Roman"/>
          <w:sz w:val="24"/>
          <w:szCs w:val="24"/>
        </w:rPr>
        <w:t xml:space="preserve"> Круглого стола Союза муниципальных контрольно-счетных органов на тему:</w:t>
      </w:r>
      <w:r>
        <w:rPr>
          <w:rFonts w:ascii="Times New Roman" w:eastAsia="Times New Roman" w:hAnsi="Times New Roman" w:cs="Times New Roman"/>
          <w:sz w:val="24"/>
          <w:szCs w:val="24"/>
        </w:rPr>
        <w:t xml:space="preserve"> </w:t>
      </w:r>
      <w:r w:rsidRPr="00FE421C">
        <w:rPr>
          <w:rFonts w:ascii="Times New Roman" w:eastAsia="Times New Roman" w:hAnsi="Times New Roman" w:cs="Times New Roman"/>
          <w:sz w:val="24"/>
          <w:szCs w:val="24"/>
        </w:rPr>
        <w:t>«Практика участия КСО муниципальных образований в процедурах формирования и реализации муниципальных программ как составной части документов стратегического планирования»</w:t>
      </w:r>
      <w:r>
        <w:rPr>
          <w:rFonts w:ascii="Times New Roman" w:eastAsia="Times New Roman" w:hAnsi="Times New Roman" w:cs="Times New Roman"/>
          <w:sz w:val="24"/>
          <w:szCs w:val="24"/>
        </w:rPr>
        <w:t>;</w:t>
      </w:r>
    </w:p>
    <w:p w:rsidR="00FE421C" w:rsidRPr="00FE421C" w:rsidRDefault="00FE421C" w:rsidP="00FE42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421C">
        <w:rPr>
          <w:rFonts w:ascii="Times New Roman" w:eastAsia="Times New Roman" w:hAnsi="Times New Roman" w:cs="Times New Roman"/>
          <w:sz w:val="24"/>
          <w:szCs w:val="24"/>
        </w:rPr>
        <w:t>ВКС «Вопросы применения и актуализации Классификатора нарушений, выявляемых в ходе внешнего государственного аудита (контроля), в Счетной палате Российской Федерации, контрольно-счетных органах субъектов Российской Федерации и муниципальных образований»</w:t>
      </w:r>
      <w:r>
        <w:rPr>
          <w:rFonts w:ascii="Times New Roman" w:eastAsia="Times New Roman" w:hAnsi="Times New Roman" w:cs="Times New Roman"/>
          <w:sz w:val="24"/>
          <w:szCs w:val="24"/>
        </w:rPr>
        <w:t>;</w:t>
      </w:r>
    </w:p>
    <w:p w:rsidR="00FE421C" w:rsidRPr="00FE421C" w:rsidRDefault="00FE421C" w:rsidP="00FE42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421C">
        <w:rPr>
          <w:rFonts w:ascii="Times New Roman" w:eastAsia="Times New Roman" w:hAnsi="Times New Roman" w:cs="Times New Roman"/>
          <w:sz w:val="24"/>
          <w:szCs w:val="24"/>
        </w:rPr>
        <w:t>семинар в режиме видеоконференции на тему «Итоги внешних проверок годовых отчетов об исполнении местных бюджетов,</w:t>
      </w:r>
      <w:r>
        <w:rPr>
          <w:rFonts w:ascii="Times New Roman" w:eastAsia="Times New Roman" w:hAnsi="Times New Roman" w:cs="Times New Roman"/>
          <w:sz w:val="24"/>
          <w:szCs w:val="24"/>
        </w:rPr>
        <w:t xml:space="preserve"> </w:t>
      </w:r>
      <w:r w:rsidRPr="00FE421C">
        <w:rPr>
          <w:rFonts w:ascii="Times New Roman" w:eastAsia="Times New Roman" w:hAnsi="Times New Roman" w:cs="Times New Roman"/>
          <w:sz w:val="24"/>
          <w:szCs w:val="24"/>
        </w:rPr>
        <w:t>включая внешнюю проверку бюджетной отчетности главных администраторов бюджетных средств»</w:t>
      </w:r>
      <w:r>
        <w:rPr>
          <w:rFonts w:ascii="Times New Roman" w:eastAsia="Times New Roman" w:hAnsi="Times New Roman" w:cs="Times New Roman"/>
          <w:sz w:val="24"/>
          <w:szCs w:val="24"/>
        </w:rPr>
        <w:t>;</w:t>
      </w:r>
    </w:p>
    <w:p w:rsidR="00FE421C" w:rsidRPr="00FE421C" w:rsidRDefault="00FE421C" w:rsidP="00FE42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421C">
        <w:rPr>
          <w:rFonts w:ascii="Times New Roman" w:eastAsia="Times New Roman" w:hAnsi="Times New Roman" w:cs="Times New Roman"/>
          <w:sz w:val="24"/>
          <w:szCs w:val="24"/>
        </w:rPr>
        <w:t>вебинар на тему «Планирование деятельно</w:t>
      </w:r>
      <w:r>
        <w:rPr>
          <w:rFonts w:ascii="Times New Roman" w:eastAsia="Times New Roman" w:hAnsi="Times New Roman" w:cs="Times New Roman"/>
          <w:sz w:val="24"/>
          <w:szCs w:val="24"/>
        </w:rPr>
        <w:t>сти контрольно-счетных органов»;</w:t>
      </w:r>
    </w:p>
    <w:p w:rsidR="00FE421C" w:rsidRPr="00FE421C" w:rsidRDefault="00FE421C" w:rsidP="00FE42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421C">
        <w:rPr>
          <w:rFonts w:ascii="Times New Roman" w:eastAsia="Times New Roman" w:hAnsi="Times New Roman" w:cs="Times New Roman"/>
          <w:sz w:val="24"/>
          <w:szCs w:val="24"/>
        </w:rPr>
        <w:t>вебинар внешнего эксперта на тему: «Методология и практика аудита в сфере закупок товаров, работ и услуг»</w:t>
      </w:r>
      <w:r>
        <w:rPr>
          <w:rFonts w:ascii="Times New Roman" w:eastAsia="Times New Roman" w:hAnsi="Times New Roman" w:cs="Times New Roman"/>
          <w:sz w:val="24"/>
          <w:szCs w:val="24"/>
        </w:rPr>
        <w:t>;</w:t>
      </w:r>
    </w:p>
    <w:p w:rsidR="00FE421C" w:rsidRPr="00FE421C" w:rsidRDefault="00FE421C" w:rsidP="00FE42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421C">
        <w:rPr>
          <w:rFonts w:ascii="Times New Roman" w:eastAsia="Times New Roman" w:hAnsi="Times New Roman" w:cs="Times New Roman"/>
          <w:sz w:val="24"/>
          <w:szCs w:val="24"/>
        </w:rPr>
        <w:t>вебинар внешнего эксперта на тему: «Ключевые новации в части администрирования доходов бюджета. Рассмотрение проблемных моментов инвентаризации дебиторской задолженности по доходам. Работа с просроченной дебиторской задолженностью</w:t>
      </w:r>
      <w:r w:rsidRPr="00FE421C">
        <w:t xml:space="preserve"> </w:t>
      </w:r>
      <w:r w:rsidRPr="00FE421C">
        <w:rPr>
          <w:rFonts w:ascii="Times New Roman" w:eastAsia="Times New Roman" w:hAnsi="Times New Roman" w:cs="Times New Roman"/>
          <w:sz w:val="24"/>
          <w:szCs w:val="24"/>
        </w:rPr>
        <w:t>по доходам»</w:t>
      </w:r>
    </w:p>
    <w:p w:rsidR="00FE421C" w:rsidRPr="00FE421C" w:rsidRDefault="00E341A6" w:rsidP="00FE421C">
      <w:pPr>
        <w:spacing w:after="0" w:line="240" w:lineRule="auto"/>
        <w:ind w:firstLine="709"/>
        <w:jc w:val="both"/>
        <w:rPr>
          <w:rFonts w:ascii="Times New Roman" w:eastAsia="Times New Roman" w:hAnsi="Times New Roman" w:cs="Times New Roman"/>
          <w:sz w:val="24"/>
          <w:szCs w:val="24"/>
        </w:rPr>
      </w:pPr>
      <w:r w:rsidRPr="00FE421C">
        <w:rPr>
          <w:rFonts w:ascii="Times New Roman" w:eastAsia="Times New Roman" w:hAnsi="Times New Roman" w:cs="Times New Roman"/>
          <w:sz w:val="24"/>
          <w:szCs w:val="24"/>
        </w:rPr>
        <w:t xml:space="preserve">Председатель Контрольно-счетной палаты </w:t>
      </w:r>
      <w:r w:rsidR="009E3326" w:rsidRPr="00FE421C">
        <w:rPr>
          <w:rFonts w:ascii="Times New Roman" w:eastAsia="Times New Roman" w:hAnsi="Times New Roman" w:cs="Times New Roman"/>
          <w:sz w:val="24"/>
          <w:szCs w:val="24"/>
        </w:rPr>
        <w:t>МР «Нерюнгринский район»</w:t>
      </w:r>
      <w:r w:rsidRPr="00FE421C">
        <w:rPr>
          <w:rFonts w:ascii="Times New Roman" w:eastAsia="Times New Roman" w:hAnsi="Times New Roman" w:cs="Times New Roman"/>
          <w:sz w:val="24"/>
          <w:szCs w:val="24"/>
        </w:rPr>
        <w:t xml:space="preserve"> является членом президиума Совета контрольно-счетных органов при Счетной палате Республики Саха (Якутия).</w:t>
      </w:r>
      <w:r w:rsidR="00FE421C">
        <w:rPr>
          <w:rFonts w:ascii="Times New Roman" w:eastAsia="Times New Roman" w:hAnsi="Times New Roman" w:cs="Times New Roman"/>
          <w:sz w:val="24"/>
          <w:szCs w:val="24"/>
        </w:rPr>
        <w:t xml:space="preserve"> В 2024 году посредством ВКС принял участие в заседании </w:t>
      </w:r>
      <w:r w:rsidR="00FE421C" w:rsidRPr="00FE421C">
        <w:rPr>
          <w:rFonts w:ascii="Times New Roman" w:eastAsia="Times New Roman" w:hAnsi="Times New Roman" w:cs="Times New Roman"/>
          <w:sz w:val="24"/>
          <w:szCs w:val="24"/>
        </w:rPr>
        <w:t>Совета контрольно-счетных органов при Счетной палате Республики Саха (Якутия)</w:t>
      </w:r>
      <w:r w:rsidR="00FE421C">
        <w:rPr>
          <w:rFonts w:ascii="Times New Roman" w:eastAsia="Times New Roman" w:hAnsi="Times New Roman" w:cs="Times New Roman"/>
          <w:sz w:val="24"/>
          <w:szCs w:val="24"/>
        </w:rPr>
        <w:t xml:space="preserve">, </w:t>
      </w:r>
      <w:r w:rsidR="00FE421C" w:rsidRPr="00FE421C">
        <w:rPr>
          <w:rFonts w:ascii="Times New Roman" w:eastAsia="Times New Roman" w:hAnsi="Times New Roman" w:cs="Times New Roman"/>
          <w:sz w:val="24"/>
          <w:szCs w:val="24"/>
        </w:rPr>
        <w:t>заседани</w:t>
      </w:r>
      <w:r w:rsidR="00FE421C">
        <w:rPr>
          <w:rFonts w:ascii="Times New Roman" w:eastAsia="Times New Roman" w:hAnsi="Times New Roman" w:cs="Times New Roman"/>
          <w:sz w:val="24"/>
          <w:szCs w:val="24"/>
        </w:rPr>
        <w:t>и</w:t>
      </w:r>
      <w:r w:rsidR="00FE421C" w:rsidRPr="00FE421C">
        <w:rPr>
          <w:rFonts w:ascii="Times New Roman" w:eastAsia="Times New Roman" w:hAnsi="Times New Roman" w:cs="Times New Roman"/>
          <w:sz w:val="24"/>
          <w:szCs w:val="24"/>
        </w:rPr>
        <w:t xml:space="preserve"> Президиума Союза МКСО РС(Я)</w:t>
      </w:r>
      <w:r w:rsidR="00FE421C">
        <w:rPr>
          <w:rFonts w:ascii="Times New Roman" w:eastAsia="Times New Roman" w:hAnsi="Times New Roman" w:cs="Times New Roman"/>
          <w:sz w:val="24"/>
          <w:szCs w:val="24"/>
        </w:rPr>
        <w:t>.</w:t>
      </w:r>
    </w:p>
    <w:p w:rsidR="00E927E3" w:rsidRPr="00FE421C" w:rsidRDefault="00E927E3" w:rsidP="00FE421C">
      <w:pPr>
        <w:spacing w:after="0" w:line="240" w:lineRule="auto"/>
        <w:ind w:firstLine="709"/>
        <w:jc w:val="both"/>
        <w:rPr>
          <w:rFonts w:ascii="Times New Roman" w:eastAsia="Times New Roman" w:hAnsi="Times New Roman" w:cs="Times New Roman"/>
          <w:sz w:val="24"/>
          <w:szCs w:val="24"/>
        </w:rPr>
      </w:pPr>
      <w:r w:rsidRPr="00FE421C">
        <w:rPr>
          <w:rFonts w:ascii="Times New Roman" w:eastAsia="Times New Roman" w:hAnsi="Times New Roman" w:cs="Times New Roman"/>
          <w:sz w:val="24"/>
          <w:szCs w:val="24"/>
        </w:rPr>
        <w:t>В отче</w:t>
      </w:r>
      <w:r w:rsidR="00DA2E0B" w:rsidRPr="00FE421C">
        <w:rPr>
          <w:rFonts w:ascii="Times New Roman" w:eastAsia="Times New Roman" w:hAnsi="Times New Roman" w:cs="Times New Roman"/>
          <w:sz w:val="24"/>
          <w:szCs w:val="24"/>
        </w:rPr>
        <w:t>тном периоде председатель принимал</w:t>
      </w:r>
      <w:r w:rsidRPr="00FE421C">
        <w:rPr>
          <w:rFonts w:ascii="Times New Roman" w:eastAsia="Times New Roman" w:hAnsi="Times New Roman" w:cs="Times New Roman"/>
          <w:sz w:val="24"/>
          <w:szCs w:val="24"/>
        </w:rPr>
        <w:t xml:space="preserve"> участие в </w:t>
      </w:r>
      <w:r w:rsidR="00D07C81" w:rsidRPr="00FE421C">
        <w:rPr>
          <w:rFonts w:ascii="Times New Roman" w:hAnsi="Times New Roman" w:cs="Times New Roman"/>
          <w:sz w:val="24"/>
          <w:szCs w:val="24"/>
        </w:rPr>
        <w:t>сессиях Нерюнгринского районного Совета депутатов</w:t>
      </w:r>
      <w:r w:rsidR="00D07C81" w:rsidRPr="00FE421C">
        <w:rPr>
          <w:rFonts w:ascii="Times New Roman" w:eastAsia="Times New Roman" w:hAnsi="Times New Roman" w:cs="Times New Roman"/>
          <w:sz w:val="24"/>
          <w:szCs w:val="24"/>
        </w:rPr>
        <w:t xml:space="preserve"> </w:t>
      </w:r>
      <w:r w:rsidRPr="00FE421C">
        <w:rPr>
          <w:rFonts w:ascii="Times New Roman" w:eastAsia="Times New Roman" w:hAnsi="Times New Roman" w:cs="Times New Roman"/>
          <w:sz w:val="24"/>
          <w:szCs w:val="24"/>
        </w:rPr>
        <w:t xml:space="preserve">по бюджету </w:t>
      </w:r>
      <w:r w:rsidR="009E3326" w:rsidRPr="00FE421C">
        <w:rPr>
          <w:rFonts w:ascii="Times New Roman" w:eastAsia="Times New Roman" w:hAnsi="Times New Roman" w:cs="Times New Roman"/>
          <w:sz w:val="24"/>
          <w:szCs w:val="24"/>
        </w:rPr>
        <w:t>МР «Нерюнгринский район»</w:t>
      </w:r>
      <w:r w:rsidRPr="00FE421C">
        <w:rPr>
          <w:rFonts w:ascii="Times New Roman" w:eastAsia="Times New Roman" w:hAnsi="Times New Roman" w:cs="Times New Roman"/>
          <w:sz w:val="24"/>
          <w:szCs w:val="24"/>
        </w:rPr>
        <w:t xml:space="preserve"> на очередной финансовый</w:t>
      </w:r>
      <w:r w:rsidR="00F478EE" w:rsidRPr="00FE421C">
        <w:rPr>
          <w:rFonts w:ascii="Times New Roman" w:eastAsia="Times New Roman" w:hAnsi="Times New Roman" w:cs="Times New Roman"/>
          <w:sz w:val="24"/>
          <w:szCs w:val="24"/>
        </w:rPr>
        <w:t xml:space="preserve"> год</w:t>
      </w:r>
      <w:r w:rsidRPr="00FE421C">
        <w:rPr>
          <w:rFonts w:ascii="Times New Roman" w:eastAsia="Times New Roman" w:hAnsi="Times New Roman" w:cs="Times New Roman"/>
          <w:sz w:val="24"/>
          <w:szCs w:val="24"/>
        </w:rPr>
        <w:t xml:space="preserve">, отчету об исполнении бюджета </w:t>
      </w:r>
      <w:r w:rsidR="009E3326" w:rsidRPr="00FE421C">
        <w:rPr>
          <w:rFonts w:ascii="Times New Roman" w:eastAsia="Times New Roman" w:hAnsi="Times New Roman" w:cs="Times New Roman"/>
          <w:sz w:val="24"/>
          <w:szCs w:val="24"/>
        </w:rPr>
        <w:t>МР «Нерюнгринский район»</w:t>
      </w:r>
      <w:r w:rsidR="00F478EE" w:rsidRPr="00FE421C">
        <w:rPr>
          <w:rFonts w:ascii="Times New Roman" w:eastAsia="Times New Roman" w:hAnsi="Times New Roman" w:cs="Times New Roman"/>
          <w:sz w:val="24"/>
          <w:szCs w:val="24"/>
        </w:rPr>
        <w:t>, Положении о бюджетном процессе в Нерюнгринском районе»</w:t>
      </w:r>
      <w:r w:rsidRPr="00FE421C">
        <w:rPr>
          <w:rFonts w:ascii="Times New Roman" w:eastAsia="Times New Roman" w:hAnsi="Times New Roman" w:cs="Times New Roman"/>
          <w:sz w:val="24"/>
          <w:szCs w:val="24"/>
        </w:rPr>
        <w:t>.</w:t>
      </w:r>
      <w:r w:rsidR="00F478EE" w:rsidRPr="00FE421C">
        <w:rPr>
          <w:rFonts w:ascii="Times New Roman" w:hAnsi="Times New Roman" w:cs="Times New Roman"/>
          <w:sz w:val="24"/>
          <w:szCs w:val="24"/>
        </w:rPr>
        <w:t xml:space="preserve"> Председатель Контрольно-счетной палаты регулярно участвуют заседаниях комиссии </w:t>
      </w:r>
      <w:r w:rsidR="00F478EE" w:rsidRPr="00FE421C">
        <w:rPr>
          <w:rStyle w:val="ae"/>
          <w:rFonts w:ascii="Times New Roman" w:hAnsi="Times New Roman" w:cs="Times New Roman"/>
          <w:b w:val="0"/>
          <w:sz w:val="24"/>
          <w:szCs w:val="24"/>
        </w:rPr>
        <w:t>по финансово-бюджетной, налоговой политике и собственности</w:t>
      </w:r>
      <w:r w:rsidR="00F478EE" w:rsidRPr="00FE421C">
        <w:rPr>
          <w:rFonts w:ascii="Times New Roman" w:hAnsi="Times New Roman" w:cs="Times New Roman"/>
          <w:sz w:val="24"/>
          <w:szCs w:val="24"/>
        </w:rPr>
        <w:t xml:space="preserve"> Нерюнгринского районного Совета,</w:t>
      </w:r>
      <w:r w:rsidR="00EF6044" w:rsidRPr="00FE421C">
        <w:rPr>
          <w:rFonts w:ascii="Times New Roman" w:hAnsi="Times New Roman" w:cs="Times New Roman"/>
          <w:sz w:val="24"/>
          <w:szCs w:val="24"/>
        </w:rPr>
        <w:t xml:space="preserve"> </w:t>
      </w:r>
      <w:r w:rsidR="00F478EE" w:rsidRPr="00FE421C">
        <w:rPr>
          <w:rFonts w:ascii="Times New Roman" w:hAnsi="Times New Roman" w:cs="Times New Roman"/>
          <w:sz w:val="24"/>
          <w:szCs w:val="24"/>
        </w:rPr>
        <w:t>балансовых комиссиях Нерюнгринской районной администрации</w:t>
      </w:r>
      <w:r w:rsidR="00EA5F0B" w:rsidRPr="00FE421C">
        <w:rPr>
          <w:rFonts w:ascii="Times New Roman" w:hAnsi="Times New Roman" w:cs="Times New Roman"/>
          <w:sz w:val="24"/>
          <w:szCs w:val="24"/>
        </w:rPr>
        <w:t>.</w:t>
      </w:r>
      <w:r w:rsidR="00F478EE" w:rsidRPr="00FE421C">
        <w:rPr>
          <w:rFonts w:ascii="Times New Roman" w:hAnsi="Times New Roman" w:cs="Times New Roman"/>
          <w:sz w:val="24"/>
          <w:szCs w:val="24"/>
        </w:rPr>
        <w:t xml:space="preserve"> </w:t>
      </w:r>
    </w:p>
    <w:p w:rsidR="009E7DBC" w:rsidRPr="00FE421C" w:rsidRDefault="009E7DBC" w:rsidP="00FE421C">
      <w:pPr>
        <w:pStyle w:val="af"/>
        <w:spacing w:after="0"/>
        <w:ind w:left="0" w:firstLine="709"/>
        <w:jc w:val="both"/>
      </w:pPr>
      <w:r w:rsidRPr="00FE421C">
        <w:t>Контрольно-счетной Палатой про</w:t>
      </w:r>
      <w:r w:rsidR="00EA5F0B" w:rsidRPr="00FE421C">
        <w:t>должается</w:t>
      </w:r>
      <w:r w:rsidRPr="00FE421C">
        <w:t xml:space="preserve"> обмен информацией с контрольно-счетными органами муниципальных образований Российской Федерации и Республики Саха (Якутия).</w:t>
      </w:r>
    </w:p>
    <w:p w:rsidR="00660386" w:rsidRPr="00FE421C" w:rsidRDefault="00660386" w:rsidP="00FE421C">
      <w:pPr>
        <w:spacing w:after="0" w:line="240" w:lineRule="auto"/>
        <w:ind w:firstLine="709"/>
        <w:jc w:val="both"/>
        <w:rPr>
          <w:rFonts w:ascii="Times New Roman" w:hAnsi="Times New Roman" w:cs="Times New Roman"/>
          <w:sz w:val="24"/>
          <w:szCs w:val="24"/>
        </w:rPr>
      </w:pPr>
      <w:r w:rsidRPr="00FE421C">
        <w:rPr>
          <w:rFonts w:ascii="Times New Roman" w:hAnsi="Times New Roman" w:cs="Times New Roman"/>
          <w:sz w:val="24"/>
          <w:szCs w:val="24"/>
        </w:rPr>
        <w:t xml:space="preserve">В 4 квартале </w:t>
      </w:r>
      <w:r w:rsidR="00A93A88" w:rsidRPr="00FE421C">
        <w:rPr>
          <w:rFonts w:ascii="Times New Roman" w:hAnsi="Times New Roman" w:cs="Times New Roman"/>
          <w:sz w:val="24"/>
          <w:szCs w:val="24"/>
        </w:rPr>
        <w:t>2024</w:t>
      </w:r>
      <w:r w:rsidRPr="00FE421C">
        <w:rPr>
          <w:rFonts w:ascii="Times New Roman" w:hAnsi="Times New Roman" w:cs="Times New Roman"/>
          <w:sz w:val="24"/>
          <w:szCs w:val="24"/>
        </w:rPr>
        <w:t xml:space="preserve"> года разработан и утвержден председателем Контрольно-счетной палаты План работы Контрольно-счетной палаты на 202</w:t>
      </w:r>
      <w:r w:rsidR="007F79DA" w:rsidRPr="00FE421C">
        <w:rPr>
          <w:rFonts w:ascii="Times New Roman" w:hAnsi="Times New Roman" w:cs="Times New Roman"/>
          <w:sz w:val="24"/>
          <w:szCs w:val="24"/>
        </w:rPr>
        <w:t>5</w:t>
      </w:r>
      <w:r w:rsidRPr="00FE421C">
        <w:rPr>
          <w:rFonts w:ascii="Times New Roman" w:hAnsi="Times New Roman" w:cs="Times New Roman"/>
          <w:sz w:val="24"/>
          <w:szCs w:val="24"/>
        </w:rPr>
        <w:t xml:space="preserve"> год.</w:t>
      </w:r>
    </w:p>
    <w:p w:rsidR="00E927E3" w:rsidRPr="00FE421C" w:rsidRDefault="00E927E3" w:rsidP="00FE421C">
      <w:pPr>
        <w:spacing w:after="0" w:line="240" w:lineRule="auto"/>
        <w:ind w:firstLine="709"/>
        <w:jc w:val="both"/>
        <w:rPr>
          <w:rFonts w:ascii="Times New Roman" w:eastAsia="Times New Roman" w:hAnsi="Times New Roman" w:cs="Times New Roman"/>
          <w:sz w:val="24"/>
          <w:szCs w:val="24"/>
        </w:rPr>
      </w:pPr>
      <w:r w:rsidRPr="00FE421C">
        <w:rPr>
          <w:rFonts w:ascii="Times New Roman" w:eastAsia="Times New Roman" w:hAnsi="Times New Roman" w:cs="Times New Roman"/>
          <w:sz w:val="24"/>
          <w:szCs w:val="24"/>
        </w:rPr>
        <w:t xml:space="preserve">Затраты на содержание Контрольно-счетной палаты в </w:t>
      </w:r>
      <w:r w:rsidR="00A93A88" w:rsidRPr="00FE421C">
        <w:rPr>
          <w:rFonts w:ascii="Times New Roman" w:eastAsia="Times New Roman" w:hAnsi="Times New Roman" w:cs="Times New Roman"/>
          <w:sz w:val="24"/>
          <w:szCs w:val="24"/>
        </w:rPr>
        <w:t>2024</w:t>
      </w:r>
      <w:r w:rsidRPr="00FE421C">
        <w:rPr>
          <w:rFonts w:ascii="Times New Roman" w:eastAsia="Times New Roman" w:hAnsi="Times New Roman" w:cs="Times New Roman"/>
          <w:sz w:val="24"/>
          <w:szCs w:val="24"/>
        </w:rPr>
        <w:t xml:space="preserve"> году составили</w:t>
      </w:r>
      <w:r w:rsidR="00D053A3" w:rsidRPr="00FE421C">
        <w:rPr>
          <w:rFonts w:ascii="Times New Roman" w:eastAsia="Times New Roman" w:hAnsi="Times New Roman" w:cs="Times New Roman"/>
          <w:sz w:val="24"/>
          <w:szCs w:val="24"/>
        </w:rPr>
        <w:t xml:space="preserve"> </w:t>
      </w:r>
      <w:r w:rsidR="00652AEE" w:rsidRPr="00FE421C">
        <w:rPr>
          <w:rFonts w:ascii="Times New Roman" w:eastAsia="Times New Roman" w:hAnsi="Times New Roman" w:cs="Times New Roman"/>
          <w:sz w:val="24"/>
          <w:szCs w:val="24"/>
        </w:rPr>
        <w:t>7 840,9</w:t>
      </w:r>
      <w:r w:rsidRPr="00FE421C">
        <w:rPr>
          <w:rFonts w:ascii="Times New Roman" w:eastAsia="Times New Roman" w:hAnsi="Times New Roman" w:cs="Times New Roman"/>
          <w:sz w:val="24"/>
          <w:szCs w:val="24"/>
        </w:rPr>
        <w:t xml:space="preserve"> тыс.</w:t>
      </w:r>
      <w:r w:rsidR="008E2167" w:rsidRPr="00FE421C">
        <w:rPr>
          <w:rFonts w:ascii="Times New Roman" w:eastAsia="Times New Roman" w:hAnsi="Times New Roman" w:cs="Times New Roman"/>
          <w:sz w:val="24"/>
          <w:szCs w:val="24"/>
        </w:rPr>
        <w:t xml:space="preserve"> </w:t>
      </w:r>
      <w:r w:rsidRPr="00FE421C">
        <w:rPr>
          <w:rFonts w:ascii="Times New Roman" w:eastAsia="Times New Roman" w:hAnsi="Times New Roman" w:cs="Times New Roman"/>
          <w:sz w:val="24"/>
          <w:szCs w:val="24"/>
        </w:rPr>
        <w:t xml:space="preserve">рублей, на </w:t>
      </w:r>
      <w:r w:rsidR="00A93A88" w:rsidRPr="00FE421C">
        <w:rPr>
          <w:rFonts w:ascii="Times New Roman" w:eastAsia="Times New Roman" w:hAnsi="Times New Roman" w:cs="Times New Roman"/>
          <w:sz w:val="24"/>
          <w:szCs w:val="24"/>
        </w:rPr>
        <w:t>202</w:t>
      </w:r>
      <w:r w:rsidR="00D06B44" w:rsidRPr="00FE421C">
        <w:rPr>
          <w:rFonts w:ascii="Times New Roman" w:eastAsia="Times New Roman" w:hAnsi="Times New Roman" w:cs="Times New Roman"/>
          <w:sz w:val="24"/>
          <w:szCs w:val="24"/>
        </w:rPr>
        <w:t>5</w:t>
      </w:r>
      <w:r w:rsidRPr="00FE421C">
        <w:rPr>
          <w:rFonts w:ascii="Times New Roman" w:eastAsia="Times New Roman" w:hAnsi="Times New Roman" w:cs="Times New Roman"/>
          <w:sz w:val="24"/>
          <w:szCs w:val="24"/>
        </w:rPr>
        <w:t xml:space="preserve"> год планируется </w:t>
      </w:r>
      <w:r w:rsidR="00652AEE" w:rsidRPr="00FE421C">
        <w:rPr>
          <w:rFonts w:ascii="Times New Roman" w:eastAsia="Times New Roman" w:hAnsi="Times New Roman" w:cs="Times New Roman"/>
          <w:sz w:val="24"/>
          <w:szCs w:val="24"/>
        </w:rPr>
        <w:t>9 742,2</w:t>
      </w:r>
      <w:r w:rsidRPr="00FE421C">
        <w:rPr>
          <w:rFonts w:ascii="Times New Roman" w:eastAsia="Times New Roman" w:hAnsi="Times New Roman" w:cs="Times New Roman"/>
          <w:sz w:val="24"/>
          <w:szCs w:val="24"/>
        </w:rPr>
        <w:t xml:space="preserve"> тыс.</w:t>
      </w:r>
      <w:r w:rsidR="008E2167" w:rsidRPr="00FE421C">
        <w:rPr>
          <w:rFonts w:ascii="Times New Roman" w:eastAsia="Times New Roman" w:hAnsi="Times New Roman" w:cs="Times New Roman"/>
          <w:sz w:val="24"/>
          <w:szCs w:val="24"/>
        </w:rPr>
        <w:t xml:space="preserve"> </w:t>
      </w:r>
      <w:r w:rsidRPr="00FE421C">
        <w:rPr>
          <w:rFonts w:ascii="Times New Roman" w:eastAsia="Times New Roman" w:hAnsi="Times New Roman" w:cs="Times New Roman"/>
          <w:sz w:val="24"/>
          <w:szCs w:val="24"/>
        </w:rPr>
        <w:t>рублей.</w:t>
      </w:r>
    </w:p>
    <w:p w:rsidR="004F662F" w:rsidRPr="00FE421C" w:rsidRDefault="004F662F" w:rsidP="00FE421C">
      <w:pPr>
        <w:spacing w:after="0" w:line="240" w:lineRule="auto"/>
        <w:ind w:firstLine="709"/>
        <w:rPr>
          <w:rFonts w:ascii="Times New Roman" w:hAnsi="Times New Roman" w:cs="Times New Roman"/>
          <w:sz w:val="24"/>
          <w:szCs w:val="24"/>
        </w:rPr>
      </w:pPr>
    </w:p>
    <w:p w:rsidR="004F662F" w:rsidRDefault="004F662F" w:rsidP="00FE421C">
      <w:pPr>
        <w:tabs>
          <w:tab w:val="left" w:pos="3261"/>
        </w:tabs>
        <w:spacing w:after="0" w:line="240" w:lineRule="auto"/>
        <w:ind w:firstLine="709"/>
        <w:jc w:val="center"/>
        <w:rPr>
          <w:rFonts w:ascii="Times New Roman" w:hAnsi="Times New Roman" w:cs="Times New Roman"/>
          <w:b/>
          <w:sz w:val="24"/>
          <w:szCs w:val="24"/>
        </w:rPr>
      </w:pPr>
      <w:r w:rsidRPr="00FE421C">
        <w:rPr>
          <w:rFonts w:ascii="Times New Roman" w:hAnsi="Times New Roman" w:cs="Times New Roman"/>
          <w:b/>
          <w:sz w:val="24"/>
          <w:szCs w:val="24"/>
        </w:rPr>
        <w:t>5. Основные выводы и задачи на 20</w:t>
      </w:r>
      <w:r w:rsidR="001B3934" w:rsidRPr="00FE421C">
        <w:rPr>
          <w:rFonts w:ascii="Times New Roman" w:hAnsi="Times New Roman" w:cs="Times New Roman"/>
          <w:b/>
          <w:sz w:val="24"/>
          <w:szCs w:val="24"/>
        </w:rPr>
        <w:t>2</w:t>
      </w:r>
      <w:r w:rsidR="00191511" w:rsidRPr="00FE421C">
        <w:rPr>
          <w:rFonts w:ascii="Times New Roman" w:hAnsi="Times New Roman" w:cs="Times New Roman"/>
          <w:b/>
          <w:sz w:val="24"/>
          <w:szCs w:val="24"/>
        </w:rPr>
        <w:t>5</w:t>
      </w:r>
      <w:r w:rsidRPr="00FE421C">
        <w:rPr>
          <w:rFonts w:ascii="Times New Roman" w:hAnsi="Times New Roman" w:cs="Times New Roman"/>
          <w:b/>
          <w:sz w:val="24"/>
          <w:szCs w:val="24"/>
        </w:rPr>
        <w:t xml:space="preserve"> год</w:t>
      </w:r>
    </w:p>
    <w:p w:rsidR="00FE421C" w:rsidRPr="00FE421C" w:rsidRDefault="00FE421C" w:rsidP="00FE421C">
      <w:pPr>
        <w:tabs>
          <w:tab w:val="left" w:pos="3261"/>
        </w:tabs>
        <w:spacing w:after="0" w:line="240" w:lineRule="auto"/>
        <w:ind w:firstLine="709"/>
        <w:jc w:val="center"/>
        <w:rPr>
          <w:rFonts w:ascii="Times New Roman" w:hAnsi="Times New Roman" w:cs="Times New Roman"/>
          <w:b/>
          <w:sz w:val="24"/>
          <w:szCs w:val="24"/>
        </w:rPr>
      </w:pPr>
    </w:p>
    <w:p w:rsidR="00DA2E0B" w:rsidRPr="00FE421C" w:rsidRDefault="004F662F" w:rsidP="00FE421C">
      <w:pPr>
        <w:spacing w:after="0" w:line="240" w:lineRule="auto"/>
        <w:ind w:firstLine="709"/>
        <w:jc w:val="both"/>
        <w:rPr>
          <w:rFonts w:ascii="Times New Roman" w:eastAsia="Times New Roman" w:hAnsi="Times New Roman" w:cs="Times New Roman"/>
          <w:sz w:val="24"/>
          <w:szCs w:val="24"/>
        </w:rPr>
      </w:pPr>
      <w:r w:rsidRPr="00FE421C">
        <w:rPr>
          <w:rFonts w:ascii="Times New Roman" w:hAnsi="Times New Roman" w:cs="Times New Roman"/>
          <w:sz w:val="24"/>
          <w:szCs w:val="24"/>
        </w:rPr>
        <w:lastRenderedPageBreak/>
        <w:t>Д</w:t>
      </w:r>
      <w:r w:rsidR="00DA2E0B" w:rsidRPr="00FE421C">
        <w:rPr>
          <w:rFonts w:ascii="Times New Roman" w:eastAsia="Times New Roman" w:hAnsi="Times New Roman" w:cs="Times New Roman"/>
          <w:sz w:val="24"/>
          <w:szCs w:val="24"/>
        </w:rPr>
        <w:t xml:space="preserve">еятельность Контрольно-счетной палаты </w:t>
      </w:r>
      <w:r w:rsidR="009E3326" w:rsidRPr="00FE421C">
        <w:rPr>
          <w:rFonts w:ascii="Times New Roman" w:eastAsia="Times New Roman" w:hAnsi="Times New Roman" w:cs="Times New Roman"/>
          <w:sz w:val="24"/>
          <w:szCs w:val="24"/>
        </w:rPr>
        <w:t>МР «Нерюнгринский район»</w:t>
      </w:r>
      <w:r w:rsidRPr="00FE421C">
        <w:rPr>
          <w:rFonts w:ascii="Times New Roman" w:eastAsia="Times New Roman" w:hAnsi="Times New Roman" w:cs="Times New Roman"/>
          <w:sz w:val="24"/>
          <w:szCs w:val="24"/>
        </w:rPr>
        <w:t xml:space="preserve"> </w:t>
      </w:r>
      <w:r w:rsidR="00DA2E0B" w:rsidRPr="00FE421C">
        <w:rPr>
          <w:rFonts w:ascii="Times New Roman" w:eastAsia="Times New Roman" w:hAnsi="Times New Roman" w:cs="Times New Roman"/>
          <w:sz w:val="24"/>
          <w:szCs w:val="24"/>
        </w:rPr>
        <w:t xml:space="preserve">в </w:t>
      </w:r>
      <w:r w:rsidR="00A93A88" w:rsidRPr="00FE421C">
        <w:rPr>
          <w:rFonts w:ascii="Times New Roman" w:eastAsia="Times New Roman" w:hAnsi="Times New Roman" w:cs="Times New Roman"/>
          <w:sz w:val="24"/>
          <w:szCs w:val="24"/>
        </w:rPr>
        <w:t>202</w:t>
      </w:r>
      <w:r w:rsidR="00D06B44" w:rsidRPr="00FE421C">
        <w:rPr>
          <w:rFonts w:ascii="Times New Roman" w:eastAsia="Times New Roman" w:hAnsi="Times New Roman" w:cs="Times New Roman"/>
          <w:sz w:val="24"/>
          <w:szCs w:val="24"/>
        </w:rPr>
        <w:t>5</w:t>
      </w:r>
      <w:r w:rsidR="006102F2" w:rsidRPr="00FE421C">
        <w:rPr>
          <w:rFonts w:ascii="Times New Roman" w:eastAsia="Times New Roman" w:hAnsi="Times New Roman" w:cs="Times New Roman"/>
          <w:sz w:val="24"/>
          <w:szCs w:val="24"/>
        </w:rPr>
        <w:t xml:space="preserve"> году будет</w:t>
      </w:r>
      <w:r w:rsidR="00DA2E0B" w:rsidRPr="00FE421C">
        <w:rPr>
          <w:rFonts w:ascii="Times New Roman" w:eastAsia="Times New Roman" w:hAnsi="Times New Roman" w:cs="Times New Roman"/>
          <w:sz w:val="24"/>
          <w:szCs w:val="24"/>
        </w:rPr>
        <w:t xml:space="preserve"> непосредственно связана с приоритетными направлениями социально-экономической политики </w:t>
      </w:r>
      <w:r w:rsidR="009E3326" w:rsidRPr="00FE421C">
        <w:rPr>
          <w:rFonts w:ascii="Times New Roman" w:eastAsia="Times New Roman" w:hAnsi="Times New Roman" w:cs="Times New Roman"/>
          <w:sz w:val="24"/>
          <w:szCs w:val="24"/>
        </w:rPr>
        <w:t>МР «Нерюнгринский район»</w:t>
      </w:r>
      <w:r w:rsidRPr="00FE421C">
        <w:rPr>
          <w:rFonts w:ascii="Times New Roman" w:eastAsia="Times New Roman" w:hAnsi="Times New Roman" w:cs="Times New Roman"/>
          <w:sz w:val="24"/>
          <w:szCs w:val="24"/>
        </w:rPr>
        <w:t xml:space="preserve"> </w:t>
      </w:r>
      <w:r w:rsidR="00B70621" w:rsidRPr="00FE421C">
        <w:rPr>
          <w:rFonts w:ascii="Times New Roman" w:eastAsia="Times New Roman" w:hAnsi="Times New Roman" w:cs="Times New Roman"/>
          <w:sz w:val="24"/>
          <w:szCs w:val="24"/>
        </w:rPr>
        <w:t>в</w:t>
      </w:r>
      <w:r w:rsidR="00DA2E0B" w:rsidRPr="00FE421C">
        <w:rPr>
          <w:rFonts w:ascii="Times New Roman" w:eastAsia="Times New Roman" w:hAnsi="Times New Roman" w:cs="Times New Roman"/>
          <w:sz w:val="24"/>
          <w:szCs w:val="24"/>
        </w:rPr>
        <w:t xml:space="preserve"> части финансового контроля за законным, целевым и эффективным использованием бюджетных средств, снижения рисков и затрат общественных ресурсов при выполнении намеченных мероприятий</w:t>
      </w:r>
      <w:r w:rsidR="006102F2" w:rsidRPr="00FE421C">
        <w:rPr>
          <w:rFonts w:ascii="Times New Roman" w:eastAsia="Times New Roman" w:hAnsi="Times New Roman" w:cs="Times New Roman"/>
          <w:sz w:val="24"/>
          <w:szCs w:val="24"/>
        </w:rPr>
        <w:t>, а также мониторинг реализации национальных проектов на территории Нерюнгринского района</w:t>
      </w:r>
      <w:r w:rsidR="00DA2E0B" w:rsidRPr="00FE421C">
        <w:rPr>
          <w:rFonts w:ascii="Times New Roman" w:eastAsia="Times New Roman" w:hAnsi="Times New Roman" w:cs="Times New Roman"/>
          <w:sz w:val="24"/>
          <w:szCs w:val="24"/>
        </w:rPr>
        <w:t>.</w:t>
      </w:r>
    </w:p>
    <w:p w:rsidR="004F662F" w:rsidRPr="00FE421C" w:rsidRDefault="00DA2E0B" w:rsidP="00FE421C">
      <w:pPr>
        <w:spacing w:after="0" w:line="240" w:lineRule="auto"/>
        <w:ind w:firstLine="709"/>
        <w:jc w:val="both"/>
        <w:rPr>
          <w:rFonts w:ascii="Times New Roman" w:eastAsia="Times New Roman" w:hAnsi="Times New Roman" w:cs="Times New Roman"/>
          <w:sz w:val="24"/>
          <w:szCs w:val="24"/>
        </w:rPr>
      </w:pPr>
      <w:r w:rsidRPr="00FE421C">
        <w:rPr>
          <w:rFonts w:ascii="Times New Roman" w:eastAsia="Times New Roman" w:hAnsi="Times New Roman" w:cs="Times New Roman"/>
          <w:sz w:val="24"/>
          <w:szCs w:val="24"/>
        </w:rPr>
        <w:t>Основное внимание в работе контрольно-счетного органа направлено на своевременное предотвращение финансовых нарушений, на исправление возникающих негативных ситуаций</w:t>
      </w:r>
      <w:r w:rsidR="004F662F" w:rsidRPr="00FE421C">
        <w:rPr>
          <w:rFonts w:ascii="Times New Roman" w:eastAsia="Times New Roman" w:hAnsi="Times New Roman" w:cs="Times New Roman"/>
          <w:sz w:val="24"/>
          <w:szCs w:val="24"/>
        </w:rPr>
        <w:t>.</w:t>
      </w:r>
      <w:r w:rsidRPr="00FE421C">
        <w:rPr>
          <w:rFonts w:ascii="Times New Roman" w:eastAsia="Times New Roman" w:hAnsi="Times New Roman" w:cs="Times New Roman"/>
          <w:sz w:val="24"/>
          <w:szCs w:val="24"/>
        </w:rPr>
        <w:t xml:space="preserve"> </w:t>
      </w:r>
    </w:p>
    <w:p w:rsidR="004853E6" w:rsidRPr="00FE421C" w:rsidRDefault="00DA2E0B" w:rsidP="00FE421C">
      <w:pPr>
        <w:spacing w:after="0" w:line="240" w:lineRule="auto"/>
        <w:ind w:firstLine="709"/>
        <w:jc w:val="both"/>
        <w:rPr>
          <w:rFonts w:ascii="Times New Roman" w:eastAsia="Times New Roman" w:hAnsi="Times New Roman" w:cs="Times New Roman"/>
          <w:sz w:val="24"/>
          <w:szCs w:val="24"/>
        </w:rPr>
      </w:pPr>
      <w:r w:rsidRPr="00FE421C">
        <w:rPr>
          <w:rFonts w:ascii="Times New Roman" w:eastAsia="Times New Roman" w:hAnsi="Times New Roman" w:cs="Times New Roman"/>
          <w:sz w:val="24"/>
          <w:szCs w:val="24"/>
        </w:rPr>
        <w:t xml:space="preserve">Основные направления деятельности Контрольно-счетной палаты в </w:t>
      </w:r>
      <w:r w:rsidR="00A93A88" w:rsidRPr="00FE421C">
        <w:rPr>
          <w:rFonts w:ascii="Times New Roman" w:eastAsia="Times New Roman" w:hAnsi="Times New Roman" w:cs="Times New Roman"/>
          <w:sz w:val="24"/>
          <w:szCs w:val="24"/>
        </w:rPr>
        <w:t>202</w:t>
      </w:r>
      <w:r w:rsidR="00D06B44" w:rsidRPr="00FE421C">
        <w:rPr>
          <w:rFonts w:ascii="Times New Roman" w:eastAsia="Times New Roman" w:hAnsi="Times New Roman" w:cs="Times New Roman"/>
          <w:sz w:val="24"/>
          <w:szCs w:val="24"/>
        </w:rPr>
        <w:t>5</w:t>
      </w:r>
      <w:r w:rsidR="004F662F" w:rsidRPr="00FE421C">
        <w:rPr>
          <w:rFonts w:ascii="Times New Roman" w:eastAsia="Times New Roman" w:hAnsi="Times New Roman" w:cs="Times New Roman"/>
          <w:sz w:val="24"/>
          <w:szCs w:val="24"/>
        </w:rPr>
        <w:t xml:space="preserve"> </w:t>
      </w:r>
      <w:r w:rsidRPr="00FE421C">
        <w:rPr>
          <w:rFonts w:ascii="Times New Roman" w:eastAsia="Times New Roman" w:hAnsi="Times New Roman" w:cs="Times New Roman"/>
          <w:sz w:val="24"/>
          <w:szCs w:val="24"/>
        </w:rPr>
        <w:t xml:space="preserve">году сформированы в соответствии с полномочиями, возложенными на </w:t>
      </w:r>
      <w:r w:rsidR="00B70621" w:rsidRPr="00FE421C">
        <w:rPr>
          <w:rFonts w:ascii="Times New Roman" w:eastAsia="Times New Roman" w:hAnsi="Times New Roman" w:cs="Times New Roman"/>
          <w:sz w:val="24"/>
          <w:szCs w:val="24"/>
        </w:rPr>
        <w:t>К</w:t>
      </w:r>
      <w:r w:rsidRPr="00FE421C">
        <w:rPr>
          <w:rFonts w:ascii="Times New Roman" w:eastAsia="Times New Roman" w:hAnsi="Times New Roman" w:cs="Times New Roman"/>
          <w:sz w:val="24"/>
          <w:szCs w:val="24"/>
        </w:rPr>
        <w:t>онтрольно-счетн</w:t>
      </w:r>
      <w:r w:rsidR="00B70621" w:rsidRPr="00FE421C">
        <w:rPr>
          <w:rFonts w:ascii="Times New Roman" w:eastAsia="Times New Roman" w:hAnsi="Times New Roman" w:cs="Times New Roman"/>
          <w:sz w:val="24"/>
          <w:szCs w:val="24"/>
        </w:rPr>
        <w:t>ую палату</w:t>
      </w:r>
      <w:r w:rsidRPr="00FE421C">
        <w:rPr>
          <w:rFonts w:ascii="Times New Roman" w:eastAsia="Times New Roman" w:hAnsi="Times New Roman" w:cs="Times New Roman"/>
          <w:sz w:val="24"/>
          <w:szCs w:val="24"/>
        </w:rPr>
        <w:t xml:space="preserve"> </w:t>
      </w:r>
      <w:r w:rsidR="009E3326" w:rsidRPr="00FE421C">
        <w:rPr>
          <w:rFonts w:ascii="Times New Roman" w:eastAsia="Times New Roman" w:hAnsi="Times New Roman" w:cs="Times New Roman"/>
          <w:sz w:val="24"/>
          <w:szCs w:val="24"/>
        </w:rPr>
        <w:t>МР «Нерюнгринский район»</w:t>
      </w:r>
      <w:r w:rsidR="004853E6" w:rsidRPr="00FE421C">
        <w:rPr>
          <w:rFonts w:ascii="Times New Roman" w:eastAsia="Times New Roman" w:hAnsi="Times New Roman" w:cs="Times New Roman"/>
          <w:sz w:val="24"/>
          <w:szCs w:val="24"/>
        </w:rPr>
        <w:t xml:space="preserve"> законом от 07.02.2011 № </w:t>
      </w:r>
      <w:r w:rsidRPr="00FE421C">
        <w:rPr>
          <w:rFonts w:ascii="Times New Roman" w:eastAsia="Times New Roman" w:hAnsi="Times New Roman" w:cs="Times New Roman"/>
          <w:sz w:val="24"/>
          <w:szCs w:val="24"/>
        </w:rPr>
        <w:t>6-ФЗ «Об общих принципах организации и деятельности контрольно-счетных органов субъектов Российской Федерации и муниципальных образований», Бюджетным кодексом Российской Федерации,</w:t>
      </w:r>
      <w:r w:rsidR="004F662F" w:rsidRPr="00FE421C">
        <w:rPr>
          <w:rFonts w:ascii="Times New Roman" w:eastAsia="Times New Roman" w:hAnsi="Times New Roman" w:cs="Times New Roman"/>
          <w:sz w:val="24"/>
          <w:szCs w:val="24"/>
        </w:rPr>
        <w:t xml:space="preserve"> </w:t>
      </w:r>
      <w:r w:rsidRPr="00FE421C">
        <w:rPr>
          <w:rFonts w:ascii="Times New Roman" w:eastAsia="Times New Roman" w:hAnsi="Times New Roman" w:cs="Times New Roman"/>
          <w:sz w:val="24"/>
          <w:szCs w:val="24"/>
        </w:rPr>
        <w:t xml:space="preserve">Федеральным законом от 05.04.2013 </w:t>
      </w:r>
      <w:r w:rsidR="00B70621" w:rsidRPr="00FE421C">
        <w:rPr>
          <w:rFonts w:ascii="Times New Roman" w:eastAsia="Times New Roman" w:hAnsi="Times New Roman" w:cs="Times New Roman"/>
          <w:sz w:val="24"/>
          <w:szCs w:val="24"/>
        </w:rPr>
        <w:t xml:space="preserve">№ </w:t>
      </w:r>
      <w:r w:rsidRPr="00FE421C">
        <w:rPr>
          <w:rFonts w:ascii="Times New Roman" w:eastAsia="Times New Roman" w:hAnsi="Times New Roman" w:cs="Times New Roman"/>
          <w:sz w:val="24"/>
          <w:szCs w:val="24"/>
        </w:rPr>
        <w:t>44-ФЗ «О контрактной системе в сфере закупок товаров, работ, услуг для обеспечения государственных и муниципальных нужд», иными нормативными правовыми актами Российской Федерации</w:t>
      </w:r>
      <w:r w:rsidR="00B70621" w:rsidRPr="00FE421C">
        <w:rPr>
          <w:rFonts w:ascii="Times New Roman" w:eastAsia="Times New Roman" w:hAnsi="Times New Roman" w:cs="Times New Roman"/>
          <w:sz w:val="24"/>
          <w:szCs w:val="24"/>
        </w:rPr>
        <w:t>.</w:t>
      </w:r>
      <w:r w:rsidRPr="00FE421C">
        <w:rPr>
          <w:rFonts w:ascii="Times New Roman" w:eastAsia="Times New Roman" w:hAnsi="Times New Roman" w:cs="Times New Roman"/>
          <w:sz w:val="24"/>
          <w:szCs w:val="24"/>
        </w:rPr>
        <w:t xml:space="preserve"> </w:t>
      </w:r>
    </w:p>
    <w:p w:rsidR="00D06B44" w:rsidRPr="00FE421C" w:rsidRDefault="00A96488" w:rsidP="00FE421C">
      <w:pPr>
        <w:spacing w:after="0" w:line="240" w:lineRule="auto"/>
        <w:ind w:firstLine="709"/>
        <w:jc w:val="both"/>
        <w:rPr>
          <w:rFonts w:ascii="Times New Roman" w:hAnsi="Times New Roman" w:cs="Times New Roman"/>
          <w:sz w:val="24"/>
          <w:szCs w:val="24"/>
        </w:rPr>
      </w:pPr>
      <w:r w:rsidRPr="00FE421C">
        <w:rPr>
          <w:rStyle w:val="markedcontent"/>
          <w:rFonts w:ascii="Times New Roman" w:hAnsi="Times New Roman" w:cs="Times New Roman"/>
          <w:sz w:val="24"/>
          <w:szCs w:val="24"/>
        </w:rPr>
        <w:t xml:space="preserve">Деятельность </w:t>
      </w:r>
      <w:r w:rsidRPr="00FE421C">
        <w:rPr>
          <w:rFonts w:ascii="Times New Roman" w:eastAsia="Times New Roman" w:hAnsi="Times New Roman" w:cs="Times New Roman"/>
          <w:sz w:val="24"/>
          <w:szCs w:val="24"/>
        </w:rPr>
        <w:t>Контрольно-счетной палаты</w:t>
      </w:r>
      <w:r w:rsidRPr="00FE421C">
        <w:rPr>
          <w:rStyle w:val="markedcontent"/>
          <w:rFonts w:ascii="Times New Roman" w:hAnsi="Times New Roman" w:cs="Times New Roman"/>
          <w:sz w:val="24"/>
          <w:szCs w:val="24"/>
        </w:rPr>
        <w:t xml:space="preserve"> в </w:t>
      </w:r>
      <w:r w:rsidR="00A93A88" w:rsidRPr="00FE421C">
        <w:rPr>
          <w:rStyle w:val="markedcontent"/>
          <w:rFonts w:ascii="Times New Roman" w:hAnsi="Times New Roman" w:cs="Times New Roman"/>
          <w:sz w:val="24"/>
          <w:szCs w:val="24"/>
        </w:rPr>
        <w:t>202</w:t>
      </w:r>
      <w:r w:rsidR="00D06B44" w:rsidRPr="00FE421C">
        <w:rPr>
          <w:rStyle w:val="markedcontent"/>
          <w:rFonts w:ascii="Times New Roman" w:hAnsi="Times New Roman" w:cs="Times New Roman"/>
          <w:sz w:val="24"/>
          <w:szCs w:val="24"/>
        </w:rPr>
        <w:t>5</w:t>
      </w:r>
      <w:r w:rsidRPr="00FE421C">
        <w:rPr>
          <w:rStyle w:val="markedcontent"/>
          <w:rFonts w:ascii="Times New Roman" w:hAnsi="Times New Roman" w:cs="Times New Roman"/>
          <w:sz w:val="24"/>
          <w:szCs w:val="24"/>
        </w:rPr>
        <w:t xml:space="preserve"> году будет направлена</w:t>
      </w:r>
      <w:r w:rsidR="00D06B44" w:rsidRPr="00FE421C">
        <w:rPr>
          <w:rStyle w:val="markedcontent"/>
          <w:rFonts w:ascii="Times New Roman" w:hAnsi="Times New Roman" w:cs="Times New Roman"/>
          <w:sz w:val="24"/>
          <w:szCs w:val="24"/>
        </w:rPr>
        <w:t xml:space="preserve"> на</w:t>
      </w:r>
      <w:r w:rsidRPr="00FE421C">
        <w:rPr>
          <w:rStyle w:val="markedcontent"/>
          <w:rFonts w:ascii="Times New Roman" w:hAnsi="Times New Roman" w:cs="Times New Roman"/>
          <w:sz w:val="24"/>
          <w:szCs w:val="24"/>
        </w:rPr>
        <w:t xml:space="preserve"> </w:t>
      </w:r>
      <w:r w:rsidR="00A37266" w:rsidRPr="00FE421C">
        <w:rPr>
          <w:rFonts w:ascii="Times New Roman" w:hAnsi="Times New Roman" w:cs="Times New Roman"/>
          <w:sz w:val="24"/>
          <w:szCs w:val="24"/>
        </w:rPr>
        <w:t xml:space="preserve">анализ нормативных правовых документов, регламентирующих бюджетный процесс в муниципальном </w:t>
      </w:r>
      <w:r w:rsidR="00A423B4" w:rsidRPr="00FE421C">
        <w:rPr>
          <w:rFonts w:ascii="Times New Roman" w:hAnsi="Times New Roman" w:cs="Times New Roman"/>
          <w:sz w:val="24"/>
          <w:szCs w:val="24"/>
        </w:rPr>
        <w:t>районе</w:t>
      </w:r>
      <w:r w:rsidR="00A37266" w:rsidRPr="00FE421C">
        <w:rPr>
          <w:rFonts w:ascii="Times New Roman" w:hAnsi="Times New Roman" w:cs="Times New Roman"/>
          <w:sz w:val="24"/>
          <w:szCs w:val="24"/>
        </w:rPr>
        <w:t xml:space="preserve">, </w:t>
      </w:r>
      <w:r w:rsidR="008E3F13" w:rsidRPr="00FE421C">
        <w:rPr>
          <w:rFonts w:ascii="Times New Roman" w:hAnsi="Times New Roman" w:cs="Times New Roman"/>
          <w:sz w:val="24"/>
          <w:szCs w:val="24"/>
        </w:rPr>
        <w:t xml:space="preserve">мониторинг дебиторской задолженности по доходам. </w:t>
      </w:r>
      <w:r w:rsidR="00A37266" w:rsidRPr="00FE421C">
        <w:rPr>
          <w:rFonts w:ascii="Times New Roman" w:hAnsi="Times New Roman" w:cs="Times New Roman"/>
          <w:sz w:val="24"/>
          <w:szCs w:val="24"/>
        </w:rPr>
        <w:t xml:space="preserve"> </w:t>
      </w:r>
      <w:r w:rsidR="00297BF8" w:rsidRPr="00FE421C">
        <w:rPr>
          <w:rFonts w:ascii="Times New Roman" w:hAnsi="Times New Roman" w:cs="Times New Roman"/>
          <w:sz w:val="24"/>
          <w:szCs w:val="24"/>
        </w:rPr>
        <w:t>Также будет продолжена работа</w:t>
      </w:r>
      <w:r w:rsidR="00A423B4" w:rsidRPr="00FE421C">
        <w:rPr>
          <w:rFonts w:ascii="Times New Roman" w:hAnsi="Times New Roman" w:cs="Times New Roman"/>
          <w:sz w:val="24"/>
          <w:szCs w:val="24"/>
        </w:rPr>
        <w:t xml:space="preserve"> по</w:t>
      </w:r>
      <w:r w:rsidR="00D06B44" w:rsidRPr="00FE421C">
        <w:rPr>
          <w:rFonts w:ascii="Times New Roman" w:hAnsi="Times New Roman" w:cs="Times New Roman"/>
          <w:sz w:val="24"/>
          <w:szCs w:val="24"/>
        </w:rPr>
        <w:t>:</w:t>
      </w:r>
    </w:p>
    <w:p w:rsidR="00A423B4" w:rsidRPr="00FE421C" w:rsidRDefault="00A423B4" w:rsidP="00FE421C">
      <w:pPr>
        <w:spacing w:after="0" w:line="240" w:lineRule="auto"/>
        <w:jc w:val="both"/>
        <w:rPr>
          <w:rFonts w:ascii="Times New Roman" w:hAnsi="Times New Roman" w:cs="Times New Roman"/>
          <w:sz w:val="24"/>
          <w:szCs w:val="24"/>
        </w:rPr>
      </w:pPr>
      <w:r w:rsidRPr="00FE421C">
        <w:rPr>
          <w:rFonts w:ascii="Times New Roman" w:hAnsi="Times New Roman" w:cs="Times New Roman"/>
          <w:sz w:val="24"/>
          <w:szCs w:val="24"/>
        </w:rPr>
        <w:t>- осуществлению мониторинга и выявления причин снижения поступлений доходов в бюджет, включая оценку качества администрирования налоговых и неналоговых доходов бюджета, анализ эффективности системы льгот и преференций;</w:t>
      </w:r>
    </w:p>
    <w:p w:rsidR="00A423B4" w:rsidRPr="00FE421C" w:rsidRDefault="00A423B4" w:rsidP="00FE421C">
      <w:pPr>
        <w:spacing w:after="0" w:line="240" w:lineRule="auto"/>
        <w:jc w:val="both"/>
        <w:rPr>
          <w:rFonts w:ascii="Times New Roman" w:hAnsi="Times New Roman" w:cs="Times New Roman"/>
          <w:sz w:val="24"/>
          <w:szCs w:val="24"/>
        </w:rPr>
      </w:pPr>
      <w:r w:rsidRPr="00FE421C">
        <w:rPr>
          <w:rFonts w:ascii="Times New Roman" w:hAnsi="Times New Roman" w:cs="Times New Roman"/>
          <w:sz w:val="24"/>
          <w:szCs w:val="24"/>
        </w:rPr>
        <w:t>- анализу и контролю формирования, внесения изменений и реализации муниципальных программ, включая оценку сбалансированности их целей, задач, индикаторов, мероприятий и финансовых ресурсов, а также соответствие этих программ стратегии социально-экономического развития МР «Нерюнгринский район»;</w:t>
      </w:r>
    </w:p>
    <w:p w:rsidR="00A423B4" w:rsidRPr="00FE421C" w:rsidRDefault="00A423B4" w:rsidP="00FE421C">
      <w:pPr>
        <w:spacing w:after="0" w:line="240" w:lineRule="auto"/>
        <w:jc w:val="both"/>
        <w:rPr>
          <w:rFonts w:ascii="Times New Roman" w:hAnsi="Times New Roman" w:cs="Times New Roman"/>
          <w:sz w:val="24"/>
          <w:szCs w:val="24"/>
        </w:rPr>
      </w:pPr>
      <w:r w:rsidRPr="00FE421C">
        <w:rPr>
          <w:rFonts w:ascii="Times New Roman" w:hAnsi="Times New Roman" w:cs="Times New Roman"/>
          <w:sz w:val="24"/>
          <w:szCs w:val="24"/>
        </w:rPr>
        <w:t>- расширению мер по профилактике и предотвращению нарушений бюджетного законодательства и совершенствованию бюджетного процесса;</w:t>
      </w:r>
    </w:p>
    <w:p w:rsidR="00A423B4" w:rsidRPr="00FE421C" w:rsidRDefault="00A423B4" w:rsidP="00FE421C">
      <w:pPr>
        <w:spacing w:after="0" w:line="240" w:lineRule="auto"/>
        <w:jc w:val="both"/>
        <w:rPr>
          <w:rFonts w:ascii="Times New Roman" w:hAnsi="Times New Roman" w:cs="Times New Roman"/>
          <w:sz w:val="24"/>
          <w:szCs w:val="24"/>
        </w:rPr>
      </w:pPr>
      <w:r w:rsidRPr="00FE421C">
        <w:rPr>
          <w:rFonts w:ascii="Times New Roman" w:hAnsi="Times New Roman" w:cs="Times New Roman"/>
          <w:sz w:val="24"/>
          <w:szCs w:val="24"/>
        </w:rPr>
        <w:t>- проведению аудита в сфере закупок, в том числе анализ и оценка достижения целей осуществления закупок за счет средств местного бюджета;</w:t>
      </w:r>
    </w:p>
    <w:p w:rsidR="00A423B4" w:rsidRPr="00FE421C" w:rsidRDefault="00A423B4" w:rsidP="00FE421C">
      <w:pPr>
        <w:spacing w:after="0" w:line="240" w:lineRule="auto"/>
        <w:jc w:val="both"/>
        <w:rPr>
          <w:rFonts w:ascii="Times New Roman" w:hAnsi="Times New Roman" w:cs="Times New Roman"/>
          <w:sz w:val="24"/>
          <w:szCs w:val="24"/>
        </w:rPr>
      </w:pPr>
      <w:r w:rsidRPr="00FE421C">
        <w:rPr>
          <w:rFonts w:ascii="Times New Roman" w:hAnsi="Times New Roman" w:cs="Times New Roman"/>
          <w:sz w:val="24"/>
          <w:szCs w:val="24"/>
        </w:rPr>
        <w:t>- контролю за эффективным использованием бюджетных средств, выделенных из бюджета МР «Нерюнгринский район» в виде иных межбюджетных трансфертов;</w:t>
      </w:r>
    </w:p>
    <w:p w:rsidR="00A423B4" w:rsidRPr="00FE421C" w:rsidRDefault="00A423B4" w:rsidP="00FE421C">
      <w:pPr>
        <w:spacing w:after="0" w:line="240" w:lineRule="auto"/>
        <w:jc w:val="both"/>
        <w:rPr>
          <w:rFonts w:ascii="Times New Roman" w:hAnsi="Times New Roman" w:cs="Times New Roman"/>
          <w:sz w:val="24"/>
          <w:szCs w:val="24"/>
        </w:rPr>
      </w:pPr>
      <w:r w:rsidRPr="00FE421C">
        <w:rPr>
          <w:rFonts w:ascii="Times New Roman" w:hAnsi="Times New Roman" w:cs="Times New Roman"/>
          <w:sz w:val="24"/>
          <w:szCs w:val="24"/>
        </w:rPr>
        <w:t>- осуществлению контроля реализации направленных представлений и предписаний Контрольно-счетной палаты.</w:t>
      </w:r>
    </w:p>
    <w:p w:rsidR="00ED6FED" w:rsidRPr="00FE421C" w:rsidRDefault="008E3F13" w:rsidP="00FE421C">
      <w:pPr>
        <w:spacing w:after="0" w:line="240" w:lineRule="auto"/>
        <w:ind w:firstLine="709"/>
        <w:jc w:val="both"/>
        <w:rPr>
          <w:rFonts w:ascii="Times New Roman" w:hAnsi="Times New Roman" w:cs="Times New Roman"/>
          <w:b/>
          <w:sz w:val="24"/>
          <w:szCs w:val="24"/>
        </w:rPr>
      </w:pPr>
      <w:r w:rsidRPr="00FE421C">
        <w:rPr>
          <w:rFonts w:ascii="Times New Roman" w:hAnsi="Times New Roman" w:cs="Times New Roman"/>
          <w:sz w:val="24"/>
          <w:szCs w:val="24"/>
        </w:rPr>
        <w:t>Также одним из важных направлением деятельности Контрольно-счетной палаты в 202</w:t>
      </w:r>
      <w:r w:rsidR="00D06B44" w:rsidRPr="00FE421C">
        <w:rPr>
          <w:rFonts w:ascii="Times New Roman" w:hAnsi="Times New Roman" w:cs="Times New Roman"/>
          <w:sz w:val="24"/>
          <w:szCs w:val="24"/>
        </w:rPr>
        <w:t>5</w:t>
      </w:r>
      <w:r w:rsidRPr="00FE421C">
        <w:rPr>
          <w:rFonts w:ascii="Times New Roman" w:hAnsi="Times New Roman" w:cs="Times New Roman"/>
          <w:sz w:val="24"/>
          <w:szCs w:val="24"/>
        </w:rPr>
        <w:t xml:space="preserve"> году, как и в предыдущие периоды, является работа по профилактике и предупреждению нарушений действующего законодательства при расходовании бюджетных средств и управлении муниципальной собственностью.</w:t>
      </w:r>
    </w:p>
    <w:p w:rsidR="00652AEE" w:rsidRPr="00FE421C" w:rsidRDefault="00652AEE" w:rsidP="00FE421C">
      <w:pPr>
        <w:widowControl w:val="0"/>
        <w:spacing w:after="0" w:line="240" w:lineRule="auto"/>
        <w:ind w:firstLine="709"/>
        <w:jc w:val="both"/>
        <w:rPr>
          <w:rFonts w:ascii="Times New Roman" w:hAnsi="Times New Roman" w:cs="Times New Roman"/>
          <w:sz w:val="24"/>
          <w:szCs w:val="24"/>
        </w:rPr>
      </w:pPr>
      <w:r w:rsidRPr="00FE421C">
        <w:rPr>
          <w:rFonts w:ascii="Times New Roman" w:hAnsi="Times New Roman" w:cs="Times New Roman"/>
          <w:sz w:val="24"/>
          <w:szCs w:val="24"/>
        </w:rPr>
        <w:t xml:space="preserve">Сравнивая годовые показатели за предыдущий период, многие привыкли видеть, в первую очередь, динамику цифр и рост количества выявленных нарушений, что давно уже не является самоцелью для </w:t>
      </w:r>
      <w:r w:rsidR="00AB0CAC" w:rsidRPr="00FE421C">
        <w:rPr>
          <w:rFonts w:ascii="Times New Roman" w:eastAsia="Calibri" w:hAnsi="Times New Roman" w:cs="Times New Roman"/>
          <w:bCs/>
          <w:sz w:val="24"/>
          <w:szCs w:val="24"/>
        </w:rPr>
        <w:t>Контрольно-счетной палаты</w:t>
      </w:r>
      <w:r w:rsidRPr="00FE421C">
        <w:rPr>
          <w:rFonts w:ascii="Times New Roman" w:hAnsi="Times New Roman" w:cs="Times New Roman"/>
          <w:sz w:val="24"/>
          <w:szCs w:val="24"/>
        </w:rPr>
        <w:t xml:space="preserve">. </w:t>
      </w:r>
      <w:r w:rsidR="00AB0CAC" w:rsidRPr="00FE421C">
        <w:rPr>
          <w:rFonts w:ascii="Times New Roman" w:hAnsi="Times New Roman" w:cs="Times New Roman"/>
          <w:sz w:val="24"/>
          <w:szCs w:val="24"/>
        </w:rPr>
        <w:t>З</w:t>
      </w:r>
      <w:r w:rsidRPr="00FE421C">
        <w:rPr>
          <w:rFonts w:ascii="Times New Roman" w:hAnsi="Times New Roman" w:cs="Times New Roman"/>
          <w:sz w:val="24"/>
          <w:szCs w:val="24"/>
        </w:rPr>
        <w:t xml:space="preserve">адача </w:t>
      </w:r>
      <w:r w:rsidR="00AB0CAC" w:rsidRPr="00FE421C">
        <w:rPr>
          <w:rFonts w:ascii="Times New Roman" w:eastAsia="Calibri" w:hAnsi="Times New Roman" w:cs="Times New Roman"/>
          <w:bCs/>
          <w:sz w:val="24"/>
          <w:szCs w:val="24"/>
        </w:rPr>
        <w:t>Контрольно-счетной палаты</w:t>
      </w:r>
      <w:r w:rsidR="00AB0CAC" w:rsidRPr="00FE421C">
        <w:rPr>
          <w:rFonts w:ascii="Times New Roman" w:hAnsi="Times New Roman" w:cs="Times New Roman"/>
          <w:sz w:val="24"/>
          <w:szCs w:val="24"/>
        </w:rPr>
        <w:t xml:space="preserve"> </w:t>
      </w:r>
      <w:r w:rsidRPr="00FE421C">
        <w:rPr>
          <w:rFonts w:ascii="Times New Roman" w:hAnsi="Times New Roman" w:cs="Times New Roman"/>
          <w:sz w:val="24"/>
          <w:szCs w:val="24"/>
        </w:rPr>
        <w:t>– предупреждение системных нарушений, своевременное их устранение и неукоснительное соблюдение финансовой дисциплины.</w:t>
      </w:r>
    </w:p>
    <w:p w:rsidR="00FB4477" w:rsidRPr="00FE421C" w:rsidRDefault="00D06B44" w:rsidP="00FE421C">
      <w:pPr>
        <w:widowControl w:val="0"/>
        <w:spacing w:after="0" w:line="240" w:lineRule="auto"/>
        <w:ind w:firstLine="709"/>
        <w:jc w:val="both"/>
        <w:rPr>
          <w:rFonts w:ascii="Times New Roman" w:hAnsi="Times New Roman" w:cs="Times New Roman"/>
          <w:sz w:val="24"/>
          <w:szCs w:val="24"/>
        </w:rPr>
      </w:pPr>
      <w:r w:rsidRPr="00FE421C">
        <w:rPr>
          <w:rFonts w:ascii="Times New Roman" w:hAnsi="Times New Roman" w:cs="Times New Roman"/>
          <w:sz w:val="24"/>
          <w:szCs w:val="24"/>
        </w:rPr>
        <w:t>Контрольно-счетная палата по-прежнему открыта к диалогу на принципах уважения и паритета мнений.</w:t>
      </w:r>
    </w:p>
    <w:p w:rsidR="00D06B44" w:rsidRPr="00D06B44" w:rsidRDefault="00D06B44" w:rsidP="00D06B44">
      <w:pPr>
        <w:widowControl w:val="0"/>
        <w:spacing w:after="0" w:line="240" w:lineRule="auto"/>
        <w:ind w:firstLine="709"/>
        <w:jc w:val="both"/>
        <w:rPr>
          <w:rFonts w:ascii="Times New Roman" w:hAnsi="Times New Roman" w:cs="Times New Roman"/>
          <w:sz w:val="24"/>
          <w:szCs w:val="24"/>
        </w:rPr>
      </w:pPr>
    </w:p>
    <w:p w:rsidR="00D06B44" w:rsidRPr="00013ED0" w:rsidRDefault="00D06B44" w:rsidP="008E3F13">
      <w:pPr>
        <w:widowControl w:val="0"/>
        <w:spacing w:after="0" w:line="240" w:lineRule="auto"/>
        <w:jc w:val="both"/>
        <w:rPr>
          <w:rFonts w:ascii="Times New Roman" w:hAnsi="Times New Roman" w:cs="Times New Roman"/>
          <w:b/>
          <w:sz w:val="24"/>
          <w:szCs w:val="24"/>
        </w:rPr>
      </w:pPr>
    </w:p>
    <w:p w:rsidR="00AB0CAC" w:rsidRPr="00AB0CAC" w:rsidRDefault="007912D0" w:rsidP="00AB0CAC">
      <w:pPr>
        <w:widowControl w:val="0"/>
        <w:spacing w:after="0" w:line="240" w:lineRule="auto"/>
        <w:jc w:val="both"/>
        <w:rPr>
          <w:rFonts w:ascii="Times New Roman" w:hAnsi="Times New Roman" w:cs="Times New Roman"/>
          <w:sz w:val="24"/>
          <w:szCs w:val="24"/>
        </w:rPr>
      </w:pPr>
      <w:r w:rsidRPr="00AB0CAC">
        <w:rPr>
          <w:rFonts w:ascii="Times New Roman" w:hAnsi="Times New Roman" w:cs="Times New Roman"/>
          <w:sz w:val="24"/>
          <w:szCs w:val="24"/>
        </w:rPr>
        <w:t xml:space="preserve">Председатель </w:t>
      </w:r>
    </w:p>
    <w:p w:rsidR="007912D0" w:rsidRPr="00AB0CAC" w:rsidRDefault="007912D0" w:rsidP="00AB0CAC">
      <w:pPr>
        <w:widowControl w:val="0"/>
        <w:spacing w:after="0" w:line="240" w:lineRule="auto"/>
        <w:jc w:val="both"/>
        <w:rPr>
          <w:rFonts w:ascii="Times New Roman" w:eastAsia="Calibri" w:hAnsi="Times New Roman" w:cs="Times New Roman"/>
          <w:bCs/>
          <w:sz w:val="24"/>
          <w:szCs w:val="24"/>
        </w:rPr>
      </w:pPr>
      <w:r w:rsidRPr="00AB0CAC">
        <w:rPr>
          <w:rFonts w:ascii="Times New Roman" w:eastAsia="Calibri" w:hAnsi="Times New Roman" w:cs="Times New Roman"/>
          <w:bCs/>
          <w:sz w:val="24"/>
          <w:szCs w:val="24"/>
        </w:rPr>
        <w:t>Контрольно-сч</w:t>
      </w:r>
      <w:r w:rsidR="00ED6FED" w:rsidRPr="00AB0CAC">
        <w:rPr>
          <w:rFonts w:ascii="Times New Roman" w:eastAsia="Calibri" w:hAnsi="Times New Roman" w:cs="Times New Roman"/>
          <w:bCs/>
          <w:sz w:val="24"/>
          <w:szCs w:val="24"/>
        </w:rPr>
        <w:t>е</w:t>
      </w:r>
      <w:r w:rsidRPr="00AB0CAC">
        <w:rPr>
          <w:rFonts w:ascii="Times New Roman" w:eastAsia="Calibri" w:hAnsi="Times New Roman" w:cs="Times New Roman"/>
          <w:bCs/>
          <w:sz w:val="24"/>
          <w:szCs w:val="24"/>
        </w:rPr>
        <w:t>тной палаты</w:t>
      </w:r>
    </w:p>
    <w:p w:rsidR="007912D0" w:rsidRPr="00AB0CAC" w:rsidRDefault="007912D0" w:rsidP="00AB0CAC">
      <w:pPr>
        <w:widowControl w:val="0"/>
        <w:spacing w:after="0" w:line="240" w:lineRule="auto"/>
        <w:jc w:val="both"/>
        <w:rPr>
          <w:rFonts w:ascii="Times New Roman" w:eastAsia="Calibri" w:hAnsi="Times New Roman" w:cs="Times New Roman"/>
          <w:bCs/>
          <w:sz w:val="24"/>
          <w:szCs w:val="24"/>
        </w:rPr>
      </w:pPr>
      <w:r w:rsidRPr="00AB0CAC">
        <w:rPr>
          <w:rFonts w:ascii="Times New Roman" w:eastAsia="Calibri" w:hAnsi="Times New Roman" w:cs="Times New Roman"/>
          <w:bCs/>
          <w:sz w:val="24"/>
          <w:szCs w:val="24"/>
        </w:rPr>
        <w:t xml:space="preserve">муниципального </w:t>
      </w:r>
      <w:r w:rsidR="00AB0CAC" w:rsidRPr="00AB0CAC">
        <w:rPr>
          <w:rFonts w:ascii="Times New Roman" w:eastAsia="Calibri" w:hAnsi="Times New Roman" w:cs="Times New Roman"/>
          <w:bCs/>
          <w:sz w:val="24"/>
          <w:szCs w:val="24"/>
        </w:rPr>
        <w:t>района</w:t>
      </w:r>
    </w:p>
    <w:p w:rsidR="007912D0" w:rsidRPr="00AB0CAC" w:rsidRDefault="007912D0" w:rsidP="00AB0CAC">
      <w:pPr>
        <w:spacing w:after="0" w:line="240" w:lineRule="auto"/>
        <w:jc w:val="both"/>
        <w:rPr>
          <w:rFonts w:ascii="Times New Roman" w:eastAsia="Times New Roman" w:hAnsi="Times New Roman" w:cs="Times New Roman"/>
          <w:sz w:val="24"/>
          <w:szCs w:val="24"/>
        </w:rPr>
      </w:pPr>
      <w:r w:rsidRPr="00AB0CAC">
        <w:rPr>
          <w:rFonts w:ascii="Times New Roman" w:eastAsia="Calibri" w:hAnsi="Times New Roman" w:cs="Times New Roman"/>
          <w:bCs/>
          <w:sz w:val="24"/>
          <w:szCs w:val="24"/>
        </w:rPr>
        <w:lastRenderedPageBreak/>
        <w:t>«Нерюнгринский район»</w:t>
      </w:r>
      <w:r w:rsidRPr="00AB0CAC">
        <w:rPr>
          <w:rFonts w:ascii="Times New Roman" w:hAnsi="Times New Roman" w:cs="Times New Roman"/>
          <w:sz w:val="24"/>
          <w:szCs w:val="24"/>
        </w:rPr>
        <w:t xml:space="preserve"> </w:t>
      </w:r>
      <w:r w:rsidRPr="00AB0CAC">
        <w:rPr>
          <w:rFonts w:ascii="Times New Roman" w:hAnsi="Times New Roman" w:cs="Times New Roman"/>
          <w:sz w:val="24"/>
          <w:szCs w:val="24"/>
        </w:rPr>
        <w:tab/>
      </w:r>
      <w:r w:rsidRPr="00AB0CAC">
        <w:rPr>
          <w:rFonts w:ascii="Times New Roman" w:hAnsi="Times New Roman" w:cs="Times New Roman"/>
          <w:sz w:val="24"/>
          <w:szCs w:val="24"/>
        </w:rPr>
        <w:tab/>
      </w:r>
      <w:r w:rsidR="00EF6044" w:rsidRPr="00AB0CAC">
        <w:rPr>
          <w:rFonts w:ascii="Times New Roman" w:hAnsi="Times New Roman" w:cs="Times New Roman"/>
          <w:sz w:val="24"/>
          <w:szCs w:val="24"/>
        </w:rPr>
        <w:t xml:space="preserve"> </w:t>
      </w:r>
      <w:r w:rsidRPr="00AB0CAC">
        <w:rPr>
          <w:rFonts w:ascii="Times New Roman" w:hAnsi="Times New Roman" w:cs="Times New Roman"/>
          <w:sz w:val="24"/>
          <w:szCs w:val="24"/>
        </w:rPr>
        <w:tab/>
      </w:r>
      <w:r w:rsidRPr="00AB0CAC">
        <w:rPr>
          <w:rFonts w:ascii="Times New Roman" w:hAnsi="Times New Roman" w:cs="Times New Roman"/>
          <w:sz w:val="24"/>
          <w:szCs w:val="24"/>
        </w:rPr>
        <w:tab/>
      </w:r>
      <w:r w:rsidRPr="00AB0CAC">
        <w:rPr>
          <w:rFonts w:ascii="Times New Roman" w:hAnsi="Times New Roman" w:cs="Times New Roman"/>
          <w:sz w:val="24"/>
          <w:szCs w:val="24"/>
        </w:rPr>
        <w:tab/>
      </w:r>
      <w:r w:rsidRPr="00AB0CAC">
        <w:rPr>
          <w:rFonts w:ascii="Times New Roman" w:hAnsi="Times New Roman" w:cs="Times New Roman"/>
          <w:sz w:val="24"/>
          <w:szCs w:val="24"/>
        </w:rPr>
        <w:tab/>
      </w:r>
      <w:r w:rsidRPr="00AB0CAC">
        <w:rPr>
          <w:rFonts w:ascii="Times New Roman" w:hAnsi="Times New Roman" w:cs="Times New Roman"/>
          <w:sz w:val="24"/>
          <w:szCs w:val="24"/>
        </w:rPr>
        <w:tab/>
      </w:r>
      <w:r w:rsidR="00EF6044" w:rsidRPr="00AB0CAC">
        <w:rPr>
          <w:rFonts w:ascii="Times New Roman" w:hAnsi="Times New Roman" w:cs="Times New Roman"/>
          <w:sz w:val="24"/>
          <w:szCs w:val="24"/>
        </w:rPr>
        <w:t xml:space="preserve"> </w:t>
      </w:r>
      <w:r w:rsidR="000B52EC" w:rsidRPr="00AB0CAC">
        <w:rPr>
          <w:rFonts w:ascii="Times New Roman" w:hAnsi="Times New Roman" w:cs="Times New Roman"/>
          <w:sz w:val="24"/>
          <w:szCs w:val="24"/>
        </w:rPr>
        <w:t xml:space="preserve">    </w:t>
      </w:r>
      <w:r w:rsidRPr="00AB0CAC">
        <w:rPr>
          <w:rFonts w:ascii="Times New Roman" w:hAnsi="Times New Roman" w:cs="Times New Roman"/>
          <w:sz w:val="24"/>
          <w:szCs w:val="24"/>
        </w:rPr>
        <w:t>Ю. С. Гнилицкая</w:t>
      </w:r>
    </w:p>
    <w:sectPr w:rsidR="007912D0" w:rsidRPr="00AB0CAC" w:rsidSect="003478F0">
      <w:headerReference w:type="default" r:id="rId62"/>
      <w:headerReference w:type="first" r:id="rId63"/>
      <w:pgSz w:w="11906" w:h="16838"/>
      <w:pgMar w:top="0" w:right="850"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D2D" w:rsidRDefault="001D7D2D" w:rsidP="00F80719">
      <w:pPr>
        <w:spacing w:after="0" w:line="240" w:lineRule="auto"/>
      </w:pPr>
      <w:r>
        <w:separator/>
      </w:r>
    </w:p>
  </w:endnote>
  <w:endnote w:type="continuationSeparator" w:id="0">
    <w:p w:rsidR="001D7D2D" w:rsidRDefault="001D7D2D" w:rsidP="00F80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OpenSymbol">
    <w:altName w:val="Times New Roman"/>
    <w:charset w:val="00"/>
    <w:family w:val="auto"/>
    <w:pitch w:val="variable"/>
    <w:sig w:usb0="800000AF" w:usb1="1001ECEA" w:usb2="00000000" w:usb3="00000000" w:csb0="00000001" w:csb1="00000000"/>
  </w:font>
  <w:font w:name="StarSymbol">
    <w:altName w:val="Arial Unicode MS"/>
    <w:charset w:val="02"/>
    <w:family w:val="auto"/>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TimesNewRomanPS-Bold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D2D" w:rsidRDefault="001D7D2D" w:rsidP="00F80719">
      <w:pPr>
        <w:spacing w:after="0" w:line="240" w:lineRule="auto"/>
      </w:pPr>
      <w:r>
        <w:separator/>
      </w:r>
    </w:p>
  </w:footnote>
  <w:footnote w:type="continuationSeparator" w:id="0">
    <w:p w:rsidR="001D7D2D" w:rsidRDefault="001D7D2D" w:rsidP="00F807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444265"/>
      <w:docPartObj>
        <w:docPartGallery w:val="Page Numbers (Top of Page)"/>
        <w:docPartUnique/>
      </w:docPartObj>
    </w:sdtPr>
    <w:sdtEndPr>
      <w:rPr>
        <w:rFonts w:ascii="Times New Roman" w:hAnsi="Times New Roman" w:cs="Times New Roman"/>
      </w:rPr>
    </w:sdtEndPr>
    <w:sdtContent>
      <w:p w:rsidR="00A423B4" w:rsidRPr="00B3700B" w:rsidRDefault="00A423B4">
        <w:pPr>
          <w:pStyle w:val="af5"/>
          <w:jc w:val="center"/>
          <w:rPr>
            <w:rFonts w:ascii="Times New Roman" w:hAnsi="Times New Roman" w:cs="Times New Roman"/>
          </w:rPr>
        </w:pPr>
        <w:r w:rsidRPr="00B3700B">
          <w:rPr>
            <w:rFonts w:ascii="Times New Roman" w:hAnsi="Times New Roman" w:cs="Times New Roman"/>
          </w:rPr>
          <w:fldChar w:fldCharType="begin"/>
        </w:r>
        <w:r w:rsidRPr="00B3700B">
          <w:rPr>
            <w:rFonts w:ascii="Times New Roman" w:hAnsi="Times New Roman" w:cs="Times New Roman"/>
          </w:rPr>
          <w:instrText>PAGE   \* MERGEFORMAT</w:instrText>
        </w:r>
        <w:r w:rsidRPr="00B3700B">
          <w:rPr>
            <w:rFonts w:ascii="Times New Roman" w:hAnsi="Times New Roman" w:cs="Times New Roman"/>
          </w:rPr>
          <w:fldChar w:fldCharType="separate"/>
        </w:r>
        <w:r w:rsidR="00E2787E">
          <w:rPr>
            <w:rFonts w:ascii="Times New Roman" w:hAnsi="Times New Roman" w:cs="Times New Roman"/>
            <w:noProof/>
          </w:rPr>
          <w:t>120</w:t>
        </w:r>
        <w:r w:rsidRPr="00B3700B">
          <w:rPr>
            <w:rFonts w:ascii="Times New Roman" w:hAnsi="Times New Roman" w:cs="Times New Roman"/>
          </w:rPr>
          <w:fldChar w:fldCharType="end"/>
        </w:r>
      </w:p>
    </w:sdtContent>
  </w:sdt>
  <w:p w:rsidR="00A423B4" w:rsidRDefault="00A423B4">
    <w:pPr>
      <w:pStyle w:val="a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90305"/>
      <w:docPartObj>
        <w:docPartGallery w:val="Page Numbers (Top of Page)"/>
        <w:docPartUnique/>
      </w:docPartObj>
    </w:sdtPr>
    <w:sdtEndPr/>
    <w:sdtContent>
      <w:p w:rsidR="00A423B4" w:rsidRDefault="00A423B4">
        <w:pPr>
          <w:pStyle w:val="af5"/>
          <w:jc w:val="center"/>
        </w:pPr>
        <w:r>
          <w:fldChar w:fldCharType="begin"/>
        </w:r>
        <w:r>
          <w:instrText>PAGE   \* MERGEFORMAT</w:instrText>
        </w:r>
        <w:r>
          <w:fldChar w:fldCharType="separate"/>
        </w:r>
        <w:r w:rsidR="00E2787E">
          <w:rPr>
            <w:noProof/>
          </w:rPr>
          <w:t>1</w:t>
        </w:r>
        <w:r>
          <w:fldChar w:fldCharType="end"/>
        </w:r>
      </w:p>
    </w:sdtContent>
  </w:sdt>
  <w:p w:rsidR="00A423B4" w:rsidRDefault="00A423B4">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67F6D75"/>
    <w:multiLevelType w:val="hybridMultilevel"/>
    <w:tmpl w:val="EEEA44F6"/>
    <w:lvl w:ilvl="0" w:tplc="2CF4EB0C">
      <w:numFmt w:val="bullet"/>
      <w:lvlText w:val="-"/>
      <w:lvlJc w:val="left"/>
      <w:pPr>
        <w:ind w:left="720" w:hanging="360"/>
      </w:pPr>
      <w:rPr>
        <w:rFonts w:ascii="Times New Roman" w:eastAsia="Microsoft Sans Serif"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0A12B0"/>
    <w:multiLevelType w:val="hybridMultilevel"/>
    <w:tmpl w:val="3DC884F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F9436F"/>
    <w:multiLevelType w:val="hybridMultilevel"/>
    <w:tmpl w:val="D3F04C02"/>
    <w:lvl w:ilvl="0" w:tplc="0038DD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AD52EF6"/>
    <w:multiLevelType w:val="hybridMultilevel"/>
    <w:tmpl w:val="E20CA12A"/>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C34C99"/>
    <w:multiLevelType w:val="multilevel"/>
    <w:tmpl w:val="97A63E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DAB19B8"/>
    <w:multiLevelType w:val="hybridMultilevel"/>
    <w:tmpl w:val="7FAEABCA"/>
    <w:lvl w:ilvl="0" w:tplc="48E4AEB8">
      <w:numFmt w:val="bullet"/>
      <w:lvlText w:val=""/>
      <w:lvlJc w:val="left"/>
      <w:pPr>
        <w:ind w:left="1070" w:hanging="360"/>
      </w:pPr>
      <w:rPr>
        <w:rFonts w:ascii="Symbol" w:eastAsia="Times New Roman" w:hAnsi="Symbol" w:hint="default"/>
      </w:rPr>
    </w:lvl>
    <w:lvl w:ilvl="1" w:tplc="04190003">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nsid w:val="0DD43ADB"/>
    <w:multiLevelType w:val="hybridMultilevel"/>
    <w:tmpl w:val="02385EBE"/>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EF32FD0"/>
    <w:multiLevelType w:val="hybridMultilevel"/>
    <w:tmpl w:val="FCD66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EB22C9"/>
    <w:multiLevelType w:val="hybridMultilevel"/>
    <w:tmpl w:val="78B8B724"/>
    <w:lvl w:ilvl="0" w:tplc="BAA0FFC2">
      <w:start w:val="1"/>
      <w:numFmt w:val="decimal"/>
      <w:lvlText w:val="%1."/>
      <w:lvlJc w:val="left"/>
      <w:pPr>
        <w:ind w:left="750" w:hanging="39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40B2719"/>
    <w:multiLevelType w:val="hybridMultilevel"/>
    <w:tmpl w:val="378E947A"/>
    <w:lvl w:ilvl="0" w:tplc="A9FEE82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55F23EA"/>
    <w:multiLevelType w:val="hybridMultilevel"/>
    <w:tmpl w:val="8CC84A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C5493F"/>
    <w:multiLevelType w:val="multilevel"/>
    <w:tmpl w:val="98E289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DD22B32"/>
    <w:multiLevelType w:val="multilevel"/>
    <w:tmpl w:val="C57491F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3261BDE"/>
    <w:multiLevelType w:val="hybridMultilevel"/>
    <w:tmpl w:val="401E3D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A536EDC"/>
    <w:multiLevelType w:val="hybridMultilevel"/>
    <w:tmpl w:val="5308D740"/>
    <w:lvl w:ilvl="0" w:tplc="7AC8B91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33A20E78"/>
    <w:multiLevelType w:val="multilevel"/>
    <w:tmpl w:val="6DDCF2A8"/>
    <w:lvl w:ilvl="0">
      <w:start w:val="2"/>
      <w:numFmt w:val="decimal"/>
      <w:lvlText w:val="%1."/>
      <w:lvlJc w:val="left"/>
      <w:pPr>
        <w:ind w:left="540" w:hanging="540"/>
      </w:pPr>
      <w:rPr>
        <w:rFonts w:eastAsia="Calibri" w:hint="default"/>
        <w:b/>
      </w:rPr>
    </w:lvl>
    <w:lvl w:ilvl="1">
      <w:start w:val="3"/>
      <w:numFmt w:val="decimal"/>
      <w:lvlText w:val="%1.%2."/>
      <w:lvlJc w:val="left"/>
      <w:pPr>
        <w:ind w:left="540" w:hanging="540"/>
      </w:pPr>
      <w:rPr>
        <w:rFonts w:eastAsia="Calibri" w:hint="default"/>
        <w:b/>
      </w:rPr>
    </w:lvl>
    <w:lvl w:ilvl="2">
      <w:start w:val="1"/>
      <w:numFmt w:val="decimal"/>
      <w:lvlText w:val="%1.%2.%3."/>
      <w:lvlJc w:val="left"/>
      <w:pPr>
        <w:ind w:left="720" w:hanging="720"/>
      </w:pPr>
      <w:rPr>
        <w:rFonts w:eastAsia="Calibri" w:hint="default"/>
        <w:b/>
      </w:rPr>
    </w:lvl>
    <w:lvl w:ilvl="3">
      <w:start w:val="1"/>
      <w:numFmt w:val="decimal"/>
      <w:lvlText w:val="%1.%2.%3.%4."/>
      <w:lvlJc w:val="left"/>
      <w:pPr>
        <w:ind w:left="720" w:hanging="720"/>
      </w:pPr>
      <w:rPr>
        <w:rFonts w:eastAsia="Calibri" w:hint="default"/>
        <w:b/>
      </w:rPr>
    </w:lvl>
    <w:lvl w:ilvl="4">
      <w:start w:val="1"/>
      <w:numFmt w:val="decimal"/>
      <w:lvlText w:val="%1.%2.%3.%4.%5."/>
      <w:lvlJc w:val="left"/>
      <w:pPr>
        <w:ind w:left="1080" w:hanging="1080"/>
      </w:pPr>
      <w:rPr>
        <w:rFonts w:eastAsia="Calibri" w:hint="default"/>
        <w:b/>
      </w:rPr>
    </w:lvl>
    <w:lvl w:ilvl="5">
      <w:start w:val="1"/>
      <w:numFmt w:val="decimal"/>
      <w:lvlText w:val="%1.%2.%3.%4.%5.%6."/>
      <w:lvlJc w:val="left"/>
      <w:pPr>
        <w:ind w:left="1080" w:hanging="1080"/>
      </w:pPr>
      <w:rPr>
        <w:rFonts w:eastAsia="Calibri" w:hint="default"/>
        <w:b/>
      </w:rPr>
    </w:lvl>
    <w:lvl w:ilvl="6">
      <w:start w:val="1"/>
      <w:numFmt w:val="decimal"/>
      <w:lvlText w:val="%1.%2.%3.%4.%5.%6.%7."/>
      <w:lvlJc w:val="left"/>
      <w:pPr>
        <w:ind w:left="1440" w:hanging="1440"/>
      </w:pPr>
      <w:rPr>
        <w:rFonts w:eastAsia="Calibri" w:hint="default"/>
        <w:b/>
      </w:rPr>
    </w:lvl>
    <w:lvl w:ilvl="7">
      <w:start w:val="1"/>
      <w:numFmt w:val="decimal"/>
      <w:lvlText w:val="%1.%2.%3.%4.%5.%6.%7.%8."/>
      <w:lvlJc w:val="left"/>
      <w:pPr>
        <w:ind w:left="1440" w:hanging="1440"/>
      </w:pPr>
      <w:rPr>
        <w:rFonts w:eastAsia="Calibri" w:hint="default"/>
        <w:b/>
      </w:rPr>
    </w:lvl>
    <w:lvl w:ilvl="8">
      <w:start w:val="1"/>
      <w:numFmt w:val="decimal"/>
      <w:lvlText w:val="%1.%2.%3.%4.%5.%6.%7.%8.%9."/>
      <w:lvlJc w:val="left"/>
      <w:pPr>
        <w:ind w:left="1800" w:hanging="1800"/>
      </w:pPr>
      <w:rPr>
        <w:rFonts w:eastAsia="Calibri" w:hint="default"/>
        <w:b/>
      </w:rPr>
    </w:lvl>
  </w:abstractNum>
  <w:abstractNum w:abstractNumId="17">
    <w:nsid w:val="3EE63C02"/>
    <w:multiLevelType w:val="hybridMultilevel"/>
    <w:tmpl w:val="D0027BFC"/>
    <w:lvl w:ilvl="0" w:tplc="0419000F">
      <w:start w:val="2"/>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1E36282"/>
    <w:multiLevelType w:val="hybridMultilevel"/>
    <w:tmpl w:val="15F6FCAE"/>
    <w:lvl w:ilvl="0" w:tplc="0419000F">
      <w:start w:val="2"/>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60C7E71"/>
    <w:multiLevelType w:val="hybridMultilevel"/>
    <w:tmpl w:val="0B2C18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65F6715"/>
    <w:multiLevelType w:val="multilevel"/>
    <w:tmpl w:val="6EA4080E"/>
    <w:lvl w:ilvl="0">
      <w:start w:val="1"/>
      <w:numFmt w:val="decimal"/>
      <w:lvlText w:val="%1."/>
      <w:lvlJc w:val="left"/>
      <w:pPr>
        <w:ind w:left="1080" w:hanging="360"/>
      </w:pPr>
      <w:rPr>
        <w:rFonts w:ascii="Times New Roman" w:hAnsi="Times New Roman" w:cs="Times New Roman" w:hint="default"/>
        <w:b/>
        <w:sz w:val="24"/>
        <w:szCs w:val="24"/>
      </w:rPr>
    </w:lvl>
    <w:lvl w:ilvl="1">
      <w:start w:val="1"/>
      <w:numFmt w:val="decimal"/>
      <w:isLgl/>
      <w:lvlText w:val="%1.%2."/>
      <w:lvlJc w:val="left"/>
      <w:pPr>
        <w:ind w:left="786"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4C144E8F"/>
    <w:multiLevelType w:val="hybridMultilevel"/>
    <w:tmpl w:val="3C0032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C2A248C"/>
    <w:multiLevelType w:val="multilevel"/>
    <w:tmpl w:val="371CBBD2"/>
    <w:lvl w:ilvl="0">
      <w:start w:val="1"/>
      <w:numFmt w:val="decimal"/>
      <w:lvlText w:val="%1."/>
      <w:lvlJc w:val="left"/>
      <w:pPr>
        <w:ind w:left="720" w:hanging="360"/>
      </w:pPr>
      <w:rPr>
        <w:rFonts w:hint="default"/>
      </w:rPr>
    </w:lvl>
    <w:lvl w:ilvl="1">
      <w:start w:val="21"/>
      <w:numFmt w:val="decimal"/>
      <w:isLgl/>
      <w:lvlText w:val="%1.%2."/>
      <w:lvlJc w:val="left"/>
      <w:pPr>
        <w:ind w:left="930" w:hanging="57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nsid w:val="546D17C8"/>
    <w:multiLevelType w:val="hybridMultilevel"/>
    <w:tmpl w:val="9490E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7011011"/>
    <w:multiLevelType w:val="hybridMultilevel"/>
    <w:tmpl w:val="15F239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8086AE9"/>
    <w:multiLevelType w:val="hybridMultilevel"/>
    <w:tmpl w:val="48A65CDA"/>
    <w:lvl w:ilvl="0" w:tplc="423A110C">
      <w:start w:val="2"/>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5AD43898"/>
    <w:multiLevelType w:val="hybridMultilevel"/>
    <w:tmpl w:val="D0120166"/>
    <w:lvl w:ilvl="0" w:tplc="E7D6A050">
      <w:start w:val="1"/>
      <w:numFmt w:val="decimal"/>
      <w:lvlText w:val="%1."/>
      <w:lvlJc w:val="left"/>
      <w:pPr>
        <w:ind w:left="720" w:hanging="360"/>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AE84BC6"/>
    <w:multiLevelType w:val="hybridMultilevel"/>
    <w:tmpl w:val="3050C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B8E2528"/>
    <w:multiLevelType w:val="hybridMultilevel"/>
    <w:tmpl w:val="D5385CD4"/>
    <w:lvl w:ilvl="0" w:tplc="54D03176">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64D80B4B"/>
    <w:multiLevelType w:val="hybridMultilevel"/>
    <w:tmpl w:val="84A2B536"/>
    <w:lvl w:ilvl="0" w:tplc="E214B4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67F4532E"/>
    <w:multiLevelType w:val="hybridMultilevel"/>
    <w:tmpl w:val="9B3485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AFA4569"/>
    <w:multiLevelType w:val="hybridMultilevel"/>
    <w:tmpl w:val="2E4EB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D523078"/>
    <w:multiLevelType w:val="hybridMultilevel"/>
    <w:tmpl w:val="73782BBE"/>
    <w:lvl w:ilvl="0" w:tplc="37784444">
      <w:start w:val="2"/>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740D59C6"/>
    <w:multiLevelType w:val="hybridMultilevel"/>
    <w:tmpl w:val="9A5AE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B5E1C86"/>
    <w:multiLevelType w:val="hybridMultilevel"/>
    <w:tmpl w:val="DB98FF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C4B0FA6"/>
    <w:multiLevelType w:val="hybridMultilevel"/>
    <w:tmpl w:val="28A81288"/>
    <w:lvl w:ilvl="0" w:tplc="0419000F">
      <w:start w:val="2"/>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C5652B6"/>
    <w:multiLevelType w:val="hybridMultilevel"/>
    <w:tmpl w:val="5A18A568"/>
    <w:lvl w:ilvl="0" w:tplc="B9FEDC6A">
      <w:start w:val="1"/>
      <w:numFmt w:val="decimal"/>
      <w:lvlText w:val="%1."/>
      <w:lvlJc w:val="left"/>
      <w:pPr>
        <w:ind w:left="2205" w:hanging="360"/>
      </w:pPr>
      <w:rPr>
        <w:rFonts w:hint="default"/>
        <w:b/>
      </w:rPr>
    </w:lvl>
    <w:lvl w:ilvl="1" w:tplc="04190019" w:tentative="1">
      <w:start w:val="1"/>
      <w:numFmt w:val="lowerLetter"/>
      <w:lvlText w:val="%2."/>
      <w:lvlJc w:val="left"/>
      <w:pPr>
        <w:ind w:left="2925" w:hanging="360"/>
      </w:pPr>
    </w:lvl>
    <w:lvl w:ilvl="2" w:tplc="0419001B" w:tentative="1">
      <w:start w:val="1"/>
      <w:numFmt w:val="lowerRoman"/>
      <w:lvlText w:val="%3."/>
      <w:lvlJc w:val="right"/>
      <w:pPr>
        <w:ind w:left="3645" w:hanging="180"/>
      </w:pPr>
    </w:lvl>
    <w:lvl w:ilvl="3" w:tplc="0419000F" w:tentative="1">
      <w:start w:val="1"/>
      <w:numFmt w:val="decimal"/>
      <w:lvlText w:val="%4."/>
      <w:lvlJc w:val="left"/>
      <w:pPr>
        <w:ind w:left="4365" w:hanging="360"/>
      </w:pPr>
    </w:lvl>
    <w:lvl w:ilvl="4" w:tplc="04190019" w:tentative="1">
      <w:start w:val="1"/>
      <w:numFmt w:val="lowerLetter"/>
      <w:lvlText w:val="%5."/>
      <w:lvlJc w:val="left"/>
      <w:pPr>
        <w:ind w:left="5085" w:hanging="360"/>
      </w:pPr>
    </w:lvl>
    <w:lvl w:ilvl="5" w:tplc="0419001B" w:tentative="1">
      <w:start w:val="1"/>
      <w:numFmt w:val="lowerRoman"/>
      <w:lvlText w:val="%6."/>
      <w:lvlJc w:val="right"/>
      <w:pPr>
        <w:ind w:left="5805" w:hanging="180"/>
      </w:pPr>
    </w:lvl>
    <w:lvl w:ilvl="6" w:tplc="0419000F" w:tentative="1">
      <w:start w:val="1"/>
      <w:numFmt w:val="decimal"/>
      <w:lvlText w:val="%7."/>
      <w:lvlJc w:val="left"/>
      <w:pPr>
        <w:ind w:left="6525" w:hanging="360"/>
      </w:pPr>
    </w:lvl>
    <w:lvl w:ilvl="7" w:tplc="04190019" w:tentative="1">
      <w:start w:val="1"/>
      <w:numFmt w:val="lowerLetter"/>
      <w:lvlText w:val="%8."/>
      <w:lvlJc w:val="left"/>
      <w:pPr>
        <w:ind w:left="7245" w:hanging="360"/>
      </w:pPr>
    </w:lvl>
    <w:lvl w:ilvl="8" w:tplc="0419001B" w:tentative="1">
      <w:start w:val="1"/>
      <w:numFmt w:val="lowerRoman"/>
      <w:lvlText w:val="%9."/>
      <w:lvlJc w:val="right"/>
      <w:pPr>
        <w:ind w:left="7965" w:hanging="180"/>
      </w:pPr>
    </w:lvl>
  </w:abstractNum>
  <w:abstractNum w:abstractNumId="38">
    <w:nsid w:val="7F0D77A2"/>
    <w:multiLevelType w:val="hybridMultilevel"/>
    <w:tmpl w:val="32263EF6"/>
    <w:lvl w:ilvl="0" w:tplc="40A2E5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6"/>
  </w:num>
  <w:num w:numId="3">
    <w:abstractNumId w:val="37"/>
  </w:num>
  <w:num w:numId="4">
    <w:abstractNumId w:val="18"/>
  </w:num>
  <w:num w:numId="5">
    <w:abstractNumId w:val="26"/>
  </w:num>
  <w:num w:numId="6">
    <w:abstractNumId w:val="10"/>
  </w:num>
  <w:num w:numId="7">
    <w:abstractNumId w:val="4"/>
  </w:num>
  <w:num w:numId="8">
    <w:abstractNumId w:val="31"/>
  </w:num>
  <w:num w:numId="9">
    <w:abstractNumId w:val="7"/>
  </w:num>
  <w:num w:numId="10">
    <w:abstractNumId w:val="15"/>
  </w:num>
  <w:num w:numId="11">
    <w:abstractNumId w:val="34"/>
  </w:num>
  <w:num w:numId="12">
    <w:abstractNumId w:val="20"/>
  </w:num>
  <w:num w:numId="13">
    <w:abstractNumId w:val="28"/>
  </w:num>
  <w:num w:numId="14">
    <w:abstractNumId w:val="6"/>
  </w:num>
  <w:num w:numId="15">
    <w:abstractNumId w:val="21"/>
  </w:num>
  <w:num w:numId="16">
    <w:abstractNumId w:val="33"/>
  </w:num>
  <w:num w:numId="17">
    <w:abstractNumId w:val="13"/>
  </w:num>
  <w:num w:numId="18">
    <w:abstractNumId w:val="5"/>
  </w:num>
  <w:num w:numId="19">
    <w:abstractNumId w:val="22"/>
  </w:num>
  <w:num w:numId="20">
    <w:abstractNumId w:val="11"/>
  </w:num>
  <w:num w:numId="21">
    <w:abstractNumId w:val="12"/>
  </w:num>
  <w:num w:numId="22">
    <w:abstractNumId w:val="9"/>
  </w:num>
  <w:num w:numId="23">
    <w:abstractNumId w:val="27"/>
  </w:num>
  <w:num w:numId="24">
    <w:abstractNumId w:val="8"/>
  </w:num>
  <w:num w:numId="25">
    <w:abstractNumId w:val="23"/>
  </w:num>
  <w:num w:numId="26">
    <w:abstractNumId w:val="3"/>
  </w:num>
  <w:num w:numId="27">
    <w:abstractNumId w:val="17"/>
  </w:num>
  <w:num w:numId="28">
    <w:abstractNumId w:val="36"/>
  </w:num>
  <w:num w:numId="29">
    <w:abstractNumId w:val="32"/>
  </w:num>
  <w:num w:numId="30">
    <w:abstractNumId w:val="25"/>
  </w:num>
  <w:num w:numId="31">
    <w:abstractNumId w:val="24"/>
  </w:num>
  <w:num w:numId="32">
    <w:abstractNumId w:val="29"/>
  </w:num>
  <w:num w:numId="33">
    <w:abstractNumId w:val="1"/>
  </w:num>
  <w:num w:numId="34">
    <w:abstractNumId w:val="2"/>
  </w:num>
  <w:num w:numId="35">
    <w:abstractNumId w:val="19"/>
  </w:num>
  <w:num w:numId="36">
    <w:abstractNumId w:val="14"/>
  </w:num>
  <w:num w:numId="37">
    <w:abstractNumId w:val="35"/>
  </w:num>
  <w:num w:numId="38">
    <w:abstractNumId w:val="30"/>
  </w:num>
  <w:num w:numId="39">
    <w:abstractNumId w:val="3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activeWritingStyle w:appName="MSWord" w:lang="en-US" w:vendorID="64" w:dllVersion="131078" w:nlCheck="1" w:checkStyle="1"/>
  <w:proofState w:spelling="clean" w:grammar="clean"/>
  <w:defaultTabStop w:val="709"/>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7E3"/>
    <w:rsid w:val="00004226"/>
    <w:rsid w:val="00006DE9"/>
    <w:rsid w:val="00006E81"/>
    <w:rsid w:val="00007B02"/>
    <w:rsid w:val="00007FC7"/>
    <w:rsid w:val="00012871"/>
    <w:rsid w:val="00013ED0"/>
    <w:rsid w:val="00020B53"/>
    <w:rsid w:val="0002225B"/>
    <w:rsid w:val="00023FA8"/>
    <w:rsid w:val="00025C89"/>
    <w:rsid w:val="0002757B"/>
    <w:rsid w:val="000312C3"/>
    <w:rsid w:val="000320EE"/>
    <w:rsid w:val="00032C47"/>
    <w:rsid w:val="00035571"/>
    <w:rsid w:val="00035DC1"/>
    <w:rsid w:val="000373F4"/>
    <w:rsid w:val="00043EDD"/>
    <w:rsid w:val="000450E5"/>
    <w:rsid w:val="000454AE"/>
    <w:rsid w:val="00045AA3"/>
    <w:rsid w:val="000473CB"/>
    <w:rsid w:val="0005011B"/>
    <w:rsid w:val="0005388B"/>
    <w:rsid w:val="00053B7E"/>
    <w:rsid w:val="00056C2B"/>
    <w:rsid w:val="00057C2D"/>
    <w:rsid w:val="00060CCE"/>
    <w:rsid w:val="00061E2E"/>
    <w:rsid w:val="00062DFB"/>
    <w:rsid w:val="000678FE"/>
    <w:rsid w:val="00067C78"/>
    <w:rsid w:val="000755C6"/>
    <w:rsid w:val="000779A5"/>
    <w:rsid w:val="000813C1"/>
    <w:rsid w:val="00083317"/>
    <w:rsid w:val="00084926"/>
    <w:rsid w:val="00085665"/>
    <w:rsid w:val="000947E7"/>
    <w:rsid w:val="000A0804"/>
    <w:rsid w:val="000A09E1"/>
    <w:rsid w:val="000A0E90"/>
    <w:rsid w:val="000A34B3"/>
    <w:rsid w:val="000A7660"/>
    <w:rsid w:val="000A7A06"/>
    <w:rsid w:val="000B2416"/>
    <w:rsid w:val="000B42BA"/>
    <w:rsid w:val="000B52EC"/>
    <w:rsid w:val="000B53BF"/>
    <w:rsid w:val="000B7655"/>
    <w:rsid w:val="000C3EF7"/>
    <w:rsid w:val="000C465A"/>
    <w:rsid w:val="000D68C6"/>
    <w:rsid w:val="000E19FF"/>
    <w:rsid w:val="000E27F4"/>
    <w:rsid w:val="000E5A3A"/>
    <w:rsid w:val="000F6532"/>
    <w:rsid w:val="000F689E"/>
    <w:rsid w:val="0010138D"/>
    <w:rsid w:val="00102163"/>
    <w:rsid w:val="001026D4"/>
    <w:rsid w:val="00102E98"/>
    <w:rsid w:val="0010638C"/>
    <w:rsid w:val="0011139D"/>
    <w:rsid w:val="00113BC9"/>
    <w:rsid w:val="00114C63"/>
    <w:rsid w:val="00124C66"/>
    <w:rsid w:val="001256AD"/>
    <w:rsid w:val="001278AF"/>
    <w:rsid w:val="00132885"/>
    <w:rsid w:val="001375BE"/>
    <w:rsid w:val="001422D8"/>
    <w:rsid w:val="00142646"/>
    <w:rsid w:val="0014331A"/>
    <w:rsid w:val="001450A5"/>
    <w:rsid w:val="00152109"/>
    <w:rsid w:val="0015575D"/>
    <w:rsid w:val="00155A3A"/>
    <w:rsid w:val="0016313B"/>
    <w:rsid w:val="001636D2"/>
    <w:rsid w:val="00164B0D"/>
    <w:rsid w:val="0017084E"/>
    <w:rsid w:val="001738CC"/>
    <w:rsid w:val="001775D3"/>
    <w:rsid w:val="00177971"/>
    <w:rsid w:val="00180B0F"/>
    <w:rsid w:val="00185801"/>
    <w:rsid w:val="001865EC"/>
    <w:rsid w:val="00191511"/>
    <w:rsid w:val="001928B2"/>
    <w:rsid w:val="001A098E"/>
    <w:rsid w:val="001A2ADE"/>
    <w:rsid w:val="001A7959"/>
    <w:rsid w:val="001B0575"/>
    <w:rsid w:val="001B3934"/>
    <w:rsid w:val="001B53A4"/>
    <w:rsid w:val="001B5ED2"/>
    <w:rsid w:val="001B7BB8"/>
    <w:rsid w:val="001C252B"/>
    <w:rsid w:val="001C4B19"/>
    <w:rsid w:val="001C7A06"/>
    <w:rsid w:val="001D401D"/>
    <w:rsid w:val="001D4359"/>
    <w:rsid w:val="001D7D2D"/>
    <w:rsid w:val="001E177C"/>
    <w:rsid w:val="001F54B9"/>
    <w:rsid w:val="001F5EB7"/>
    <w:rsid w:val="002025B2"/>
    <w:rsid w:val="00205881"/>
    <w:rsid w:val="002061C4"/>
    <w:rsid w:val="00207672"/>
    <w:rsid w:val="0021069B"/>
    <w:rsid w:val="002108C4"/>
    <w:rsid w:val="002122F8"/>
    <w:rsid w:val="002156FA"/>
    <w:rsid w:val="0022060A"/>
    <w:rsid w:val="00224F4E"/>
    <w:rsid w:val="002271FF"/>
    <w:rsid w:val="00230F5C"/>
    <w:rsid w:val="00235AAF"/>
    <w:rsid w:val="002365A1"/>
    <w:rsid w:val="00236A06"/>
    <w:rsid w:val="00244150"/>
    <w:rsid w:val="00244FA6"/>
    <w:rsid w:val="00245240"/>
    <w:rsid w:val="00245DB8"/>
    <w:rsid w:val="00254C99"/>
    <w:rsid w:val="00257D33"/>
    <w:rsid w:val="00265C7E"/>
    <w:rsid w:val="0027046E"/>
    <w:rsid w:val="002705CD"/>
    <w:rsid w:val="00273E97"/>
    <w:rsid w:val="00276A45"/>
    <w:rsid w:val="002772F5"/>
    <w:rsid w:val="0028015A"/>
    <w:rsid w:val="0028056B"/>
    <w:rsid w:val="00281A41"/>
    <w:rsid w:val="00283998"/>
    <w:rsid w:val="00285170"/>
    <w:rsid w:val="002870EE"/>
    <w:rsid w:val="00287282"/>
    <w:rsid w:val="00287A3C"/>
    <w:rsid w:val="00292F69"/>
    <w:rsid w:val="00297BBF"/>
    <w:rsid w:val="00297BF8"/>
    <w:rsid w:val="002A300D"/>
    <w:rsid w:val="002A31D9"/>
    <w:rsid w:val="002A6BCC"/>
    <w:rsid w:val="002A7372"/>
    <w:rsid w:val="002B08FB"/>
    <w:rsid w:val="002B2A93"/>
    <w:rsid w:val="002B4E88"/>
    <w:rsid w:val="002C0834"/>
    <w:rsid w:val="002C0959"/>
    <w:rsid w:val="002C0B2A"/>
    <w:rsid w:val="002C108A"/>
    <w:rsid w:val="002C4488"/>
    <w:rsid w:val="002C4876"/>
    <w:rsid w:val="002C4C86"/>
    <w:rsid w:val="002C5519"/>
    <w:rsid w:val="002D29F0"/>
    <w:rsid w:val="002D5FA7"/>
    <w:rsid w:val="002D69F2"/>
    <w:rsid w:val="002D71FA"/>
    <w:rsid w:val="002D7399"/>
    <w:rsid w:val="002E2396"/>
    <w:rsid w:val="002E77CD"/>
    <w:rsid w:val="002F0157"/>
    <w:rsid w:val="002F0BF9"/>
    <w:rsid w:val="002F0C78"/>
    <w:rsid w:val="002F0CB4"/>
    <w:rsid w:val="002F1801"/>
    <w:rsid w:val="002F27DB"/>
    <w:rsid w:val="002F52F5"/>
    <w:rsid w:val="00311ADB"/>
    <w:rsid w:val="00312279"/>
    <w:rsid w:val="00312AFF"/>
    <w:rsid w:val="00314FCE"/>
    <w:rsid w:val="00322396"/>
    <w:rsid w:val="003234DB"/>
    <w:rsid w:val="00323ED6"/>
    <w:rsid w:val="00324DEA"/>
    <w:rsid w:val="0032506F"/>
    <w:rsid w:val="00325FC0"/>
    <w:rsid w:val="00326579"/>
    <w:rsid w:val="00331660"/>
    <w:rsid w:val="003363BB"/>
    <w:rsid w:val="00336B30"/>
    <w:rsid w:val="00340647"/>
    <w:rsid w:val="00342326"/>
    <w:rsid w:val="0034636E"/>
    <w:rsid w:val="003478F0"/>
    <w:rsid w:val="003527F2"/>
    <w:rsid w:val="00362A3C"/>
    <w:rsid w:val="00364F46"/>
    <w:rsid w:val="00370276"/>
    <w:rsid w:val="003809A0"/>
    <w:rsid w:val="00385DCD"/>
    <w:rsid w:val="0038642E"/>
    <w:rsid w:val="00386526"/>
    <w:rsid w:val="0039075E"/>
    <w:rsid w:val="00393404"/>
    <w:rsid w:val="003970BC"/>
    <w:rsid w:val="00397B9F"/>
    <w:rsid w:val="003A1FF0"/>
    <w:rsid w:val="003A3774"/>
    <w:rsid w:val="003A5FBF"/>
    <w:rsid w:val="003A6C94"/>
    <w:rsid w:val="003B103E"/>
    <w:rsid w:val="003B2CA3"/>
    <w:rsid w:val="003B34AF"/>
    <w:rsid w:val="003C007E"/>
    <w:rsid w:val="003C19B4"/>
    <w:rsid w:val="003C2679"/>
    <w:rsid w:val="003C5273"/>
    <w:rsid w:val="003D291A"/>
    <w:rsid w:val="003D2AC8"/>
    <w:rsid w:val="003D4AD4"/>
    <w:rsid w:val="003E1813"/>
    <w:rsid w:val="003E5CF1"/>
    <w:rsid w:val="003E64AC"/>
    <w:rsid w:val="003F0F74"/>
    <w:rsid w:val="003F51DA"/>
    <w:rsid w:val="003F7C11"/>
    <w:rsid w:val="004050CE"/>
    <w:rsid w:val="00410AFE"/>
    <w:rsid w:val="0041429C"/>
    <w:rsid w:val="004239E3"/>
    <w:rsid w:val="00426434"/>
    <w:rsid w:val="00426E10"/>
    <w:rsid w:val="00427E0F"/>
    <w:rsid w:val="0043178D"/>
    <w:rsid w:val="0043429E"/>
    <w:rsid w:val="00434B6B"/>
    <w:rsid w:val="0043507E"/>
    <w:rsid w:val="0044072E"/>
    <w:rsid w:val="00440DD2"/>
    <w:rsid w:val="00443B91"/>
    <w:rsid w:val="004460D0"/>
    <w:rsid w:val="00447330"/>
    <w:rsid w:val="0046295D"/>
    <w:rsid w:val="0046520B"/>
    <w:rsid w:val="00470BB5"/>
    <w:rsid w:val="00472922"/>
    <w:rsid w:val="00474E6C"/>
    <w:rsid w:val="0048358A"/>
    <w:rsid w:val="004853E6"/>
    <w:rsid w:val="00490FC0"/>
    <w:rsid w:val="0049250A"/>
    <w:rsid w:val="0049330F"/>
    <w:rsid w:val="00494F6A"/>
    <w:rsid w:val="004953B3"/>
    <w:rsid w:val="004A07DB"/>
    <w:rsid w:val="004A09EC"/>
    <w:rsid w:val="004A19C9"/>
    <w:rsid w:val="004A51CE"/>
    <w:rsid w:val="004A5759"/>
    <w:rsid w:val="004B0A7C"/>
    <w:rsid w:val="004B235F"/>
    <w:rsid w:val="004B60FC"/>
    <w:rsid w:val="004C1878"/>
    <w:rsid w:val="004D1FEB"/>
    <w:rsid w:val="004D209C"/>
    <w:rsid w:val="004D24FF"/>
    <w:rsid w:val="004D34B0"/>
    <w:rsid w:val="004D495E"/>
    <w:rsid w:val="004D505D"/>
    <w:rsid w:val="004D6749"/>
    <w:rsid w:val="004D7306"/>
    <w:rsid w:val="004E55B7"/>
    <w:rsid w:val="004E6BEF"/>
    <w:rsid w:val="004E7174"/>
    <w:rsid w:val="004E7B6D"/>
    <w:rsid w:val="004E7D21"/>
    <w:rsid w:val="004F2BCA"/>
    <w:rsid w:val="004F662F"/>
    <w:rsid w:val="00523188"/>
    <w:rsid w:val="0053140B"/>
    <w:rsid w:val="00531CC4"/>
    <w:rsid w:val="005341E7"/>
    <w:rsid w:val="00540AD3"/>
    <w:rsid w:val="0054355E"/>
    <w:rsid w:val="00547031"/>
    <w:rsid w:val="005474E5"/>
    <w:rsid w:val="005503A3"/>
    <w:rsid w:val="0055119F"/>
    <w:rsid w:val="0055302E"/>
    <w:rsid w:val="005542C5"/>
    <w:rsid w:val="005551D2"/>
    <w:rsid w:val="00563802"/>
    <w:rsid w:val="0056603D"/>
    <w:rsid w:val="00572C9A"/>
    <w:rsid w:val="00575F87"/>
    <w:rsid w:val="00576FD1"/>
    <w:rsid w:val="00580092"/>
    <w:rsid w:val="005833F2"/>
    <w:rsid w:val="005866E1"/>
    <w:rsid w:val="00592256"/>
    <w:rsid w:val="00592409"/>
    <w:rsid w:val="0059484C"/>
    <w:rsid w:val="0059717D"/>
    <w:rsid w:val="005A1566"/>
    <w:rsid w:val="005A2633"/>
    <w:rsid w:val="005A3F2A"/>
    <w:rsid w:val="005A515B"/>
    <w:rsid w:val="005A570B"/>
    <w:rsid w:val="005A66BF"/>
    <w:rsid w:val="005B07A8"/>
    <w:rsid w:val="005B4AB4"/>
    <w:rsid w:val="005B7913"/>
    <w:rsid w:val="005C4032"/>
    <w:rsid w:val="005C6838"/>
    <w:rsid w:val="005D208C"/>
    <w:rsid w:val="005D2978"/>
    <w:rsid w:val="005D4009"/>
    <w:rsid w:val="005E0676"/>
    <w:rsid w:val="005E43AF"/>
    <w:rsid w:val="005E53E8"/>
    <w:rsid w:val="005F0914"/>
    <w:rsid w:val="005F20F7"/>
    <w:rsid w:val="005F3EC0"/>
    <w:rsid w:val="005F4FE0"/>
    <w:rsid w:val="005F73E1"/>
    <w:rsid w:val="00601324"/>
    <w:rsid w:val="006017DE"/>
    <w:rsid w:val="0060528E"/>
    <w:rsid w:val="006052CE"/>
    <w:rsid w:val="006102F2"/>
    <w:rsid w:val="006107EE"/>
    <w:rsid w:val="0061195B"/>
    <w:rsid w:val="0061196D"/>
    <w:rsid w:val="0061291B"/>
    <w:rsid w:val="00612E55"/>
    <w:rsid w:val="00613CF3"/>
    <w:rsid w:val="00613E8E"/>
    <w:rsid w:val="006176DE"/>
    <w:rsid w:val="00617DDC"/>
    <w:rsid w:val="00620724"/>
    <w:rsid w:val="006253EB"/>
    <w:rsid w:val="006269EB"/>
    <w:rsid w:val="0063759A"/>
    <w:rsid w:val="00640E92"/>
    <w:rsid w:val="00641DB7"/>
    <w:rsid w:val="0064373E"/>
    <w:rsid w:val="006455E2"/>
    <w:rsid w:val="006478B3"/>
    <w:rsid w:val="00651467"/>
    <w:rsid w:val="00652260"/>
    <w:rsid w:val="0065294B"/>
    <w:rsid w:val="00652AEE"/>
    <w:rsid w:val="0065320E"/>
    <w:rsid w:val="0065535F"/>
    <w:rsid w:val="00660386"/>
    <w:rsid w:val="00661283"/>
    <w:rsid w:val="00662CF7"/>
    <w:rsid w:val="00665BE8"/>
    <w:rsid w:val="00670768"/>
    <w:rsid w:val="00680658"/>
    <w:rsid w:val="00683071"/>
    <w:rsid w:val="00684DEA"/>
    <w:rsid w:val="006852BA"/>
    <w:rsid w:val="00692BBF"/>
    <w:rsid w:val="00692EFD"/>
    <w:rsid w:val="006A1279"/>
    <w:rsid w:val="006A2AA3"/>
    <w:rsid w:val="006A36F1"/>
    <w:rsid w:val="006A4DCF"/>
    <w:rsid w:val="006B0678"/>
    <w:rsid w:val="006B4444"/>
    <w:rsid w:val="006B5B94"/>
    <w:rsid w:val="006B7B2D"/>
    <w:rsid w:val="006C17E2"/>
    <w:rsid w:val="006C1F85"/>
    <w:rsid w:val="006C2405"/>
    <w:rsid w:val="006C47DE"/>
    <w:rsid w:val="006C4A7E"/>
    <w:rsid w:val="006D1A7A"/>
    <w:rsid w:val="006D310A"/>
    <w:rsid w:val="006D3F5A"/>
    <w:rsid w:val="006D4A7B"/>
    <w:rsid w:val="006D4C01"/>
    <w:rsid w:val="006E065E"/>
    <w:rsid w:val="006E18A0"/>
    <w:rsid w:val="006E1F8D"/>
    <w:rsid w:val="006E7797"/>
    <w:rsid w:val="006F0DA5"/>
    <w:rsid w:val="006F228C"/>
    <w:rsid w:val="006F5540"/>
    <w:rsid w:val="006F7CF8"/>
    <w:rsid w:val="00706936"/>
    <w:rsid w:val="007118D3"/>
    <w:rsid w:val="00712627"/>
    <w:rsid w:val="007203A5"/>
    <w:rsid w:val="00720B5C"/>
    <w:rsid w:val="00722A00"/>
    <w:rsid w:val="00722BEA"/>
    <w:rsid w:val="007246EC"/>
    <w:rsid w:val="0072563C"/>
    <w:rsid w:val="00733BAE"/>
    <w:rsid w:val="00733EDD"/>
    <w:rsid w:val="007343C0"/>
    <w:rsid w:val="00742141"/>
    <w:rsid w:val="00742C11"/>
    <w:rsid w:val="00746F45"/>
    <w:rsid w:val="00750D6B"/>
    <w:rsid w:val="007518E4"/>
    <w:rsid w:val="00756E81"/>
    <w:rsid w:val="0076020A"/>
    <w:rsid w:val="007606BA"/>
    <w:rsid w:val="007613B4"/>
    <w:rsid w:val="00763F78"/>
    <w:rsid w:val="0076657E"/>
    <w:rsid w:val="007666B1"/>
    <w:rsid w:val="00770B95"/>
    <w:rsid w:val="0077100F"/>
    <w:rsid w:val="00771778"/>
    <w:rsid w:val="00771FE0"/>
    <w:rsid w:val="0077672A"/>
    <w:rsid w:val="0078447C"/>
    <w:rsid w:val="00785C5F"/>
    <w:rsid w:val="00786945"/>
    <w:rsid w:val="007912D0"/>
    <w:rsid w:val="007962F0"/>
    <w:rsid w:val="007A075E"/>
    <w:rsid w:val="007A17AE"/>
    <w:rsid w:val="007A2D81"/>
    <w:rsid w:val="007A3A18"/>
    <w:rsid w:val="007A4764"/>
    <w:rsid w:val="007C1D77"/>
    <w:rsid w:val="007C202D"/>
    <w:rsid w:val="007C38A8"/>
    <w:rsid w:val="007D257B"/>
    <w:rsid w:val="007D5494"/>
    <w:rsid w:val="007D614F"/>
    <w:rsid w:val="007E0367"/>
    <w:rsid w:val="007E10BE"/>
    <w:rsid w:val="007E3C1D"/>
    <w:rsid w:val="007E402C"/>
    <w:rsid w:val="007E6573"/>
    <w:rsid w:val="007E704E"/>
    <w:rsid w:val="007F23E9"/>
    <w:rsid w:val="007F37D1"/>
    <w:rsid w:val="007F541C"/>
    <w:rsid w:val="007F5DB8"/>
    <w:rsid w:val="007F79DA"/>
    <w:rsid w:val="007F7A28"/>
    <w:rsid w:val="008021CB"/>
    <w:rsid w:val="0080651E"/>
    <w:rsid w:val="008120B3"/>
    <w:rsid w:val="00812CF4"/>
    <w:rsid w:val="00817340"/>
    <w:rsid w:val="008173E9"/>
    <w:rsid w:val="00820195"/>
    <w:rsid w:val="00823A54"/>
    <w:rsid w:val="00825335"/>
    <w:rsid w:val="00826920"/>
    <w:rsid w:val="008303BA"/>
    <w:rsid w:val="008333F4"/>
    <w:rsid w:val="00837072"/>
    <w:rsid w:val="00837916"/>
    <w:rsid w:val="00840F9D"/>
    <w:rsid w:val="008414DD"/>
    <w:rsid w:val="0084164A"/>
    <w:rsid w:val="00841A3F"/>
    <w:rsid w:val="00842221"/>
    <w:rsid w:val="00845BFD"/>
    <w:rsid w:val="00850B23"/>
    <w:rsid w:val="00850BEC"/>
    <w:rsid w:val="00852295"/>
    <w:rsid w:val="00854409"/>
    <w:rsid w:val="008612FA"/>
    <w:rsid w:val="00863953"/>
    <w:rsid w:val="0086650A"/>
    <w:rsid w:val="0087362C"/>
    <w:rsid w:val="008738A5"/>
    <w:rsid w:val="00873F8A"/>
    <w:rsid w:val="00873FA9"/>
    <w:rsid w:val="00876980"/>
    <w:rsid w:val="00876BA2"/>
    <w:rsid w:val="00880276"/>
    <w:rsid w:val="00882E54"/>
    <w:rsid w:val="00883C88"/>
    <w:rsid w:val="0088496C"/>
    <w:rsid w:val="00887B4D"/>
    <w:rsid w:val="00887BD1"/>
    <w:rsid w:val="00887E6A"/>
    <w:rsid w:val="00892420"/>
    <w:rsid w:val="00896774"/>
    <w:rsid w:val="008A4596"/>
    <w:rsid w:val="008A4DFE"/>
    <w:rsid w:val="008B25D5"/>
    <w:rsid w:val="008B5195"/>
    <w:rsid w:val="008B5F68"/>
    <w:rsid w:val="008B6F25"/>
    <w:rsid w:val="008C5A7C"/>
    <w:rsid w:val="008D06E4"/>
    <w:rsid w:val="008D7104"/>
    <w:rsid w:val="008E2167"/>
    <w:rsid w:val="008E2EF1"/>
    <w:rsid w:val="008E3F13"/>
    <w:rsid w:val="008E5EDC"/>
    <w:rsid w:val="008F401F"/>
    <w:rsid w:val="008F7E21"/>
    <w:rsid w:val="009042A1"/>
    <w:rsid w:val="00904876"/>
    <w:rsid w:val="00904A38"/>
    <w:rsid w:val="009056D0"/>
    <w:rsid w:val="00915B56"/>
    <w:rsid w:val="00916CBA"/>
    <w:rsid w:val="00920B0B"/>
    <w:rsid w:val="00921E74"/>
    <w:rsid w:val="00924F55"/>
    <w:rsid w:val="00927AC8"/>
    <w:rsid w:val="00937E23"/>
    <w:rsid w:val="0094705D"/>
    <w:rsid w:val="00953239"/>
    <w:rsid w:val="009708FF"/>
    <w:rsid w:val="00971613"/>
    <w:rsid w:val="00976003"/>
    <w:rsid w:val="00977348"/>
    <w:rsid w:val="00981688"/>
    <w:rsid w:val="009825B2"/>
    <w:rsid w:val="0098382C"/>
    <w:rsid w:val="00985176"/>
    <w:rsid w:val="00985655"/>
    <w:rsid w:val="009913AC"/>
    <w:rsid w:val="009923B2"/>
    <w:rsid w:val="00995662"/>
    <w:rsid w:val="00995F85"/>
    <w:rsid w:val="00996286"/>
    <w:rsid w:val="00997B7C"/>
    <w:rsid w:val="00997E1E"/>
    <w:rsid w:val="009A074F"/>
    <w:rsid w:val="009A2978"/>
    <w:rsid w:val="009A4E1A"/>
    <w:rsid w:val="009B160B"/>
    <w:rsid w:val="009B18A2"/>
    <w:rsid w:val="009C531D"/>
    <w:rsid w:val="009C5899"/>
    <w:rsid w:val="009D02B4"/>
    <w:rsid w:val="009D2162"/>
    <w:rsid w:val="009D38D3"/>
    <w:rsid w:val="009E26FB"/>
    <w:rsid w:val="009E3326"/>
    <w:rsid w:val="009E5CD2"/>
    <w:rsid w:val="009E5DA3"/>
    <w:rsid w:val="009E79E7"/>
    <w:rsid w:val="009E7DBC"/>
    <w:rsid w:val="009F06F8"/>
    <w:rsid w:val="009F1E89"/>
    <w:rsid w:val="009F2D01"/>
    <w:rsid w:val="00A00C3D"/>
    <w:rsid w:val="00A0137F"/>
    <w:rsid w:val="00A04E73"/>
    <w:rsid w:val="00A04F74"/>
    <w:rsid w:val="00A05971"/>
    <w:rsid w:val="00A1478D"/>
    <w:rsid w:val="00A17EE2"/>
    <w:rsid w:val="00A17F6B"/>
    <w:rsid w:val="00A21EA5"/>
    <w:rsid w:val="00A22D65"/>
    <w:rsid w:val="00A252C6"/>
    <w:rsid w:val="00A25F56"/>
    <w:rsid w:val="00A305D3"/>
    <w:rsid w:val="00A31896"/>
    <w:rsid w:val="00A31E8B"/>
    <w:rsid w:val="00A32C0F"/>
    <w:rsid w:val="00A34D7A"/>
    <w:rsid w:val="00A356E8"/>
    <w:rsid w:val="00A37266"/>
    <w:rsid w:val="00A423B4"/>
    <w:rsid w:val="00A51731"/>
    <w:rsid w:val="00A549D4"/>
    <w:rsid w:val="00A54F58"/>
    <w:rsid w:val="00A5591E"/>
    <w:rsid w:val="00A56B98"/>
    <w:rsid w:val="00A62132"/>
    <w:rsid w:val="00A70ABD"/>
    <w:rsid w:val="00A82711"/>
    <w:rsid w:val="00A83271"/>
    <w:rsid w:val="00A859C9"/>
    <w:rsid w:val="00A86F93"/>
    <w:rsid w:val="00A90472"/>
    <w:rsid w:val="00A920D4"/>
    <w:rsid w:val="00A92DE7"/>
    <w:rsid w:val="00A93A88"/>
    <w:rsid w:val="00A95D21"/>
    <w:rsid w:val="00A96488"/>
    <w:rsid w:val="00A97BC9"/>
    <w:rsid w:val="00AA6D20"/>
    <w:rsid w:val="00AA7002"/>
    <w:rsid w:val="00AB0CAC"/>
    <w:rsid w:val="00AB2EFE"/>
    <w:rsid w:val="00AB383C"/>
    <w:rsid w:val="00AB567D"/>
    <w:rsid w:val="00AC47BE"/>
    <w:rsid w:val="00AC7053"/>
    <w:rsid w:val="00AC7D36"/>
    <w:rsid w:val="00AD0C3C"/>
    <w:rsid w:val="00AD11EB"/>
    <w:rsid w:val="00AD1F47"/>
    <w:rsid w:val="00AD2403"/>
    <w:rsid w:val="00AD5313"/>
    <w:rsid w:val="00AE19EA"/>
    <w:rsid w:val="00AE2933"/>
    <w:rsid w:val="00AE3370"/>
    <w:rsid w:val="00AE3ADB"/>
    <w:rsid w:val="00AE51C3"/>
    <w:rsid w:val="00AF1976"/>
    <w:rsid w:val="00AF512F"/>
    <w:rsid w:val="00B005B5"/>
    <w:rsid w:val="00B01F4A"/>
    <w:rsid w:val="00B0597D"/>
    <w:rsid w:val="00B0648D"/>
    <w:rsid w:val="00B1000D"/>
    <w:rsid w:val="00B10407"/>
    <w:rsid w:val="00B10835"/>
    <w:rsid w:val="00B10974"/>
    <w:rsid w:val="00B17E0D"/>
    <w:rsid w:val="00B202D0"/>
    <w:rsid w:val="00B21CEA"/>
    <w:rsid w:val="00B25567"/>
    <w:rsid w:val="00B26299"/>
    <w:rsid w:val="00B32B1A"/>
    <w:rsid w:val="00B3700B"/>
    <w:rsid w:val="00B45D3A"/>
    <w:rsid w:val="00B466A7"/>
    <w:rsid w:val="00B50BCD"/>
    <w:rsid w:val="00B511AA"/>
    <w:rsid w:val="00B511DB"/>
    <w:rsid w:val="00B53A3E"/>
    <w:rsid w:val="00B55560"/>
    <w:rsid w:val="00B56389"/>
    <w:rsid w:val="00B577E3"/>
    <w:rsid w:val="00B634A1"/>
    <w:rsid w:val="00B70621"/>
    <w:rsid w:val="00B70865"/>
    <w:rsid w:val="00B7767E"/>
    <w:rsid w:val="00B8294A"/>
    <w:rsid w:val="00B85CCF"/>
    <w:rsid w:val="00B9478D"/>
    <w:rsid w:val="00BA21A1"/>
    <w:rsid w:val="00BA3DBB"/>
    <w:rsid w:val="00BB1173"/>
    <w:rsid w:val="00BB5097"/>
    <w:rsid w:val="00BB5E08"/>
    <w:rsid w:val="00BB643E"/>
    <w:rsid w:val="00BB6F03"/>
    <w:rsid w:val="00BC2983"/>
    <w:rsid w:val="00BC5021"/>
    <w:rsid w:val="00BC5654"/>
    <w:rsid w:val="00BC6C54"/>
    <w:rsid w:val="00BD0FAC"/>
    <w:rsid w:val="00BD1DA3"/>
    <w:rsid w:val="00BD568C"/>
    <w:rsid w:val="00BD5B17"/>
    <w:rsid w:val="00BE2B21"/>
    <w:rsid w:val="00BE5188"/>
    <w:rsid w:val="00BE6680"/>
    <w:rsid w:val="00BE7536"/>
    <w:rsid w:val="00BF3243"/>
    <w:rsid w:val="00C012E9"/>
    <w:rsid w:val="00C02DDB"/>
    <w:rsid w:val="00C03440"/>
    <w:rsid w:val="00C12D31"/>
    <w:rsid w:val="00C13ABD"/>
    <w:rsid w:val="00C1473B"/>
    <w:rsid w:val="00C21EFC"/>
    <w:rsid w:val="00C32A1C"/>
    <w:rsid w:val="00C37905"/>
    <w:rsid w:val="00C379EA"/>
    <w:rsid w:val="00C40762"/>
    <w:rsid w:val="00C40CFE"/>
    <w:rsid w:val="00C41792"/>
    <w:rsid w:val="00C440D7"/>
    <w:rsid w:val="00C443E0"/>
    <w:rsid w:val="00C444A2"/>
    <w:rsid w:val="00C449CF"/>
    <w:rsid w:val="00C463E1"/>
    <w:rsid w:val="00C50248"/>
    <w:rsid w:val="00C50A53"/>
    <w:rsid w:val="00C5158C"/>
    <w:rsid w:val="00C53B5E"/>
    <w:rsid w:val="00C57E92"/>
    <w:rsid w:val="00C61774"/>
    <w:rsid w:val="00C62C1F"/>
    <w:rsid w:val="00C630C3"/>
    <w:rsid w:val="00C6394F"/>
    <w:rsid w:val="00C65929"/>
    <w:rsid w:val="00C66BB4"/>
    <w:rsid w:val="00C6742D"/>
    <w:rsid w:val="00C67E59"/>
    <w:rsid w:val="00C71AF6"/>
    <w:rsid w:val="00C82EEA"/>
    <w:rsid w:val="00C87EF2"/>
    <w:rsid w:val="00C909DA"/>
    <w:rsid w:val="00C9179A"/>
    <w:rsid w:val="00C94154"/>
    <w:rsid w:val="00C95A2B"/>
    <w:rsid w:val="00CB05F2"/>
    <w:rsid w:val="00CB1B71"/>
    <w:rsid w:val="00CB410B"/>
    <w:rsid w:val="00CC31F3"/>
    <w:rsid w:val="00CC3FFB"/>
    <w:rsid w:val="00CC7636"/>
    <w:rsid w:val="00CD0DA9"/>
    <w:rsid w:val="00CD0E22"/>
    <w:rsid w:val="00CD10D3"/>
    <w:rsid w:val="00CD2BCE"/>
    <w:rsid w:val="00CE32A6"/>
    <w:rsid w:val="00CE36E7"/>
    <w:rsid w:val="00CE3CFA"/>
    <w:rsid w:val="00CE3F50"/>
    <w:rsid w:val="00CE4685"/>
    <w:rsid w:val="00CF0A65"/>
    <w:rsid w:val="00CF2287"/>
    <w:rsid w:val="00CF3035"/>
    <w:rsid w:val="00CF5F5F"/>
    <w:rsid w:val="00CF5FBC"/>
    <w:rsid w:val="00CF6211"/>
    <w:rsid w:val="00D04223"/>
    <w:rsid w:val="00D053A3"/>
    <w:rsid w:val="00D05679"/>
    <w:rsid w:val="00D06314"/>
    <w:rsid w:val="00D06B44"/>
    <w:rsid w:val="00D07C81"/>
    <w:rsid w:val="00D1218B"/>
    <w:rsid w:val="00D14DD3"/>
    <w:rsid w:val="00D235CC"/>
    <w:rsid w:val="00D32D16"/>
    <w:rsid w:val="00D339AE"/>
    <w:rsid w:val="00D36D02"/>
    <w:rsid w:val="00D45D7C"/>
    <w:rsid w:val="00D53269"/>
    <w:rsid w:val="00D53C71"/>
    <w:rsid w:val="00D57114"/>
    <w:rsid w:val="00D5712C"/>
    <w:rsid w:val="00D63F34"/>
    <w:rsid w:val="00D64D47"/>
    <w:rsid w:val="00D6648E"/>
    <w:rsid w:val="00D73C83"/>
    <w:rsid w:val="00D75671"/>
    <w:rsid w:val="00D75674"/>
    <w:rsid w:val="00D77548"/>
    <w:rsid w:val="00D812BA"/>
    <w:rsid w:val="00D8399D"/>
    <w:rsid w:val="00D9249E"/>
    <w:rsid w:val="00D93D0C"/>
    <w:rsid w:val="00D97348"/>
    <w:rsid w:val="00DA26B8"/>
    <w:rsid w:val="00DA2E0B"/>
    <w:rsid w:val="00DB0EFE"/>
    <w:rsid w:val="00DB6364"/>
    <w:rsid w:val="00DB6995"/>
    <w:rsid w:val="00DC1117"/>
    <w:rsid w:val="00DC4C10"/>
    <w:rsid w:val="00DC7968"/>
    <w:rsid w:val="00DD375F"/>
    <w:rsid w:val="00DE0170"/>
    <w:rsid w:val="00DE22BE"/>
    <w:rsid w:val="00DE2829"/>
    <w:rsid w:val="00DE4706"/>
    <w:rsid w:val="00DE7B0A"/>
    <w:rsid w:val="00DF002B"/>
    <w:rsid w:val="00DF678F"/>
    <w:rsid w:val="00E01D29"/>
    <w:rsid w:val="00E034E5"/>
    <w:rsid w:val="00E04683"/>
    <w:rsid w:val="00E0706F"/>
    <w:rsid w:val="00E135AC"/>
    <w:rsid w:val="00E2787E"/>
    <w:rsid w:val="00E341A6"/>
    <w:rsid w:val="00E347F8"/>
    <w:rsid w:val="00E3481A"/>
    <w:rsid w:val="00E43223"/>
    <w:rsid w:val="00E46B0A"/>
    <w:rsid w:val="00E47B10"/>
    <w:rsid w:val="00E51072"/>
    <w:rsid w:val="00E525CB"/>
    <w:rsid w:val="00E53C91"/>
    <w:rsid w:val="00E557EA"/>
    <w:rsid w:val="00E56267"/>
    <w:rsid w:val="00E66ACF"/>
    <w:rsid w:val="00E70D32"/>
    <w:rsid w:val="00E71DC3"/>
    <w:rsid w:val="00E72F5C"/>
    <w:rsid w:val="00E76598"/>
    <w:rsid w:val="00E778C5"/>
    <w:rsid w:val="00E83216"/>
    <w:rsid w:val="00E840C8"/>
    <w:rsid w:val="00E8680A"/>
    <w:rsid w:val="00E909A6"/>
    <w:rsid w:val="00E927E3"/>
    <w:rsid w:val="00E949C9"/>
    <w:rsid w:val="00E94CC6"/>
    <w:rsid w:val="00E94D77"/>
    <w:rsid w:val="00E95BB4"/>
    <w:rsid w:val="00EA031B"/>
    <w:rsid w:val="00EA380B"/>
    <w:rsid w:val="00EA5F04"/>
    <w:rsid w:val="00EA5F0B"/>
    <w:rsid w:val="00EA73CE"/>
    <w:rsid w:val="00EA7765"/>
    <w:rsid w:val="00EB0A10"/>
    <w:rsid w:val="00EB13C9"/>
    <w:rsid w:val="00EB1713"/>
    <w:rsid w:val="00EB3204"/>
    <w:rsid w:val="00EB583D"/>
    <w:rsid w:val="00EC2AEF"/>
    <w:rsid w:val="00EC466E"/>
    <w:rsid w:val="00EC7AEE"/>
    <w:rsid w:val="00ED1630"/>
    <w:rsid w:val="00ED6FED"/>
    <w:rsid w:val="00ED7D9D"/>
    <w:rsid w:val="00EE4FBB"/>
    <w:rsid w:val="00EF1867"/>
    <w:rsid w:val="00EF192F"/>
    <w:rsid w:val="00EF5EE8"/>
    <w:rsid w:val="00EF6044"/>
    <w:rsid w:val="00EF732A"/>
    <w:rsid w:val="00F01991"/>
    <w:rsid w:val="00F01C25"/>
    <w:rsid w:val="00F05FCC"/>
    <w:rsid w:val="00F11425"/>
    <w:rsid w:val="00F11C17"/>
    <w:rsid w:val="00F126C8"/>
    <w:rsid w:val="00F16583"/>
    <w:rsid w:val="00F17574"/>
    <w:rsid w:val="00F178E7"/>
    <w:rsid w:val="00F24B8E"/>
    <w:rsid w:val="00F24F90"/>
    <w:rsid w:val="00F27618"/>
    <w:rsid w:val="00F33CD8"/>
    <w:rsid w:val="00F36DE1"/>
    <w:rsid w:val="00F36EEB"/>
    <w:rsid w:val="00F406E9"/>
    <w:rsid w:val="00F46028"/>
    <w:rsid w:val="00F478EE"/>
    <w:rsid w:val="00F47F5A"/>
    <w:rsid w:val="00F50E6A"/>
    <w:rsid w:val="00F5170E"/>
    <w:rsid w:val="00F64B77"/>
    <w:rsid w:val="00F66269"/>
    <w:rsid w:val="00F72C39"/>
    <w:rsid w:val="00F75B73"/>
    <w:rsid w:val="00F80719"/>
    <w:rsid w:val="00F80F90"/>
    <w:rsid w:val="00F81C06"/>
    <w:rsid w:val="00F8280A"/>
    <w:rsid w:val="00F84652"/>
    <w:rsid w:val="00F9155E"/>
    <w:rsid w:val="00F93AC7"/>
    <w:rsid w:val="00F94304"/>
    <w:rsid w:val="00F96484"/>
    <w:rsid w:val="00F96559"/>
    <w:rsid w:val="00F9659D"/>
    <w:rsid w:val="00F96DA9"/>
    <w:rsid w:val="00FA2937"/>
    <w:rsid w:val="00FB2F19"/>
    <w:rsid w:val="00FB3500"/>
    <w:rsid w:val="00FB4477"/>
    <w:rsid w:val="00FB695A"/>
    <w:rsid w:val="00FB6A91"/>
    <w:rsid w:val="00FC5782"/>
    <w:rsid w:val="00FC5E59"/>
    <w:rsid w:val="00FD1D19"/>
    <w:rsid w:val="00FD3149"/>
    <w:rsid w:val="00FD360B"/>
    <w:rsid w:val="00FD5A0C"/>
    <w:rsid w:val="00FD611A"/>
    <w:rsid w:val="00FD74B5"/>
    <w:rsid w:val="00FE258C"/>
    <w:rsid w:val="00FE308A"/>
    <w:rsid w:val="00FE421C"/>
    <w:rsid w:val="00FE669B"/>
    <w:rsid w:val="00FF009F"/>
    <w:rsid w:val="00FF39B2"/>
    <w:rsid w:val="00FF3BBB"/>
    <w:rsid w:val="00FF6069"/>
    <w:rsid w:val="00FF70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qFormat/>
    <w:rsid w:val="00BC5654"/>
    <w:pPr>
      <w:tabs>
        <w:tab w:val="num" w:pos="432"/>
      </w:tabs>
      <w:suppressAutoHyphens/>
      <w:autoSpaceDE w:val="0"/>
      <w:spacing w:before="108" w:after="108" w:line="240" w:lineRule="auto"/>
      <w:ind w:left="432" w:hanging="432"/>
      <w:jc w:val="center"/>
      <w:outlineLvl w:val="0"/>
    </w:pPr>
    <w:rPr>
      <w:rFonts w:ascii="Arial" w:eastAsia="Times New Roman" w:hAnsi="Arial" w:cs="Arial"/>
      <w:b/>
      <w:bCs/>
      <w:color w:val="000080"/>
      <w:sz w:val="20"/>
      <w:szCs w:val="20"/>
      <w:lang w:eastAsia="ar-SA"/>
    </w:rPr>
  </w:style>
  <w:style w:type="paragraph" w:styleId="2">
    <w:name w:val="heading 2"/>
    <w:basedOn w:val="a"/>
    <w:next w:val="a"/>
    <w:link w:val="20"/>
    <w:unhideWhenUsed/>
    <w:qFormat/>
    <w:rsid w:val="00CD0E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953B3"/>
    <w:pPr>
      <w:keepNext/>
      <w:keepLines/>
      <w:suppressAutoHyphens/>
      <w:spacing w:before="200" w:after="0" w:line="240" w:lineRule="auto"/>
      <w:outlineLvl w:val="2"/>
    </w:pPr>
    <w:rPr>
      <w:rFonts w:asciiTheme="majorHAnsi" w:eastAsiaTheme="majorEastAsia" w:hAnsiTheme="majorHAnsi" w:cstheme="majorBidi"/>
      <w:b/>
      <w:bCs/>
      <w:color w:val="4F81BD" w:themeColor="accent1"/>
      <w:sz w:val="24"/>
      <w:szCs w:val="24"/>
      <w:lang w:eastAsia="ar-SA"/>
    </w:rPr>
  </w:style>
  <w:style w:type="paragraph" w:styleId="4">
    <w:name w:val="heading 4"/>
    <w:basedOn w:val="a"/>
    <w:next w:val="a"/>
    <w:link w:val="40"/>
    <w:qFormat/>
    <w:rsid w:val="004953B3"/>
    <w:pPr>
      <w:keepNext/>
      <w:suppressAutoHyphens/>
      <w:spacing w:before="240" w:after="60" w:line="240" w:lineRule="auto"/>
      <w:outlineLvl w:val="3"/>
    </w:pPr>
    <w:rPr>
      <w:rFonts w:ascii="Calibri" w:eastAsia="Times New Roman" w:hAnsi="Calibri" w:cs="Times New Roman"/>
      <w:b/>
      <w:b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A859C9"/>
    <w:pPr>
      <w:spacing w:after="0" w:line="240" w:lineRule="auto"/>
      <w:jc w:val="both"/>
    </w:pPr>
    <w:rPr>
      <w:rFonts w:ascii="Times New Roman" w:eastAsia="Times New Roman" w:hAnsi="Times New Roman" w:cs="Times New Roman"/>
      <w:sz w:val="24"/>
      <w:szCs w:val="24"/>
    </w:rPr>
  </w:style>
  <w:style w:type="paragraph" w:styleId="a4">
    <w:name w:val="List Paragraph"/>
    <w:basedOn w:val="a"/>
    <w:link w:val="a5"/>
    <w:uiPriority w:val="34"/>
    <w:qFormat/>
    <w:rsid w:val="00CF6211"/>
    <w:pPr>
      <w:ind w:left="720"/>
      <w:contextualSpacing/>
    </w:pPr>
    <w:rPr>
      <w:rFonts w:ascii="Calibri" w:eastAsia="Calibri" w:hAnsi="Calibri" w:cs="Times New Roman"/>
    </w:rPr>
  </w:style>
  <w:style w:type="character" w:customStyle="1" w:styleId="a6">
    <w:name w:val="Текст сноски Знак"/>
    <w:basedOn w:val="a0"/>
    <w:link w:val="a7"/>
    <w:rsid w:val="00CF6211"/>
    <w:rPr>
      <w:rFonts w:ascii="Times New Roman" w:eastAsia="Times New Roman" w:hAnsi="Times New Roman" w:cs="Times New Roman"/>
      <w:sz w:val="20"/>
      <w:szCs w:val="20"/>
      <w:lang w:eastAsia="ru-RU"/>
    </w:rPr>
  </w:style>
  <w:style w:type="paragraph" w:styleId="a7">
    <w:name w:val="footnote text"/>
    <w:basedOn w:val="a"/>
    <w:link w:val="a6"/>
    <w:semiHidden/>
    <w:rsid w:val="00CF6211"/>
    <w:pPr>
      <w:spacing w:after="0" w:line="240" w:lineRule="auto"/>
    </w:pPr>
    <w:rPr>
      <w:rFonts w:ascii="Times New Roman" w:eastAsia="Times New Roman" w:hAnsi="Times New Roman" w:cs="Times New Roman"/>
      <w:sz w:val="20"/>
      <w:szCs w:val="20"/>
    </w:rPr>
  </w:style>
  <w:style w:type="character" w:customStyle="1" w:styleId="10">
    <w:name w:val="Текст сноски Знак1"/>
    <w:basedOn w:val="a0"/>
    <w:semiHidden/>
    <w:rsid w:val="00CF6211"/>
    <w:rPr>
      <w:sz w:val="20"/>
      <w:szCs w:val="20"/>
    </w:rPr>
  </w:style>
  <w:style w:type="paragraph" w:customStyle="1" w:styleId="ConsNormal">
    <w:name w:val="ConsNormal"/>
    <w:rsid w:val="00CF6211"/>
    <w:pPr>
      <w:widowControl w:val="0"/>
      <w:suppressAutoHyphens/>
      <w:autoSpaceDE w:val="0"/>
      <w:spacing w:after="0" w:line="240" w:lineRule="auto"/>
      <w:ind w:firstLine="720"/>
    </w:pPr>
    <w:rPr>
      <w:rFonts w:ascii="Arial" w:eastAsia="Times New Roman" w:hAnsi="Arial" w:cs="Times New Roman"/>
      <w:sz w:val="20"/>
      <w:szCs w:val="20"/>
      <w:lang w:eastAsia="ar-SA"/>
    </w:rPr>
  </w:style>
  <w:style w:type="character" w:customStyle="1" w:styleId="12">
    <w:name w:val="Заголовок 1 Знак"/>
    <w:basedOn w:val="a0"/>
    <w:uiPriority w:val="9"/>
    <w:rsid w:val="00BC5654"/>
    <w:rPr>
      <w:rFonts w:asciiTheme="majorHAnsi" w:eastAsiaTheme="majorEastAsia" w:hAnsiTheme="majorHAnsi" w:cstheme="majorBidi"/>
      <w:b/>
      <w:bCs/>
      <w:color w:val="365F91" w:themeColor="accent1" w:themeShade="BF"/>
      <w:sz w:val="28"/>
      <w:szCs w:val="28"/>
    </w:rPr>
  </w:style>
  <w:style w:type="character" w:customStyle="1" w:styleId="11">
    <w:name w:val="Заголовок 1 Знак1"/>
    <w:link w:val="1"/>
    <w:rsid w:val="00BC5654"/>
    <w:rPr>
      <w:rFonts w:ascii="Arial" w:eastAsia="Times New Roman" w:hAnsi="Arial" w:cs="Arial"/>
      <w:b/>
      <w:bCs/>
      <w:color w:val="000080"/>
      <w:sz w:val="20"/>
      <w:szCs w:val="20"/>
      <w:lang w:eastAsia="ar-SA"/>
    </w:rPr>
  </w:style>
  <w:style w:type="character" w:customStyle="1" w:styleId="a8">
    <w:name w:val="Основной текст_"/>
    <w:basedOn w:val="a0"/>
    <w:link w:val="31"/>
    <w:rsid w:val="00BC5654"/>
    <w:rPr>
      <w:rFonts w:ascii="Times New Roman" w:eastAsia="Times New Roman" w:hAnsi="Times New Roman" w:cs="Times New Roman"/>
      <w:shd w:val="clear" w:color="auto" w:fill="FFFFFF"/>
    </w:rPr>
  </w:style>
  <w:style w:type="paragraph" w:customStyle="1" w:styleId="31">
    <w:name w:val="Основной текст3"/>
    <w:basedOn w:val="a"/>
    <w:link w:val="a8"/>
    <w:rsid w:val="00BC5654"/>
    <w:pPr>
      <w:widowControl w:val="0"/>
      <w:shd w:val="clear" w:color="auto" w:fill="FFFFFF"/>
      <w:spacing w:before="180" w:after="0" w:line="274" w:lineRule="exact"/>
      <w:ind w:hanging="360"/>
      <w:jc w:val="center"/>
    </w:pPr>
    <w:rPr>
      <w:rFonts w:ascii="Times New Roman" w:eastAsia="Times New Roman" w:hAnsi="Times New Roman" w:cs="Times New Roman"/>
    </w:rPr>
  </w:style>
  <w:style w:type="character" w:customStyle="1" w:styleId="2LucidaSansUnicode">
    <w:name w:val="Основной текст (2) + Lucida Sans Unicode"/>
    <w:aliases w:val="Интервал 0 pt"/>
    <w:basedOn w:val="a0"/>
    <w:uiPriority w:val="99"/>
    <w:rsid w:val="00BC5654"/>
    <w:rPr>
      <w:rFonts w:ascii="Lucida Sans Unicode" w:hAnsi="Lucida Sans Unicode" w:cs="Lucida Sans Unicode"/>
      <w:color w:val="000000"/>
      <w:spacing w:val="5"/>
      <w:w w:val="100"/>
      <w:position w:val="0"/>
      <w:sz w:val="14"/>
      <w:szCs w:val="14"/>
      <w:shd w:val="clear" w:color="auto" w:fill="FFFFFF"/>
      <w:lang w:val="ru-RU"/>
    </w:rPr>
  </w:style>
  <w:style w:type="character" w:customStyle="1" w:styleId="20">
    <w:name w:val="Заголовок 2 Знак"/>
    <w:basedOn w:val="a0"/>
    <w:link w:val="2"/>
    <w:rsid w:val="00CD0E22"/>
    <w:rPr>
      <w:rFonts w:asciiTheme="majorHAnsi" w:eastAsiaTheme="majorEastAsia" w:hAnsiTheme="majorHAnsi" w:cstheme="majorBidi"/>
      <w:b/>
      <w:bCs/>
      <w:color w:val="4F81BD" w:themeColor="accent1"/>
      <w:sz w:val="26"/>
      <w:szCs w:val="26"/>
    </w:rPr>
  </w:style>
  <w:style w:type="character" w:customStyle="1" w:styleId="100">
    <w:name w:val="Основной текст (10)_"/>
    <w:basedOn w:val="a0"/>
    <w:link w:val="101"/>
    <w:rsid w:val="00CD0E22"/>
    <w:rPr>
      <w:rFonts w:ascii="Calibri" w:eastAsia="Calibri" w:hAnsi="Calibri" w:cs="Calibri"/>
      <w:sz w:val="28"/>
      <w:szCs w:val="28"/>
      <w:shd w:val="clear" w:color="auto" w:fill="FFFFFF"/>
    </w:rPr>
  </w:style>
  <w:style w:type="paragraph" w:customStyle="1" w:styleId="101">
    <w:name w:val="Основной текст (10)"/>
    <w:basedOn w:val="a"/>
    <w:link w:val="100"/>
    <w:rsid w:val="00CD0E22"/>
    <w:pPr>
      <w:shd w:val="clear" w:color="auto" w:fill="FFFFFF"/>
      <w:spacing w:before="240" w:after="240" w:line="0" w:lineRule="atLeast"/>
    </w:pPr>
    <w:rPr>
      <w:rFonts w:ascii="Calibri" w:eastAsia="Calibri" w:hAnsi="Calibri" w:cs="Calibri"/>
      <w:sz w:val="28"/>
      <w:szCs w:val="28"/>
    </w:rPr>
  </w:style>
  <w:style w:type="character" w:customStyle="1" w:styleId="a9">
    <w:name w:val="Гипертекстовая ссылка"/>
    <w:basedOn w:val="a0"/>
    <w:uiPriority w:val="99"/>
    <w:rsid w:val="00CD0E22"/>
    <w:rPr>
      <w:color w:val="106BBE"/>
    </w:rPr>
  </w:style>
  <w:style w:type="paragraph" w:styleId="32">
    <w:name w:val="Body Text Indent 3"/>
    <w:basedOn w:val="a"/>
    <w:link w:val="33"/>
    <w:uiPriority w:val="99"/>
    <w:rsid w:val="00CD0E22"/>
    <w:pPr>
      <w:spacing w:after="120" w:line="240" w:lineRule="auto"/>
      <w:ind w:left="283"/>
      <w:jc w:val="both"/>
    </w:pPr>
    <w:rPr>
      <w:rFonts w:ascii="Times New Roman" w:eastAsia="Times New Roman" w:hAnsi="Times New Roman" w:cs="Times New Roman"/>
      <w:sz w:val="16"/>
      <w:szCs w:val="16"/>
      <w:lang w:eastAsia="ar-SA"/>
    </w:rPr>
  </w:style>
  <w:style w:type="character" w:customStyle="1" w:styleId="33">
    <w:name w:val="Основной текст с отступом 3 Знак"/>
    <w:basedOn w:val="a0"/>
    <w:link w:val="32"/>
    <w:uiPriority w:val="99"/>
    <w:rsid w:val="00CD0E22"/>
    <w:rPr>
      <w:rFonts w:ascii="Times New Roman" w:eastAsia="Times New Roman" w:hAnsi="Times New Roman" w:cs="Times New Roman"/>
      <w:sz w:val="16"/>
      <w:szCs w:val="16"/>
      <w:lang w:eastAsia="ar-SA"/>
    </w:rPr>
  </w:style>
  <w:style w:type="paragraph" w:styleId="aa">
    <w:name w:val="Balloon Text"/>
    <w:basedOn w:val="a"/>
    <w:link w:val="ab"/>
    <w:uiPriority w:val="99"/>
    <w:semiHidden/>
    <w:unhideWhenUsed/>
    <w:rsid w:val="00EB0A1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B0A10"/>
    <w:rPr>
      <w:rFonts w:ascii="Tahoma" w:hAnsi="Tahoma" w:cs="Tahoma"/>
      <w:sz w:val="16"/>
      <w:szCs w:val="16"/>
    </w:rPr>
  </w:style>
  <w:style w:type="paragraph" w:styleId="ac">
    <w:name w:val="Body Text"/>
    <w:basedOn w:val="a"/>
    <w:link w:val="ad"/>
    <w:unhideWhenUsed/>
    <w:rsid w:val="00651467"/>
    <w:pPr>
      <w:spacing w:after="120"/>
    </w:pPr>
  </w:style>
  <w:style w:type="character" w:customStyle="1" w:styleId="ad">
    <w:name w:val="Основной текст Знак"/>
    <w:basedOn w:val="a0"/>
    <w:link w:val="ac"/>
    <w:rsid w:val="00651467"/>
  </w:style>
  <w:style w:type="paragraph" w:customStyle="1" w:styleId="ConsPlusNormal">
    <w:name w:val="ConsPlusNormal"/>
    <w:link w:val="ConsPlusNormal0"/>
    <w:rsid w:val="00651467"/>
    <w:pPr>
      <w:suppressAutoHyphens/>
      <w:autoSpaceDE w:val="0"/>
      <w:spacing w:after="0" w:line="240" w:lineRule="auto"/>
      <w:ind w:firstLine="720"/>
    </w:pPr>
    <w:rPr>
      <w:rFonts w:ascii="Arial" w:eastAsia="Arial" w:hAnsi="Arial" w:cs="Arial"/>
      <w:sz w:val="20"/>
      <w:szCs w:val="20"/>
      <w:lang w:eastAsia="ar-SA"/>
    </w:rPr>
  </w:style>
  <w:style w:type="character" w:styleId="ae">
    <w:name w:val="Strong"/>
    <w:uiPriority w:val="22"/>
    <w:qFormat/>
    <w:rsid w:val="00F478EE"/>
    <w:rPr>
      <w:b/>
      <w:bCs/>
    </w:rPr>
  </w:style>
  <w:style w:type="paragraph" w:customStyle="1" w:styleId="Default">
    <w:name w:val="Default"/>
    <w:rsid w:val="00D7754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
    <w:name w:val="Body Text Indent"/>
    <w:basedOn w:val="a"/>
    <w:link w:val="af0"/>
    <w:rsid w:val="009E7DBC"/>
    <w:pPr>
      <w:spacing w:after="120" w:line="240" w:lineRule="auto"/>
      <w:ind w:left="283"/>
    </w:pPr>
    <w:rPr>
      <w:rFonts w:ascii="Times New Roman" w:eastAsia="Times New Roman" w:hAnsi="Times New Roman" w:cs="Times New Roman"/>
      <w:sz w:val="24"/>
      <w:szCs w:val="24"/>
    </w:rPr>
  </w:style>
  <w:style w:type="character" w:customStyle="1" w:styleId="af0">
    <w:name w:val="Основной текст с отступом Знак"/>
    <w:basedOn w:val="a0"/>
    <w:link w:val="af"/>
    <w:uiPriority w:val="99"/>
    <w:rsid w:val="009E7DBC"/>
    <w:rPr>
      <w:rFonts w:ascii="Times New Roman" w:eastAsia="Times New Roman" w:hAnsi="Times New Roman" w:cs="Times New Roman"/>
      <w:sz w:val="24"/>
      <w:szCs w:val="24"/>
      <w:lang w:eastAsia="ru-RU"/>
    </w:rPr>
  </w:style>
  <w:style w:type="paragraph" w:styleId="af1">
    <w:name w:val="Title"/>
    <w:basedOn w:val="a"/>
    <w:link w:val="af2"/>
    <w:qFormat/>
    <w:rsid w:val="0041429C"/>
    <w:pPr>
      <w:spacing w:after="0" w:line="240" w:lineRule="auto"/>
      <w:jc w:val="center"/>
    </w:pPr>
    <w:rPr>
      <w:rFonts w:ascii="Times New Roman" w:eastAsia="Times New Roman" w:hAnsi="Times New Roman" w:cs="Times New Roman"/>
      <w:b/>
      <w:bCs/>
      <w:sz w:val="24"/>
      <w:szCs w:val="24"/>
    </w:rPr>
  </w:style>
  <w:style w:type="character" w:customStyle="1" w:styleId="af2">
    <w:name w:val="Название Знак"/>
    <w:basedOn w:val="a0"/>
    <w:link w:val="af1"/>
    <w:rsid w:val="0041429C"/>
    <w:rPr>
      <w:rFonts w:ascii="Times New Roman" w:eastAsia="Times New Roman" w:hAnsi="Times New Roman" w:cs="Times New Roman"/>
      <w:b/>
      <w:bCs/>
      <w:sz w:val="24"/>
      <w:szCs w:val="24"/>
      <w:lang w:eastAsia="ru-RU"/>
    </w:rPr>
  </w:style>
  <w:style w:type="character" w:styleId="af3">
    <w:name w:val="Hyperlink"/>
    <w:rsid w:val="00F80719"/>
    <w:rPr>
      <w:rFonts w:cs="Times New Roman"/>
      <w:color w:val="0000FF"/>
      <w:u w:val="single"/>
    </w:rPr>
  </w:style>
  <w:style w:type="paragraph" w:customStyle="1" w:styleId="af4">
    <w:name w:val="Прижатый влево"/>
    <w:basedOn w:val="a"/>
    <w:next w:val="a"/>
    <w:uiPriority w:val="99"/>
    <w:rsid w:val="00F80719"/>
    <w:pPr>
      <w:autoSpaceDE w:val="0"/>
      <w:autoSpaceDN w:val="0"/>
      <w:adjustRightInd w:val="0"/>
      <w:spacing w:after="0" w:line="240" w:lineRule="auto"/>
    </w:pPr>
    <w:rPr>
      <w:rFonts w:ascii="Arial" w:hAnsi="Arial" w:cs="Arial"/>
      <w:sz w:val="24"/>
      <w:szCs w:val="24"/>
    </w:rPr>
  </w:style>
  <w:style w:type="paragraph" w:styleId="af5">
    <w:name w:val="header"/>
    <w:basedOn w:val="a"/>
    <w:link w:val="af6"/>
    <w:uiPriority w:val="99"/>
    <w:unhideWhenUsed/>
    <w:rsid w:val="00F80719"/>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F80719"/>
  </w:style>
  <w:style w:type="paragraph" w:styleId="af7">
    <w:name w:val="footer"/>
    <w:basedOn w:val="a"/>
    <w:link w:val="af8"/>
    <w:uiPriority w:val="99"/>
    <w:unhideWhenUsed/>
    <w:rsid w:val="00F80719"/>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F80719"/>
  </w:style>
  <w:style w:type="paragraph" w:customStyle="1" w:styleId="AAA">
    <w:name w:val="! AAA !"/>
    <w:rsid w:val="00362A3C"/>
    <w:pPr>
      <w:spacing w:after="120" w:line="240" w:lineRule="auto"/>
      <w:jc w:val="both"/>
    </w:pPr>
    <w:rPr>
      <w:rFonts w:ascii="Times New Roman" w:eastAsia="Times New Roman" w:hAnsi="Times New Roman" w:cs="Times New Roman"/>
      <w:sz w:val="24"/>
      <w:szCs w:val="16"/>
    </w:rPr>
  </w:style>
  <w:style w:type="character" w:customStyle="1" w:styleId="9">
    <w:name w:val="Основной текст + 9"/>
    <w:aliases w:val="5 pt,Полужирный"/>
    <w:basedOn w:val="a0"/>
    <w:rsid w:val="005C4032"/>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shd w:val="clear" w:color="auto" w:fill="FFFFFF"/>
      <w:lang w:val="ru-RU"/>
    </w:rPr>
  </w:style>
  <w:style w:type="paragraph" w:styleId="af9">
    <w:name w:val="Document Map"/>
    <w:basedOn w:val="a"/>
    <w:link w:val="afa"/>
    <w:uiPriority w:val="99"/>
    <w:semiHidden/>
    <w:unhideWhenUsed/>
    <w:rsid w:val="00BC2983"/>
    <w:pPr>
      <w:spacing w:after="0" w:line="240" w:lineRule="auto"/>
    </w:pPr>
    <w:rPr>
      <w:rFonts w:ascii="Tahoma" w:hAnsi="Tahoma" w:cs="Tahoma"/>
      <w:sz w:val="16"/>
      <w:szCs w:val="16"/>
    </w:rPr>
  </w:style>
  <w:style w:type="character" w:customStyle="1" w:styleId="afa">
    <w:name w:val="Схема документа Знак"/>
    <w:basedOn w:val="a0"/>
    <w:link w:val="af9"/>
    <w:uiPriority w:val="99"/>
    <w:semiHidden/>
    <w:rsid w:val="00BC2983"/>
    <w:rPr>
      <w:rFonts w:ascii="Tahoma" w:hAnsi="Tahoma" w:cs="Tahoma"/>
      <w:sz w:val="16"/>
      <w:szCs w:val="16"/>
    </w:rPr>
  </w:style>
  <w:style w:type="paragraph" w:customStyle="1" w:styleId="formattext">
    <w:name w:val="formattext"/>
    <w:basedOn w:val="a"/>
    <w:rsid w:val="009D02B4"/>
    <w:pPr>
      <w:spacing w:before="100" w:beforeAutospacing="1" w:after="100" w:afterAutospacing="1" w:line="240" w:lineRule="auto"/>
    </w:pPr>
    <w:rPr>
      <w:rFonts w:ascii="Times New Roman" w:eastAsia="Times New Roman" w:hAnsi="Times New Roman" w:cs="Times New Roman"/>
      <w:sz w:val="24"/>
      <w:szCs w:val="24"/>
    </w:rPr>
  </w:style>
  <w:style w:type="character" w:styleId="afb">
    <w:name w:val="line number"/>
    <w:basedOn w:val="a0"/>
    <w:uiPriority w:val="99"/>
    <w:semiHidden/>
    <w:unhideWhenUsed/>
    <w:rsid w:val="005F73E1"/>
  </w:style>
  <w:style w:type="table" w:styleId="afc">
    <w:name w:val="Table Grid"/>
    <w:basedOn w:val="a1"/>
    <w:rsid w:val="0049330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estern">
    <w:name w:val="western"/>
    <w:basedOn w:val="a"/>
    <w:rsid w:val="001F54B9"/>
    <w:pPr>
      <w:spacing w:before="100" w:beforeAutospacing="1" w:after="100" w:afterAutospacing="1" w:line="240" w:lineRule="auto"/>
    </w:pPr>
    <w:rPr>
      <w:rFonts w:ascii="Arial" w:eastAsia="Times New Roman" w:hAnsi="Arial" w:cs="Arial"/>
      <w:color w:val="000000"/>
      <w:sz w:val="18"/>
      <w:szCs w:val="18"/>
    </w:rPr>
  </w:style>
  <w:style w:type="paragraph" w:customStyle="1" w:styleId="afd">
    <w:name w:val="Заголовок статьи"/>
    <w:basedOn w:val="a"/>
    <w:next w:val="a"/>
    <w:rsid w:val="003C5273"/>
    <w:pPr>
      <w:autoSpaceDE w:val="0"/>
      <w:autoSpaceDN w:val="0"/>
      <w:adjustRightInd w:val="0"/>
      <w:spacing w:after="0" w:line="240" w:lineRule="auto"/>
      <w:ind w:left="1612" w:hanging="892"/>
      <w:jc w:val="both"/>
    </w:pPr>
    <w:rPr>
      <w:rFonts w:ascii="Arial" w:eastAsia="Times New Roman" w:hAnsi="Arial" w:cs="Arial"/>
      <w:sz w:val="20"/>
      <w:szCs w:val="20"/>
    </w:rPr>
  </w:style>
  <w:style w:type="character" w:customStyle="1" w:styleId="30">
    <w:name w:val="Заголовок 3 Знак"/>
    <w:basedOn w:val="a0"/>
    <w:link w:val="3"/>
    <w:uiPriority w:val="9"/>
    <w:rsid w:val="004953B3"/>
    <w:rPr>
      <w:rFonts w:asciiTheme="majorHAnsi" w:eastAsiaTheme="majorEastAsia" w:hAnsiTheme="majorHAnsi" w:cstheme="majorBidi"/>
      <w:b/>
      <w:bCs/>
      <w:color w:val="4F81BD" w:themeColor="accent1"/>
      <w:sz w:val="24"/>
      <w:szCs w:val="24"/>
      <w:lang w:eastAsia="ar-SA"/>
    </w:rPr>
  </w:style>
  <w:style w:type="character" w:customStyle="1" w:styleId="40">
    <w:name w:val="Заголовок 4 Знак"/>
    <w:basedOn w:val="a0"/>
    <w:link w:val="4"/>
    <w:rsid w:val="004953B3"/>
    <w:rPr>
      <w:rFonts w:ascii="Calibri" w:eastAsia="Times New Roman" w:hAnsi="Calibri" w:cs="Times New Roman"/>
      <w:b/>
      <w:bCs/>
      <w:sz w:val="28"/>
      <w:szCs w:val="28"/>
      <w:lang w:eastAsia="ar-SA"/>
    </w:rPr>
  </w:style>
  <w:style w:type="character" w:customStyle="1" w:styleId="Absatz-Standardschriftart">
    <w:name w:val="Absatz-Standardschriftart"/>
    <w:rsid w:val="004953B3"/>
  </w:style>
  <w:style w:type="character" w:customStyle="1" w:styleId="WW-Absatz-Standardschriftart">
    <w:name w:val="WW-Absatz-Standardschriftart"/>
    <w:rsid w:val="004953B3"/>
  </w:style>
  <w:style w:type="character" w:customStyle="1" w:styleId="WW-Absatz-Standardschriftart1">
    <w:name w:val="WW-Absatz-Standardschriftart1"/>
    <w:rsid w:val="004953B3"/>
  </w:style>
  <w:style w:type="character" w:customStyle="1" w:styleId="WW-Absatz-Standardschriftart11">
    <w:name w:val="WW-Absatz-Standardschriftart11"/>
    <w:rsid w:val="004953B3"/>
  </w:style>
  <w:style w:type="character" w:customStyle="1" w:styleId="WW-Absatz-Standardschriftart111">
    <w:name w:val="WW-Absatz-Standardschriftart111"/>
    <w:rsid w:val="004953B3"/>
  </w:style>
  <w:style w:type="character" w:customStyle="1" w:styleId="WW-Absatz-Standardschriftart1111">
    <w:name w:val="WW-Absatz-Standardschriftart1111"/>
    <w:rsid w:val="004953B3"/>
  </w:style>
  <w:style w:type="character" w:customStyle="1" w:styleId="WW8Num3z0">
    <w:name w:val="WW8Num3z0"/>
    <w:rsid w:val="004953B3"/>
    <w:rPr>
      <w:b/>
      <w:bCs/>
    </w:rPr>
  </w:style>
  <w:style w:type="character" w:customStyle="1" w:styleId="WW8Num4z0">
    <w:name w:val="WW8Num4z0"/>
    <w:rsid w:val="004953B3"/>
    <w:rPr>
      <w:b/>
      <w:bCs/>
    </w:rPr>
  </w:style>
  <w:style w:type="character" w:customStyle="1" w:styleId="WW8Num5z0">
    <w:name w:val="WW8Num5z0"/>
    <w:rsid w:val="004953B3"/>
    <w:rPr>
      <w:rFonts w:ascii="Symbol" w:hAnsi="Symbol" w:cs="OpenSymbol"/>
    </w:rPr>
  </w:style>
  <w:style w:type="character" w:customStyle="1" w:styleId="WW-Absatz-Standardschriftart11111">
    <w:name w:val="WW-Absatz-Standardschriftart11111"/>
    <w:rsid w:val="004953B3"/>
  </w:style>
  <w:style w:type="character" w:customStyle="1" w:styleId="WW-Absatz-Standardschriftart111111">
    <w:name w:val="WW-Absatz-Standardschriftart111111"/>
    <w:rsid w:val="004953B3"/>
  </w:style>
  <w:style w:type="character" w:customStyle="1" w:styleId="WW-Absatz-Standardschriftart1111111">
    <w:name w:val="WW-Absatz-Standardschriftart1111111"/>
    <w:rsid w:val="004953B3"/>
  </w:style>
  <w:style w:type="character" w:customStyle="1" w:styleId="WW-Absatz-Standardschriftart11111111">
    <w:name w:val="WW-Absatz-Standardschriftart11111111"/>
    <w:rsid w:val="004953B3"/>
  </w:style>
  <w:style w:type="character" w:customStyle="1" w:styleId="WW-Absatz-Standardschriftart111111111">
    <w:name w:val="WW-Absatz-Standardschriftart111111111"/>
    <w:rsid w:val="004953B3"/>
  </w:style>
  <w:style w:type="character" w:customStyle="1" w:styleId="21">
    <w:name w:val="Основной шрифт абзаца2"/>
    <w:rsid w:val="004953B3"/>
  </w:style>
  <w:style w:type="character" w:customStyle="1" w:styleId="WW8Num6z0">
    <w:name w:val="WW8Num6z0"/>
    <w:rsid w:val="004953B3"/>
    <w:rPr>
      <w:rFonts w:ascii="Symbol" w:hAnsi="Symbol" w:cs="OpenSymbol"/>
    </w:rPr>
  </w:style>
  <w:style w:type="character" w:customStyle="1" w:styleId="WW-Absatz-Standardschriftart1111111111">
    <w:name w:val="WW-Absatz-Standardschriftart1111111111"/>
    <w:rsid w:val="004953B3"/>
  </w:style>
  <w:style w:type="character" w:customStyle="1" w:styleId="WW-Absatz-Standardschriftart11111111111">
    <w:name w:val="WW-Absatz-Standardschriftart11111111111"/>
    <w:rsid w:val="004953B3"/>
  </w:style>
  <w:style w:type="character" w:customStyle="1" w:styleId="WW-Absatz-Standardschriftart111111111111">
    <w:name w:val="WW-Absatz-Standardschriftart111111111111"/>
    <w:rsid w:val="004953B3"/>
  </w:style>
  <w:style w:type="character" w:customStyle="1" w:styleId="WW-Absatz-Standardschriftart1111111111111">
    <w:name w:val="WW-Absatz-Standardschriftart1111111111111"/>
    <w:rsid w:val="004953B3"/>
  </w:style>
  <w:style w:type="character" w:customStyle="1" w:styleId="WW-Absatz-Standardschriftart11111111111111">
    <w:name w:val="WW-Absatz-Standardschriftart11111111111111"/>
    <w:rsid w:val="004953B3"/>
  </w:style>
  <w:style w:type="character" w:customStyle="1" w:styleId="WW-Absatz-Standardschriftart111111111111111">
    <w:name w:val="WW-Absatz-Standardschriftart111111111111111"/>
    <w:rsid w:val="004953B3"/>
  </w:style>
  <w:style w:type="character" w:customStyle="1" w:styleId="WW-Absatz-Standardschriftart1111111111111111">
    <w:name w:val="WW-Absatz-Standardschriftart1111111111111111"/>
    <w:rsid w:val="004953B3"/>
  </w:style>
  <w:style w:type="character" w:customStyle="1" w:styleId="WW8Num7z0">
    <w:name w:val="WW8Num7z0"/>
    <w:rsid w:val="004953B3"/>
    <w:rPr>
      <w:b/>
      <w:bCs/>
    </w:rPr>
  </w:style>
  <w:style w:type="character" w:customStyle="1" w:styleId="WW-Absatz-Standardschriftart11111111111111111">
    <w:name w:val="WW-Absatz-Standardschriftart11111111111111111"/>
    <w:rsid w:val="004953B3"/>
  </w:style>
  <w:style w:type="character" w:customStyle="1" w:styleId="WW-Absatz-Standardschriftart111111111111111111">
    <w:name w:val="WW-Absatz-Standardschriftart111111111111111111"/>
    <w:rsid w:val="004953B3"/>
  </w:style>
  <w:style w:type="character" w:customStyle="1" w:styleId="WW-Absatz-Standardschriftart1111111111111111111">
    <w:name w:val="WW-Absatz-Standardschriftart1111111111111111111"/>
    <w:rsid w:val="004953B3"/>
  </w:style>
  <w:style w:type="character" w:customStyle="1" w:styleId="WW-Absatz-Standardschriftart11111111111111111111">
    <w:name w:val="WW-Absatz-Standardschriftart11111111111111111111"/>
    <w:rsid w:val="004953B3"/>
  </w:style>
  <w:style w:type="character" w:customStyle="1" w:styleId="WW-Absatz-Standardschriftart111111111111111111111">
    <w:name w:val="WW-Absatz-Standardschriftart111111111111111111111"/>
    <w:rsid w:val="004953B3"/>
  </w:style>
  <w:style w:type="character" w:customStyle="1" w:styleId="WW-Absatz-Standardschriftart1111111111111111111111">
    <w:name w:val="WW-Absatz-Standardschriftart1111111111111111111111"/>
    <w:rsid w:val="004953B3"/>
  </w:style>
  <w:style w:type="character" w:customStyle="1" w:styleId="WW-Absatz-Standardschriftart11111111111111111111111">
    <w:name w:val="WW-Absatz-Standardschriftart11111111111111111111111"/>
    <w:rsid w:val="004953B3"/>
  </w:style>
  <w:style w:type="character" w:customStyle="1" w:styleId="WW-Absatz-Standardschriftart111111111111111111111111">
    <w:name w:val="WW-Absatz-Standardschriftart111111111111111111111111"/>
    <w:rsid w:val="004953B3"/>
  </w:style>
  <w:style w:type="character" w:customStyle="1" w:styleId="13">
    <w:name w:val="Основной шрифт абзаца1"/>
    <w:rsid w:val="004953B3"/>
  </w:style>
  <w:style w:type="character" w:customStyle="1" w:styleId="afe">
    <w:name w:val="Символ нумерации"/>
    <w:rsid w:val="004953B3"/>
    <w:rPr>
      <w:b/>
      <w:bCs/>
    </w:rPr>
  </w:style>
  <w:style w:type="character" w:customStyle="1" w:styleId="aff">
    <w:name w:val="Маркеры списка"/>
    <w:rsid w:val="004953B3"/>
    <w:rPr>
      <w:rFonts w:ascii="OpenSymbol" w:eastAsia="OpenSymbol" w:hAnsi="OpenSymbol" w:cs="OpenSymbol"/>
    </w:rPr>
  </w:style>
  <w:style w:type="paragraph" w:customStyle="1" w:styleId="14">
    <w:name w:val="Заголовок1"/>
    <w:basedOn w:val="a"/>
    <w:next w:val="ac"/>
    <w:rsid w:val="004953B3"/>
    <w:pPr>
      <w:keepNext/>
      <w:suppressAutoHyphens/>
      <w:spacing w:before="240" w:after="120" w:line="240" w:lineRule="auto"/>
    </w:pPr>
    <w:rPr>
      <w:rFonts w:ascii="Arial" w:eastAsia="Lucida Sans Unicode" w:hAnsi="Arial" w:cs="Tahoma"/>
      <w:sz w:val="28"/>
      <w:szCs w:val="28"/>
      <w:lang w:eastAsia="ar-SA"/>
    </w:rPr>
  </w:style>
  <w:style w:type="paragraph" w:styleId="aff0">
    <w:name w:val="List"/>
    <w:basedOn w:val="ac"/>
    <w:rsid w:val="004953B3"/>
    <w:pPr>
      <w:suppressAutoHyphens/>
      <w:spacing w:after="0" w:line="240" w:lineRule="auto"/>
    </w:pPr>
    <w:rPr>
      <w:rFonts w:ascii="Times New Roman" w:eastAsia="Times New Roman" w:hAnsi="Times New Roman" w:cs="Tahoma"/>
      <w:sz w:val="24"/>
      <w:szCs w:val="20"/>
      <w:lang w:eastAsia="ar-SA"/>
    </w:rPr>
  </w:style>
  <w:style w:type="paragraph" w:customStyle="1" w:styleId="22">
    <w:name w:val="Название2"/>
    <w:basedOn w:val="a"/>
    <w:rsid w:val="004953B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23">
    <w:name w:val="Указатель2"/>
    <w:basedOn w:val="a"/>
    <w:rsid w:val="004953B3"/>
    <w:pPr>
      <w:suppressLineNumbers/>
      <w:suppressAutoHyphens/>
      <w:spacing w:after="0" w:line="240" w:lineRule="auto"/>
    </w:pPr>
    <w:rPr>
      <w:rFonts w:ascii="Times New Roman" w:eastAsia="Times New Roman" w:hAnsi="Times New Roman" w:cs="Tahoma"/>
      <w:sz w:val="24"/>
      <w:szCs w:val="24"/>
      <w:lang w:eastAsia="ar-SA"/>
    </w:rPr>
  </w:style>
  <w:style w:type="paragraph" w:styleId="aff1">
    <w:name w:val="Subtitle"/>
    <w:basedOn w:val="14"/>
    <w:next w:val="ac"/>
    <w:link w:val="aff2"/>
    <w:qFormat/>
    <w:rsid w:val="004953B3"/>
    <w:pPr>
      <w:jc w:val="center"/>
    </w:pPr>
    <w:rPr>
      <w:i/>
      <w:iCs/>
    </w:rPr>
  </w:style>
  <w:style w:type="character" w:customStyle="1" w:styleId="aff2">
    <w:name w:val="Подзаголовок Знак"/>
    <w:basedOn w:val="a0"/>
    <w:link w:val="aff1"/>
    <w:rsid w:val="004953B3"/>
    <w:rPr>
      <w:rFonts w:ascii="Arial" w:eastAsia="Lucida Sans Unicode" w:hAnsi="Arial" w:cs="Tahoma"/>
      <w:i/>
      <w:iCs/>
      <w:sz w:val="28"/>
      <w:szCs w:val="28"/>
      <w:lang w:eastAsia="ar-SA"/>
    </w:rPr>
  </w:style>
  <w:style w:type="paragraph" w:customStyle="1" w:styleId="15">
    <w:name w:val="Название1"/>
    <w:basedOn w:val="a"/>
    <w:rsid w:val="004953B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
    <w:rsid w:val="004953B3"/>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17">
    <w:name w:val="Основной текст с отступом Знак1"/>
    <w:basedOn w:val="a0"/>
    <w:rsid w:val="004953B3"/>
    <w:rPr>
      <w:rFonts w:ascii="Times New Roman" w:eastAsia="Times New Roman" w:hAnsi="Times New Roman" w:cs="Times New Roman"/>
      <w:sz w:val="24"/>
      <w:szCs w:val="24"/>
      <w:lang w:eastAsia="ar-SA"/>
    </w:rPr>
  </w:style>
  <w:style w:type="character" w:customStyle="1" w:styleId="24">
    <w:name w:val="Верхний колонтитул Знак2"/>
    <w:uiPriority w:val="99"/>
    <w:rsid w:val="004953B3"/>
    <w:rPr>
      <w:rFonts w:ascii="Times New Roman" w:eastAsia="Times New Roman" w:hAnsi="Times New Roman" w:cs="Times New Roman"/>
      <w:sz w:val="24"/>
      <w:szCs w:val="24"/>
      <w:lang w:eastAsia="ar-SA"/>
    </w:rPr>
  </w:style>
  <w:style w:type="character" w:customStyle="1" w:styleId="18">
    <w:name w:val="Верхний колонтитул Знак1"/>
    <w:basedOn w:val="a0"/>
    <w:rsid w:val="004953B3"/>
    <w:rPr>
      <w:rFonts w:ascii="Times New Roman" w:eastAsia="Times New Roman" w:hAnsi="Times New Roman" w:cs="Times New Roman"/>
      <w:sz w:val="24"/>
      <w:szCs w:val="24"/>
      <w:lang w:eastAsia="ar-SA"/>
    </w:rPr>
  </w:style>
  <w:style w:type="character" w:customStyle="1" w:styleId="19">
    <w:name w:val="Нижний колонтитул Знак1"/>
    <w:basedOn w:val="a0"/>
    <w:uiPriority w:val="99"/>
    <w:rsid w:val="004953B3"/>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
    <w:rsid w:val="004953B3"/>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aff3">
    <w:name w:val="Содержимое таблицы"/>
    <w:basedOn w:val="a"/>
    <w:rsid w:val="004953B3"/>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4">
    <w:name w:val="Заголовок таблицы"/>
    <w:basedOn w:val="aff3"/>
    <w:rsid w:val="004953B3"/>
    <w:pPr>
      <w:jc w:val="center"/>
    </w:pPr>
    <w:rPr>
      <w:b/>
      <w:bCs/>
    </w:rPr>
  </w:style>
  <w:style w:type="paragraph" w:customStyle="1" w:styleId="ConsPlusTitle">
    <w:name w:val="ConsPlusTitle"/>
    <w:uiPriority w:val="99"/>
    <w:rsid w:val="004953B3"/>
    <w:pPr>
      <w:widowControl w:val="0"/>
      <w:autoSpaceDE w:val="0"/>
      <w:autoSpaceDN w:val="0"/>
      <w:adjustRightInd w:val="0"/>
      <w:spacing w:after="0" w:line="240" w:lineRule="auto"/>
    </w:pPr>
    <w:rPr>
      <w:rFonts w:ascii="Calibri" w:eastAsia="Times New Roman" w:hAnsi="Calibri" w:cs="Calibri"/>
      <w:b/>
      <w:bCs/>
    </w:rPr>
  </w:style>
  <w:style w:type="paragraph" w:customStyle="1" w:styleId="ConsNonformat">
    <w:name w:val="ConsNonformat"/>
    <w:rsid w:val="004953B3"/>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customStyle="1" w:styleId="210">
    <w:name w:val="Основной текст с отступом 21"/>
    <w:basedOn w:val="a"/>
    <w:rsid w:val="004953B3"/>
    <w:pPr>
      <w:suppressAutoHyphens/>
      <w:spacing w:after="120" w:line="480" w:lineRule="auto"/>
      <w:ind w:left="283"/>
    </w:pPr>
    <w:rPr>
      <w:rFonts w:ascii="Times New Roman" w:eastAsia="Times New Roman" w:hAnsi="Times New Roman" w:cs="Times New Roman"/>
      <w:sz w:val="24"/>
      <w:szCs w:val="24"/>
      <w:lang w:eastAsia="ar-SA"/>
    </w:rPr>
  </w:style>
  <w:style w:type="character" w:styleId="aff5">
    <w:name w:val="page number"/>
    <w:basedOn w:val="a0"/>
    <w:rsid w:val="004953B3"/>
  </w:style>
  <w:style w:type="character" w:customStyle="1" w:styleId="WW8Num1z0">
    <w:name w:val="WW8Num1z0"/>
    <w:rsid w:val="004953B3"/>
    <w:rPr>
      <w:rFonts w:ascii="Symbol" w:hAnsi="Symbol" w:cs="StarSymbol"/>
      <w:sz w:val="18"/>
      <w:szCs w:val="18"/>
    </w:rPr>
  </w:style>
  <w:style w:type="character" w:customStyle="1" w:styleId="WW8Num2z0">
    <w:name w:val="WW8Num2z0"/>
    <w:rsid w:val="004953B3"/>
    <w:rPr>
      <w:rFonts w:ascii="Symbol" w:hAnsi="Symbol" w:cs="StarSymbol"/>
      <w:sz w:val="18"/>
      <w:szCs w:val="18"/>
    </w:rPr>
  </w:style>
  <w:style w:type="paragraph" w:customStyle="1" w:styleId="211">
    <w:name w:val="Основной текст 21"/>
    <w:basedOn w:val="a"/>
    <w:rsid w:val="004953B3"/>
    <w:pPr>
      <w:suppressAutoHyphens/>
      <w:spacing w:after="0" w:line="240" w:lineRule="auto"/>
    </w:pPr>
    <w:rPr>
      <w:rFonts w:ascii="Times New Roman" w:eastAsia="Times New Roman" w:hAnsi="Times New Roman" w:cs="Times New Roman"/>
      <w:sz w:val="28"/>
      <w:szCs w:val="24"/>
      <w:lang w:eastAsia="ar-SA"/>
    </w:rPr>
  </w:style>
  <w:style w:type="paragraph" w:customStyle="1" w:styleId="aff6">
    <w:name w:val="Таблицы (моноширинный)"/>
    <w:basedOn w:val="a"/>
    <w:next w:val="a"/>
    <w:rsid w:val="004953B3"/>
    <w:pPr>
      <w:suppressAutoHyphens/>
      <w:autoSpaceDE w:val="0"/>
      <w:spacing w:after="0" w:line="240" w:lineRule="auto"/>
      <w:jc w:val="both"/>
    </w:pPr>
    <w:rPr>
      <w:rFonts w:ascii="Courier New" w:eastAsia="Times New Roman" w:hAnsi="Courier New" w:cs="Courier New"/>
      <w:sz w:val="26"/>
      <w:szCs w:val="26"/>
      <w:lang w:eastAsia="ar-SA"/>
    </w:rPr>
  </w:style>
  <w:style w:type="paragraph" w:customStyle="1" w:styleId="1a">
    <w:name w:val="Цитата1"/>
    <w:basedOn w:val="a"/>
    <w:rsid w:val="004953B3"/>
    <w:pPr>
      <w:suppressAutoHyphens/>
      <w:spacing w:after="0" w:line="300" w:lineRule="exact"/>
      <w:ind w:left="5" w:right="-185" w:firstLine="662"/>
      <w:jc w:val="both"/>
    </w:pPr>
    <w:rPr>
      <w:rFonts w:ascii="Times New Roman" w:eastAsia="Times New Roman" w:hAnsi="Times New Roman" w:cs="Times New Roman"/>
      <w:color w:val="0000FF"/>
      <w:sz w:val="28"/>
      <w:szCs w:val="24"/>
      <w:lang w:eastAsia="ar-SA"/>
    </w:rPr>
  </w:style>
  <w:style w:type="paragraph" w:customStyle="1" w:styleId="aff7">
    <w:name w:val="Содержимое врезки"/>
    <w:basedOn w:val="ac"/>
    <w:rsid w:val="004953B3"/>
    <w:pPr>
      <w:suppressAutoHyphens/>
      <w:spacing w:line="240" w:lineRule="auto"/>
    </w:pPr>
    <w:rPr>
      <w:rFonts w:ascii="Times New Roman" w:eastAsia="Times New Roman" w:hAnsi="Times New Roman" w:cs="Times New Roman"/>
      <w:sz w:val="24"/>
      <w:szCs w:val="24"/>
      <w:lang w:eastAsia="ar-SA"/>
    </w:rPr>
  </w:style>
  <w:style w:type="character" w:customStyle="1" w:styleId="WW-RTFNum231">
    <w:name w:val="WW-RTF_Num 2 31"/>
    <w:rsid w:val="004953B3"/>
    <w:rPr>
      <w:rFonts w:ascii="OpenSymbol" w:eastAsia="OpenSymbol" w:hAnsi="OpenSymbol" w:cs="OpenSymbol"/>
    </w:rPr>
  </w:style>
  <w:style w:type="character" w:customStyle="1" w:styleId="5">
    <w:name w:val="Знак Знак5"/>
    <w:rsid w:val="004953B3"/>
    <w:rPr>
      <w:sz w:val="24"/>
      <w:szCs w:val="24"/>
      <w:lang w:eastAsia="ar-SA"/>
    </w:rPr>
  </w:style>
  <w:style w:type="character" w:customStyle="1" w:styleId="aff8">
    <w:name w:val="Определение"/>
    <w:rsid w:val="004953B3"/>
  </w:style>
  <w:style w:type="character" w:customStyle="1" w:styleId="apple-converted-space">
    <w:name w:val="apple-converted-space"/>
    <w:rsid w:val="004953B3"/>
  </w:style>
  <w:style w:type="character" w:styleId="aff9">
    <w:name w:val="Emphasis"/>
    <w:aliases w:val="Доклад"/>
    <w:uiPriority w:val="20"/>
    <w:qFormat/>
    <w:rsid w:val="004953B3"/>
    <w:rPr>
      <w:i/>
      <w:iCs/>
    </w:rPr>
  </w:style>
  <w:style w:type="paragraph" w:customStyle="1" w:styleId="affa">
    <w:name w:val="Комментарий"/>
    <w:basedOn w:val="a"/>
    <w:next w:val="a"/>
    <w:rsid w:val="004953B3"/>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rPr>
  </w:style>
  <w:style w:type="character" w:customStyle="1" w:styleId="apple-style-span">
    <w:name w:val="apple-style-span"/>
    <w:rsid w:val="004953B3"/>
  </w:style>
  <w:style w:type="paragraph" w:customStyle="1" w:styleId="ConsPlusCell">
    <w:name w:val="ConsPlusCell"/>
    <w:rsid w:val="004953B3"/>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affb">
    <w:name w:val="Цветовое выделение"/>
    <w:rsid w:val="004953B3"/>
    <w:rPr>
      <w:b/>
      <w:color w:val="26282F"/>
      <w:sz w:val="26"/>
    </w:rPr>
  </w:style>
  <w:style w:type="character" w:customStyle="1" w:styleId="90">
    <w:name w:val="Основной шрифт абзаца9"/>
    <w:rsid w:val="004953B3"/>
  </w:style>
  <w:style w:type="character" w:customStyle="1" w:styleId="8">
    <w:name w:val="Основной шрифт абзаца8"/>
    <w:rsid w:val="004953B3"/>
  </w:style>
  <w:style w:type="character" w:customStyle="1" w:styleId="7">
    <w:name w:val="Основной шрифт абзаца7"/>
    <w:rsid w:val="004953B3"/>
  </w:style>
  <w:style w:type="character" w:customStyle="1" w:styleId="6">
    <w:name w:val="Основной шрифт абзаца6"/>
    <w:rsid w:val="004953B3"/>
  </w:style>
  <w:style w:type="character" w:customStyle="1" w:styleId="50">
    <w:name w:val="Основной шрифт абзаца5"/>
    <w:rsid w:val="004953B3"/>
  </w:style>
  <w:style w:type="character" w:customStyle="1" w:styleId="WW8Num8z0">
    <w:name w:val="WW8Num8z0"/>
    <w:rsid w:val="004953B3"/>
    <w:rPr>
      <w:rFonts w:ascii="Symbol" w:hAnsi="Symbol"/>
    </w:rPr>
  </w:style>
  <w:style w:type="character" w:customStyle="1" w:styleId="WW8Num9z0">
    <w:name w:val="WW8Num9z0"/>
    <w:rsid w:val="004953B3"/>
    <w:rPr>
      <w:rFonts w:ascii="Symbol" w:hAnsi="Symbol"/>
    </w:rPr>
  </w:style>
  <w:style w:type="character" w:customStyle="1" w:styleId="WW8Num10z0">
    <w:name w:val="WW8Num10z0"/>
    <w:rsid w:val="004953B3"/>
    <w:rPr>
      <w:rFonts w:ascii="Symbol" w:hAnsi="Symbol"/>
    </w:rPr>
  </w:style>
  <w:style w:type="character" w:customStyle="1" w:styleId="WW8Num11z0">
    <w:name w:val="WW8Num11z0"/>
    <w:rsid w:val="004953B3"/>
    <w:rPr>
      <w:rFonts w:ascii="Symbol" w:hAnsi="Symbol"/>
    </w:rPr>
  </w:style>
  <w:style w:type="character" w:customStyle="1" w:styleId="WW8Num12z0">
    <w:name w:val="WW8Num12z0"/>
    <w:rsid w:val="004953B3"/>
    <w:rPr>
      <w:rFonts w:ascii="Symbol" w:hAnsi="Symbol"/>
    </w:rPr>
  </w:style>
  <w:style w:type="character" w:customStyle="1" w:styleId="WW8Num14z0">
    <w:name w:val="WW8Num14z0"/>
    <w:rsid w:val="004953B3"/>
    <w:rPr>
      <w:rFonts w:ascii="Symbol" w:hAnsi="Symbol"/>
    </w:rPr>
  </w:style>
  <w:style w:type="character" w:customStyle="1" w:styleId="WW8Num14z1">
    <w:name w:val="WW8Num14z1"/>
    <w:rsid w:val="004953B3"/>
    <w:rPr>
      <w:rFonts w:ascii="Courier New" w:hAnsi="Courier New" w:cs="Courier New"/>
    </w:rPr>
  </w:style>
  <w:style w:type="character" w:customStyle="1" w:styleId="WW8Num14z2">
    <w:name w:val="WW8Num14z2"/>
    <w:rsid w:val="004953B3"/>
    <w:rPr>
      <w:rFonts w:ascii="Wingdings" w:hAnsi="Wingdings"/>
    </w:rPr>
  </w:style>
  <w:style w:type="character" w:customStyle="1" w:styleId="WW8Num15z0">
    <w:name w:val="WW8Num15z0"/>
    <w:rsid w:val="004953B3"/>
    <w:rPr>
      <w:rFonts w:ascii="Symbol" w:hAnsi="Symbol"/>
    </w:rPr>
  </w:style>
  <w:style w:type="character" w:customStyle="1" w:styleId="WW8Num15z1">
    <w:name w:val="WW8Num15z1"/>
    <w:rsid w:val="004953B3"/>
    <w:rPr>
      <w:rFonts w:ascii="Courier New" w:hAnsi="Courier New" w:cs="Courier New"/>
    </w:rPr>
  </w:style>
  <w:style w:type="character" w:customStyle="1" w:styleId="WW8Num15z2">
    <w:name w:val="WW8Num15z2"/>
    <w:rsid w:val="004953B3"/>
    <w:rPr>
      <w:rFonts w:ascii="Wingdings" w:hAnsi="Wingdings"/>
    </w:rPr>
  </w:style>
  <w:style w:type="character" w:customStyle="1" w:styleId="WW8Num16z0">
    <w:name w:val="WW8Num16z0"/>
    <w:rsid w:val="004953B3"/>
    <w:rPr>
      <w:rFonts w:ascii="Symbol" w:hAnsi="Symbol"/>
    </w:rPr>
  </w:style>
  <w:style w:type="character" w:customStyle="1" w:styleId="WW8Num16z1">
    <w:name w:val="WW8Num16z1"/>
    <w:rsid w:val="004953B3"/>
    <w:rPr>
      <w:rFonts w:ascii="Courier New" w:hAnsi="Courier New" w:cs="Courier New"/>
    </w:rPr>
  </w:style>
  <w:style w:type="character" w:customStyle="1" w:styleId="WW8Num16z2">
    <w:name w:val="WW8Num16z2"/>
    <w:rsid w:val="004953B3"/>
    <w:rPr>
      <w:rFonts w:ascii="Wingdings" w:hAnsi="Wingdings"/>
    </w:rPr>
  </w:style>
  <w:style w:type="character" w:customStyle="1" w:styleId="WW8Num17z0">
    <w:name w:val="WW8Num17z0"/>
    <w:rsid w:val="004953B3"/>
    <w:rPr>
      <w:rFonts w:ascii="Symbol" w:hAnsi="Symbol"/>
    </w:rPr>
  </w:style>
  <w:style w:type="character" w:customStyle="1" w:styleId="WW8Num17z1">
    <w:name w:val="WW8Num17z1"/>
    <w:rsid w:val="004953B3"/>
    <w:rPr>
      <w:rFonts w:ascii="Courier New" w:hAnsi="Courier New" w:cs="Courier New"/>
    </w:rPr>
  </w:style>
  <w:style w:type="character" w:customStyle="1" w:styleId="WW8Num17z2">
    <w:name w:val="WW8Num17z2"/>
    <w:rsid w:val="004953B3"/>
    <w:rPr>
      <w:rFonts w:ascii="Wingdings" w:hAnsi="Wingdings"/>
    </w:rPr>
  </w:style>
  <w:style w:type="character" w:customStyle="1" w:styleId="41">
    <w:name w:val="Основной шрифт абзаца4"/>
    <w:rsid w:val="004953B3"/>
  </w:style>
  <w:style w:type="character" w:customStyle="1" w:styleId="WW8Num3z1">
    <w:name w:val="WW8Num3z1"/>
    <w:rsid w:val="004953B3"/>
    <w:rPr>
      <w:rFonts w:ascii="Courier New" w:hAnsi="Courier New" w:cs="Courier New"/>
    </w:rPr>
  </w:style>
  <w:style w:type="character" w:customStyle="1" w:styleId="WW8Num3z2">
    <w:name w:val="WW8Num3z2"/>
    <w:rsid w:val="004953B3"/>
    <w:rPr>
      <w:rFonts w:ascii="Wingdings" w:hAnsi="Wingdings"/>
    </w:rPr>
  </w:style>
  <w:style w:type="character" w:customStyle="1" w:styleId="WW8Num4z1">
    <w:name w:val="WW8Num4z1"/>
    <w:rsid w:val="004953B3"/>
    <w:rPr>
      <w:rFonts w:ascii="Courier New" w:hAnsi="Courier New" w:cs="Courier New"/>
    </w:rPr>
  </w:style>
  <w:style w:type="character" w:customStyle="1" w:styleId="WW8Num4z2">
    <w:name w:val="WW8Num4z2"/>
    <w:rsid w:val="004953B3"/>
    <w:rPr>
      <w:rFonts w:ascii="Wingdings" w:hAnsi="Wingdings"/>
    </w:rPr>
  </w:style>
  <w:style w:type="character" w:customStyle="1" w:styleId="WW8Num5z1">
    <w:name w:val="WW8Num5z1"/>
    <w:rsid w:val="004953B3"/>
    <w:rPr>
      <w:rFonts w:ascii="Courier New" w:hAnsi="Courier New" w:cs="Courier New"/>
    </w:rPr>
  </w:style>
  <w:style w:type="character" w:customStyle="1" w:styleId="WW8Num5z2">
    <w:name w:val="WW8Num5z2"/>
    <w:rsid w:val="004953B3"/>
    <w:rPr>
      <w:rFonts w:ascii="Wingdings" w:hAnsi="Wingdings"/>
    </w:rPr>
  </w:style>
  <w:style w:type="character" w:customStyle="1" w:styleId="WW8Num6z1">
    <w:name w:val="WW8Num6z1"/>
    <w:rsid w:val="004953B3"/>
    <w:rPr>
      <w:rFonts w:ascii="Courier New" w:hAnsi="Courier New" w:cs="Courier New"/>
    </w:rPr>
  </w:style>
  <w:style w:type="character" w:customStyle="1" w:styleId="WW8Num6z2">
    <w:name w:val="WW8Num6z2"/>
    <w:rsid w:val="004953B3"/>
    <w:rPr>
      <w:rFonts w:ascii="Wingdings" w:hAnsi="Wingdings"/>
    </w:rPr>
  </w:style>
  <w:style w:type="character" w:customStyle="1" w:styleId="WW8Num7z1">
    <w:name w:val="WW8Num7z1"/>
    <w:rsid w:val="004953B3"/>
    <w:rPr>
      <w:rFonts w:ascii="Courier New" w:hAnsi="Courier New" w:cs="Courier New"/>
    </w:rPr>
  </w:style>
  <w:style w:type="character" w:customStyle="1" w:styleId="WW8Num7z2">
    <w:name w:val="WW8Num7z2"/>
    <w:rsid w:val="004953B3"/>
    <w:rPr>
      <w:rFonts w:ascii="Wingdings" w:hAnsi="Wingdings"/>
    </w:rPr>
  </w:style>
  <w:style w:type="character" w:customStyle="1" w:styleId="WW8Num8z1">
    <w:name w:val="WW8Num8z1"/>
    <w:rsid w:val="004953B3"/>
    <w:rPr>
      <w:rFonts w:ascii="Courier New" w:hAnsi="Courier New" w:cs="Courier New"/>
    </w:rPr>
  </w:style>
  <w:style w:type="character" w:customStyle="1" w:styleId="WW8Num8z2">
    <w:name w:val="WW8Num8z2"/>
    <w:rsid w:val="004953B3"/>
    <w:rPr>
      <w:rFonts w:ascii="Wingdings" w:hAnsi="Wingdings"/>
    </w:rPr>
  </w:style>
  <w:style w:type="character" w:customStyle="1" w:styleId="WW8Num9z1">
    <w:name w:val="WW8Num9z1"/>
    <w:rsid w:val="004953B3"/>
    <w:rPr>
      <w:rFonts w:ascii="Courier New" w:hAnsi="Courier New" w:cs="Courier New"/>
    </w:rPr>
  </w:style>
  <w:style w:type="character" w:customStyle="1" w:styleId="WW8Num9z2">
    <w:name w:val="WW8Num9z2"/>
    <w:rsid w:val="004953B3"/>
    <w:rPr>
      <w:rFonts w:ascii="Wingdings" w:hAnsi="Wingdings"/>
    </w:rPr>
  </w:style>
  <w:style w:type="character" w:customStyle="1" w:styleId="WW8Num10z1">
    <w:name w:val="WW8Num10z1"/>
    <w:rsid w:val="004953B3"/>
    <w:rPr>
      <w:rFonts w:ascii="Courier New" w:hAnsi="Courier New" w:cs="Courier New"/>
    </w:rPr>
  </w:style>
  <w:style w:type="character" w:customStyle="1" w:styleId="WW8Num10z2">
    <w:name w:val="WW8Num10z2"/>
    <w:rsid w:val="004953B3"/>
    <w:rPr>
      <w:rFonts w:ascii="Wingdings" w:hAnsi="Wingdings"/>
    </w:rPr>
  </w:style>
  <w:style w:type="character" w:customStyle="1" w:styleId="WW8Num11z1">
    <w:name w:val="WW8Num11z1"/>
    <w:rsid w:val="004953B3"/>
    <w:rPr>
      <w:rFonts w:ascii="Courier New" w:hAnsi="Courier New" w:cs="Courier New"/>
    </w:rPr>
  </w:style>
  <w:style w:type="character" w:customStyle="1" w:styleId="WW8Num11z2">
    <w:name w:val="WW8Num11z2"/>
    <w:rsid w:val="004953B3"/>
    <w:rPr>
      <w:rFonts w:ascii="Wingdings" w:hAnsi="Wingdings"/>
    </w:rPr>
  </w:style>
  <w:style w:type="character" w:customStyle="1" w:styleId="WW8Num12z1">
    <w:name w:val="WW8Num12z1"/>
    <w:rsid w:val="004953B3"/>
    <w:rPr>
      <w:rFonts w:ascii="Courier New" w:hAnsi="Courier New" w:cs="Courier New"/>
    </w:rPr>
  </w:style>
  <w:style w:type="character" w:customStyle="1" w:styleId="WW8Num12z2">
    <w:name w:val="WW8Num12z2"/>
    <w:rsid w:val="004953B3"/>
    <w:rPr>
      <w:rFonts w:ascii="Wingdings" w:hAnsi="Wingdings"/>
    </w:rPr>
  </w:style>
  <w:style w:type="character" w:customStyle="1" w:styleId="WW8Num13z0">
    <w:name w:val="WW8Num13z0"/>
    <w:rsid w:val="004953B3"/>
    <w:rPr>
      <w:rFonts w:ascii="Symbol" w:hAnsi="Symbol"/>
    </w:rPr>
  </w:style>
  <w:style w:type="character" w:customStyle="1" w:styleId="WW8Num13z1">
    <w:name w:val="WW8Num13z1"/>
    <w:rsid w:val="004953B3"/>
    <w:rPr>
      <w:rFonts w:ascii="Courier New" w:hAnsi="Courier New" w:cs="Courier New"/>
    </w:rPr>
  </w:style>
  <w:style w:type="character" w:customStyle="1" w:styleId="WW8Num13z2">
    <w:name w:val="WW8Num13z2"/>
    <w:rsid w:val="004953B3"/>
    <w:rPr>
      <w:rFonts w:ascii="Wingdings" w:hAnsi="Wingdings"/>
    </w:rPr>
  </w:style>
  <w:style w:type="character" w:customStyle="1" w:styleId="34">
    <w:name w:val="Основной шрифт абзаца3"/>
    <w:rsid w:val="004953B3"/>
  </w:style>
  <w:style w:type="character" w:customStyle="1" w:styleId="WW-Absatz-Standardschriftart1111111111111111111111111">
    <w:name w:val="WW-Absatz-Standardschriftart1111111111111111111111111"/>
    <w:rsid w:val="004953B3"/>
  </w:style>
  <w:style w:type="character" w:customStyle="1" w:styleId="WW-Absatz-Standardschriftart11111111111111111111111111">
    <w:name w:val="WW-Absatz-Standardschriftart11111111111111111111111111"/>
    <w:rsid w:val="004953B3"/>
  </w:style>
  <w:style w:type="character" w:customStyle="1" w:styleId="WW-Absatz-Standardschriftart111111111111111111111111111">
    <w:name w:val="WW-Absatz-Standardschriftart111111111111111111111111111"/>
    <w:rsid w:val="004953B3"/>
  </w:style>
  <w:style w:type="character" w:customStyle="1" w:styleId="WW-Absatz-Standardschriftart1111111111111111111111111111">
    <w:name w:val="WW-Absatz-Standardschriftart1111111111111111111111111111"/>
    <w:rsid w:val="004953B3"/>
  </w:style>
  <w:style w:type="character" w:customStyle="1" w:styleId="WW-Absatz-Standardschriftart11111111111111111111111111111">
    <w:name w:val="WW-Absatz-Standardschriftart11111111111111111111111111111"/>
    <w:rsid w:val="004953B3"/>
  </w:style>
  <w:style w:type="character" w:customStyle="1" w:styleId="WW-Absatz-Standardschriftart111111111111111111111111111111">
    <w:name w:val="WW-Absatz-Standardschriftart111111111111111111111111111111"/>
    <w:rsid w:val="004953B3"/>
  </w:style>
  <w:style w:type="character" w:customStyle="1" w:styleId="WW-Absatz-Standardschriftart1111111111111111111111111111111">
    <w:name w:val="WW-Absatz-Standardschriftart1111111111111111111111111111111"/>
    <w:rsid w:val="004953B3"/>
  </w:style>
  <w:style w:type="character" w:customStyle="1" w:styleId="WW-Absatz-Standardschriftart11111111111111111111111111111111">
    <w:name w:val="WW-Absatz-Standardschriftart11111111111111111111111111111111"/>
    <w:rsid w:val="004953B3"/>
  </w:style>
  <w:style w:type="character" w:customStyle="1" w:styleId="WW-Absatz-Standardschriftart111111111111111111111111111111111">
    <w:name w:val="WW-Absatz-Standardschriftart111111111111111111111111111111111"/>
    <w:rsid w:val="004953B3"/>
  </w:style>
  <w:style w:type="character" w:customStyle="1" w:styleId="WW-Absatz-Standardschriftart1111111111111111111111111111111111">
    <w:name w:val="WW-Absatz-Standardschriftart1111111111111111111111111111111111"/>
    <w:rsid w:val="004953B3"/>
  </w:style>
  <w:style w:type="character" w:customStyle="1" w:styleId="affc">
    <w:name w:val="Символ сноски"/>
    <w:rsid w:val="004953B3"/>
    <w:rPr>
      <w:vertAlign w:val="superscript"/>
    </w:rPr>
  </w:style>
  <w:style w:type="paragraph" w:customStyle="1" w:styleId="91">
    <w:name w:val="Название9"/>
    <w:basedOn w:val="a"/>
    <w:rsid w:val="004953B3"/>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92">
    <w:name w:val="Указатель9"/>
    <w:basedOn w:val="a"/>
    <w:rsid w:val="004953B3"/>
    <w:pPr>
      <w:suppressLineNumbers/>
      <w:suppressAutoHyphens/>
      <w:spacing w:after="0" w:line="240" w:lineRule="auto"/>
    </w:pPr>
    <w:rPr>
      <w:rFonts w:ascii="Arial" w:eastAsia="Times New Roman" w:hAnsi="Arial" w:cs="Tahoma"/>
      <w:sz w:val="24"/>
      <w:szCs w:val="24"/>
      <w:lang w:eastAsia="ar-SA"/>
    </w:rPr>
  </w:style>
  <w:style w:type="paragraph" w:customStyle="1" w:styleId="80">
    <w:name w:val="Название8"/>
    <w:basedOn w:val="a"/>
    <w:rsid w:val="004953B3"/>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81">
    <w:name w:val="Указатель8"/>
    <w:basedOn w:val="a"/>
    <w:rsid w:val="004953B3"/>
    <w:pPr>
      <w:suppressLineNumbers/>
      <w:suppressAutoHyphens/>
      <w:spacing w:after="0" w:line="240" w:lineRule="auto"/>
    </w:pPr>
    <w:rPr>
      <w:rFonts w:ascii="Arial" w:eastAsia="Times New Roman" w:hAnsi="Arial" w:cs="Tahoma"/>
      <w:sz w:val="24"/>
      <w:szCs w:val="24"/>
      <w:lang w:eastAsia="ar-SA"/>
    </w:rPr>
  </w:style>
  <w:style w:type="paragraph" w:customStyle="1" w:styleId="70">
    <w:name w:val="Название7"/>
    <w:basedOn w:val="a"/>
    <w:rsid w:val="004953B3"/>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71">
    <w:name w:val="Указатель7"/>
    <w:basedOn w:val="a"/>
    <w:rsid w:val="004953B3"/>
    <w:pPr>
      <w:suppressLineNumbers/>
      <w:suppressAutoHyphens/>
      <w:spacing w:after="0" w:line="240" w:lineRule="auto"/>
    </w:pPr>
    <w:rPr>
      <w:rFonts w:ascii="Arial" w:eastAsia="Times New Roman" w:hAnsi="Arial" w:cs="Tahoma"/>
      <w:sz w:val="24"/>
      <w:szCs w:val="24"/>
      <w:lang w:eastAsia="ar-SA"/>
    </w:rPr>
  </w:style>
  <w:style w:type="paragraph" w:customStyle="1" w:styleId="60">
    <w:name w:val="Название6"/>
    <w:basedOn w:val="a"/>
    <w:rsid w:val="004953B3"/>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61">
    <w:name w:val="Указатель6"/>
    <w:basedOn w:val="a"/>
    <w:rsid w:val="004953B3"/>
    <w:pPr>
      <w:suppressLineNumbers/>
      <w:suppressAutoHyphens/>
      <w:spacing w:after="0" w:line="240" w:lineRule="auto"/>
    </w:pPr>
    <w:rPr>
      <w:rFonts w:ascii="Arial" w:eastAsia="Times New Roman" w:hAnsi="Arial" w:cs="Tahoma"/>
      <w:sz w:val="24"/>
      <w:szCs w:val="24"/>
      <w:lang w:eastAsia="ar-SA"/>
    </w:rPr>
  </w:style>
  <w:style w:type="paragraph" w:customStyle="1" w:styleId="51">
    <w:name w:val="Название5"/>
    <w:basedOn w:val="a"/>
    <w:rsid w:val="004953B3"/>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52">
    <w:name w:val="Указатель5"/>
    <w:basedOn w:val="a"/>
    <w:rsid w:val="004953B3"/>
    <w:pPr>
      <w:suppressLineNumbers/>
      <w:suppressAutoHyphens/>
      <w:spacing w:after="0" w:line="240" w:lineRule="auto"/>
    </w:pPr>
    <w:rPr>
      <w:rFonts w:ascii="Arial" w:eastAsia="Times New Roman" w:hAnsi="Arial" w:cs="Tahoma"/>
      <w:sz w:val="24"/>
      <w:szCs w:val="24"/>
      <w:lang w:eastAsia="ar-SA"/>
    </w:rPr>
  </w:style>
  <w:style w:type="paragraph" w:customStyle="1" w:styleId="42">
    <w:name w:val="Название4"/>
    <w:basedOn w:val="a"/>
    <w:rsid w:val="004953B3"/>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43">
    <w:name w:val="Указатель4"/>
    <w:basedOn w:val="a"/>
    <w:rsid w:val="004953B3"/>
    <w:pPr>
      <w:suppressLineNumbers/>
      <w:suppressAutoHyphens/>
      <w:spacing w:after="0" w:line="240" w:lineRule="auto"/>
    </w:pPr>
    <w:rPr>
      <w:rFonts w:ascii="Arial" w:eastAsia="Times New Roman" w:hAnsi="Arial" w:cs="Tahoma"/>
      <w:sz w:val="24"/>
      <w:szCs w:val="24"/>
      <w:lang w:eastAsia="ar-SA"/>
    </w:rPr>
  </w:style>
  <w:style w:type="paragraph" w:customStyle="1" w:styleId="35">
    <w:name w:val="Название3"/>
    <w:basedOn w:val="a"/>
    <w:rsid w:val="004953B3"/>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36">
    <w:name w:val="Указатель3"/>
    <w:basedOn w:val="a"/>
    <w:rsid w:val="004953B3"/>
    <w:pPr>
      <w:suppressLineNumbers/>
      <w:suppressAutoHyphens/>
      <w:spacing w:after="0" w:line="240" w:lineRule="auto"/>
    </w:pPr>
    <w:rPr>
      <w:rFonts w:ascii="Arial" w:eastAsia="Times New Roman" w:hAnsi="Arial" w:cs="Tahoma"/>
      <w:sz w:val="24"/>
      <w:szCs w:val="24"/>
      <w:lang w:eastAsia="ar-SA"/>
    </w:rPr>
  </w:style>
  <w:style w:type="paragraph" w:customStyle="1" w:styleId="consplusnormal1">
    <w:name w:val="consplusnormal"/>
    <w:basedOn w:val="a"/>
    <w:rsid w:val="004953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TFNum21">
    <w:name w:val="RTF_Num 2 1"/>
    <w:rsid w:val="004953B3"/>
    <w:rPr>
      <w:sz w:val="24"/>
      <w:szCs w:val="24"/>
      <w:lang w:val="ru-RU"/>
    </w:rPr>
  </w:style>
  <w:style w:type="character" w:customStyle="1" w:styleId="RTFNum22">
    <w:name w:val="RTF_Num 2 2"/>
    <w:rsid w:val="004953B3"/>
    <w:rPr>
      <w:rFonts w:ascii="Times New Roman" w:eastAsia="Times New Roman" w:hAnsi="Times New Roman" w:cs="Times New Roman"/>
      <w:color w:val="auto"/>
      <w:sz w:val="24"/>
      <w:szCs w:val="24"/>
      <w:lang w:val="ru-RU"/>
    </w:rPr>
  </w:style>
  <w:style w:type="character" w:customStyle="1" w:styleId="RTFNum23">
    <w:name w:val="RTF_Num 2 3"/>
    <w:rsid w:val="004953B3"/>
    <w:rPr>
      <w:rFonts w:ascii="Times New Roman" w:eastAsia="Times New Roman" w:hAnsi="Times New Roman" w:cs="Times New Roman"/>
      <w:color w:val="auto"/>
      <w:sz w:val="24"/>
      <w:szCs w:val="24"/>
      <w:lang w:val="ru-RU"/>
    </w:rPr>
  </w:style>
  <w:style w:type="character" w:customStyle="1" w:styleId="RTFNum24">
    <w:name w:val="RTF_Num 2 4"/>
    <w:rsid w:val="004953B3"/>
    <w:rPr>
      <w:rFonts w:ascii="Times New Roman" w:eastAsia="Times New Roman" w:hAnsi="Times New Roman" w:cs="Times New Roman"/>
      <w:color w:val="auto"/>
      <w:sz w:val="24"/>
      <w:szCs w:val="24"/>
      <w:lang w:val="ru-RU"/>
    </w:rPr>
  </w:style>
  <w:style w:type="character" w:customStyle="1" w:styleId="RTFNum25">
    <w:name w:val="RTF_Num 2 5"/>
    <w:rsid w:val="004953B3"/>
    <w:rPr>
      <w:rFonts w:ascii="Times New Roman" w:eastAsia="Times New Roman" w:hAnsi="Times New Roman" w:cs="Times New Roman"/>
      <w:color w:val="auto"/>
      <w:sz w:val="24"/>
      <w:szCs w:val="24"/>
      <w:lang w:val="ru-RU"/>
    </w:rPr>
  </w:style>
  <w:style w:type="character" w:customStyle="1" w:styleId="RTFNum26">
    <w:name w:val="RTF_Num 2 6"/>
    <w:rsid w:val="004953B3"/>
    <w:rPr>
      <w:rFonts w:ascii="Times New Roman" w:eastAsia="Times New Roman" w:hAnsi="Times New Roman" w:cs="Times New Roman"/>
      <w:color w:val="auto"/>
      <w:sz w:val="24"/>
      <w:szCs w:val="24"/>
      <w:lang w:val="ru-RU"/>
    </w:rPr>
  </w:style>
  <w:style w:type="character" w:customStyle="1" w:styleId="RTFNum27">
    <w:name w:val="RTF_Num 2 7"/>
    <w:rsid w:val="004953B3"/>
    <w:rPr>
      <w:rFonts w:ascii="Times New Roman" w:eastAsia="Times New Roman" w:hAnsi="Times New Roman" w:cs="Times New Roman"/>
      <w:color w:val="auto"/>
      <w:sz w:val="24"/>
      <w:szCs w:val="24"/>
      <w:lang w:val="ru-RU"/>
    </w:rPr>
  </w:style>
  <w:style w:type="character" w:customStyle="1" w:styleId="RTFNum28">
    <w:name w:val="RTF_Num 2 8"/>
    <w:rsid w:val="004953B3"/>
    <w:rPr>
      <w:rFonts w:ascii="Times New Roman" w:eastAsia="Times New Roman" w:hAnsi="Times New Roman" w:cs="Times New Roman"/>
      <w:color w:val="auto"/>
      <w:sz w:val="24"/>
      <w:szCs w:val="24"/>
      <w:lang w:val="ru-RU"/>
    </w:rPr>
  </w:style>
  <w:style w:type="character" w:customStyle="1" w:styleId="RTFNum29">
    <w:name w:val="RTF_Num 2 9"/>
    <w:rsid w:val="004953B3"/>
    <w:rPr>
      <w:rFonts w:ascii="Times New Roman" w:eastAsia="Times New Roman" w:hAnsi="Times New Roman" w:cs="Times New Roman"/>
      <w:color w:val="auto"/>
      <w:sz w:val="24"/>
      <w:szCs w:val="24"/>
      <w:lang w:val="ru-RU"/>
    </w:rPr>
  </w:style>
  <w:style w:type="character" w:customStyle="1" w:styleId="RTFNum210">
    <w:name w:val="RTF_Num 2 10"/>
    <w:rsid w:val="004953B3"/>
    <w:rPr>
      <w:rFonts w:ascii="Times New Roman" w:eastAsia="Times New Roman" w:hAnsi="Times New Roman" w:cs="Times New Roman"/>
      <w:color w:val="auto"/>
      <w:sz w:val="24"/>
      <w:szCs w:val="24"/>
      <w:lang w:val="ru-RU"/>
    </w:rPr>
  </w:style>
  <w:style w:type="character" w:customStyle="1" w:styleId="WW-RTFNum21">
    <w:name w:val="WW-RTF_Num 2 1"/>
    <w:rsid w:val="004953B3"/>
    <w:rPr>
      <w:rFonts w:ascii="OpenSymbol" w:eastAsia="OpenSymbol" w:hAnsi="OpenSymbol" w:cs="OpenSymbol"/>
    </w:rPr>
  </w:style>
  <w:style w:type="character" w:customStyle="1" w:styleId="WW-RTFNum22">
    <w:name w:val="WW-RTF_Num 2 2"/>
    <w:rsid w:val="004953B3"/>
    <w:rPr>
      <w:rFonts w:ascii="OpenSymbol" w:eastAsia="OpenSymbol" w:hAnsi="OpenSymbol" w:cs="OpenSymbol"/>
    </w:rPr>
  </w:style>
  <w:style w:type="character" w:customStyle="1" w:styleId="WW-RTFNum23">
    <w:name w:val="WW-RTF_Num 2 3"/>
    <w:rsid w:val="004953B3"/>
    <w:rPr>
      <w:rFonts w:ascii="OpenSymbol" w:eastAsia="OpenSymbol" w:hAnsi="OpenSymbol" w:cs="OpenSymbol"/>
    </w:rPr>
  </w:style>
  <w:style w:type="character" w:customStyle="1" w:styleId="WW-RTFNum24">
    <w:name w:val="WW-RTF_Num 2 4"/>
    <w:rsid w:val="004953B3"/>
    <w:rPr>
      <w:rFonts w:ascii="OpenSymbol" w:eastAsia="OpenSymbol" w:hAnsi="OpenSymbol" w:cs="OpenSymbol"/>
    </w:rPr>
  </w:style>
  <w:style w:type="character" w:customStyle="1" w:styleId="WW-RTFNum25">
    <w:name w:val="WW-RTF_Num 2 5"/>
    <w:rsid w:val="004953B3"/>
    <w:rPr>
      <w:rFonts w:ascii="OpenSymbol" w:eastAsia="OpenSymbol" w:hAnsi="OpenSymbol" w:cs="OpenSymbol"/>
    </w:rPr>
  </w:style>
  <w:style w:type="character" w:customStyle="1" w:styleId="WW-RTFNum26">
    <w:name w:val="WW-RTF_Num 2 6"/>
    <w:rsid w:val="004953B3"/>
    <w:rPr>
      <w:rFonts w:ascii="OpenSymbol" w:eastAsia="OpenSymbol" w:hAnsi="OpenSymbol" w:cs="OpenSymbol"/>
    </w:rPr>
  </w:style>
  <w:style w:type="character" w:customStyle="1" w:styleId="WW-RTFNum27">
    <w:name w:val="WW-RTF_Num 2 7"/>
    <w:rsid w:val="004953B3"/>
    <w:rPr>
      <w:rFonts w:ascii="OpenSymbol" w:eastAsia="OpenSymbol" w:hAnsi="OpenSymbol" w:cs="OpenSymbol"/>
    </w:rPr>
  </w:style>
  <w:style w:type="character" w:customStyle="1" w:styleId="WW-RTFNum28">
    <w:name w:val="WW-RTF_Num 2 8"/>
    <w:rsid w:val="004953B3"/>
    <w:rPr>
      <w:rFonts w:ascii="OpenSymbol" w:eastAsia="OpenSymbol" w:hAnsi="OpenSymbol" w:cs="OpenSymbol"/>
    </w:rPr>
  </w:style>
  <w:style w:type="character" w:customStyle="1" w:styleId="WW-RTFNum29">
    <w:name w:val="WW-RTF_Num 2 9"/>
    <w:rsid w:val="004953B3"/>
    <w:rPr>
      <w:rFonts w:ascii="OpenSymbol" w:eastAsia="OpenSymbol" w:hAnsi="OpenSymbol" w:cs="OpenSymbol"/>
    </w:rPr>
  </w:style>
  <w:style w:type="character" w:customStyle="1" w:styleId="WW-RTFNum210">
    <w:name w:val="WW-RTF_Num 2 10"/>
    <w:rsid w:val="004953B3"/>
    <w:rPr>
      <w:rFonts w:ascii="OpenSymbol" w:eastAsia="OpenSymbol" w:hAnsi="OpenSymbol" w:cs="OpenSymbol"/>
    </w:rPr>
  </w:style>
  <w:style w:type="character" w:customStyle="1" w:styleId="WW-RTFNum211">
    <w:name w:val="WW-RTF_Num 2 11"/>
    <w:rsid w:val="004953B3"/>
    <w:rPr>
      <w:rFonts w:ascii="OpenSymbol" w:eastAsia="OpenSymbol" w:hAnsi="OpenSymbol" w:cs="OpenSymbol"/>
    </w:rPr>
  </w:style>
  <w:style w:type="character" w:customStyle="1" w:styleId="WW-RTFNum221">
    <w:name w:val="WW-RTF_Num 2 21"/>
    <w:rsid w:val="004953B3"/>
    <w:rPr>
      <w:rFonts w:ascii="OpenSymbol" w:eastAsia="OpenSymbol" w:hAnsi="OpenSymbol" w:cs="OpenSymbol"/>
    </w:rPr>
  </w:style>
  <w:style w:type="character" w:customStyle="1" w:styleId="WW-RTFNum241">
    <w:name w:val="WW-RTF_Num 2 41"/>
    <w:rsid w:val="004953B3"/>
    <w:rPr>
      <w:rFonts w:ascii="OpenSymbol" w:eastAsia="OpenSymbol" w:hAnsi="OpenSymbol" w:cs="OpenSymbol"/>
    </w:rPr>
  </w:style>
  <w:style w:type="character" w:customStyle="1" w:styleId="WW-RTFNum251">
    <w:name w:val="WW-RTF_Num 2 51"/>
    <w:rsid w:val="004953B3"/>
    <w:rPr>
      <w:rFonts w:ascii="OpenSymbol" w:eastAsia="OpenSymbol" w:hAnsi="OpenSymbol" w:cs="OpenSymbol"/>
    </w:rPr>
  </w:style>
  <w:style w:type="character" w:customStyle="1" w:styleId="WW-RTFNum261">
    <w:name w:val="WW-RTF_Num 2 61"/>
    <w:rsid w:val="004953B3"/>
    <w:rPr>
      <w:rFonts w:ascii="OpenSymbol" w:eastAsia="OpenSymbol" w:hAnsi="OpenSymbol" w:cs="OpenSymbol"/>
    </w:rPr>
  </w:style>
  <w:style w:type="character" w:customStyle="1" w:styleId="WW-RTFNum271">
    <w:name w:val="WW-RTF_Num 2 71"/>
    <w:rsid w:val="004953B3"/>
    <w:rPr>
      <w:rFonts w:ascii="OpenSymbol" w:eastAsia="OpenSymbol" w:hAnsi="OpenSymbol" w:cs="OpenSymbol"/>
    </w:rPr>
  </w:style>
  <w:style w:type="character" w:customStyle="1" w:styleId="WW-RTFNum281">
    <w:name w:val="WW-RTF_Num 2 81"/>
    <w:rsid w:val="004953B3"/>
    <w:rPr>
      <w:rFonts w:ascii="OpenSymbol" w:eastAsia="OpenSymbol" w:hAnsi="OpenSymbol" w:cs="OpenSymbol"/>
    </w:rPr>
  </w:style>
  <w:style w:type="character" w:customStyle="1" w:styleId="WW-RTFNum291">
    <w:name w:val="WW-RTF_Num 2 91"/>
    <w:rsid w:val="004953B3"/>
    <w:rPr>
      <w:rFonts w:ascii="OpenSymbol" w:eastAsia="OpenSymbol" w:hAnsi="OpenSymbol" w:cs="OpenSymbol"/>
    </w:rPr>
  </w:style>
  <w:style w:type="character" w:customStyle="1" w:styleId="WW-RTFNum2101">
    <w:name w:val="WW-RTF_Num 2 101"/>
    <w:rsid w:val="004953B3"/>
    <w:rPr>
      <w:rFonts w:ascii="OpenSymbol" w:eastAsia="OpenSymbol" w:hAnsi="OpenSymbol" w:cs="OpenSymbol"/>
    </w:rPr>
  </w:style>
  <w:style w:type="character" w:customStyle="1" w:styleId="WW-RTFNum2112">
    <w:name w:val="WW-RTF_Num 2 112"/>
    <w:rsid w:val="004953B3"/>
    <w:rPr>
      <w:rFonts w:ascii="OpenSymbol" w:eastAsia="OpenSymbol" w:hAnsi="OpenSymbol" w:cs="OpenSymbol"/>
    </w:rPr>
  </w:style>
  <w:style w:type="character" w:customStyle="1" w:styleId="WW-RTFNum2212">
    <w:name w:val="WW-RTF_Num 2 212"/>
    <w:rsid w:val="004953B3"/>
    <w:rPr>
      <w:rFonts w:ascii="OpenSymbol" w:eastAsia="OpenSymbol" w:hAnsi="OpenSymbol" w:cs="OpenSymbol"/>
    </w:rPr>
  </w:style>
  <w:style w:type="character" w:customStyle="1" w:styleId="WW-RTFNum2312">
    <w:name w:val="WW-RTF_Num 2 312"/>
    <w:rsid w:val="004953B3"/>
    <w:rPr>
      <w:rFonts w:ascii="OpenSymbol" w:eastAsia="OpenSymbol" w:hAnsi="OpenSymbol" w:cs="OpenSymbol"/>
    </w:rPr>
  </w:style>
  <w:style w:type="character" w:customStyle="1" w:styleId="WW-RTFNum2412">
    <w:name w:val="WW-RTF_Num 2 412"/>
    <w:rsid w:val="004953B3"/>
    <w:rPr>
      <w:rFonts w:ascii="OpenSymbol" w:eastAsia="OpenSymbol" w:hAnsi="OpenSymbol" w:cs="OpenSymbol"/>
    </w:rPr>
  </w:style>
  <w:style w:type="character" w:customStyle="1" w:styleId="WW-RTFNum2512">
    <w:name w:val="WW-RTF_Num 2 512"/>
    <w:rsid w:val="004953B3"/>
    <w:rPr>
      <w:rFonts w:ascii="OpenSymbol" w:eastAsia="OpenSymbol" w:hAnsi="OpenSymbol" w:cs="OpenSymbol"/>
    </w:rPr>
  </w:style>
  <w:style w:type="character" w:customStyle="1" w:styleId="WW-RTFNum2612">
    <w:name w:val="WW-RTF_Num 2 612"/>
    <w:rsid w:val="004953B3"/>
    <w:rPr>
      <w:rFonts w:ascii="OpenSymbol" w:eastAsia="OpenSymbol" w:hAnsi="OpenSymbol" w:cs="OpenSymbol"/>
    </w:rPr>
  </w:style>
  <w:style w:type="character" w:customStyle="1" w:styleId="WW-RTFNum2712">
    <w:name w:val="WW-RTF_Num 2 712"/>
    <w:rsid w:val="004953B3"/>
    <w:rPr>
      <w:rFonts w:ascii="OpenSymbol" w:eastAsia="OpenSymbol" w:hAnsi="OpenSymbol" w:cs="OpenSymbol"/>
    </w:rPr>
  </w:style>
  <w:style w:type="character" w:customStyle="1" w:styleId="WW-RTFNum2812">
    <w:name w:val="WW-RTF_Num 2 812"/>
    <w:rsid w:val="004953B3"/>
    <w:rPr>
      <w:rFonts w:ascii="OpenSymbol" w:eastAsia="OpenSymbol" w:hAnsi="OpenSymbol" w:cs="OpenSymbol"/>
    </w:rPr>
  </w:style>
  <w:style w:type="character" w:customStyle="1" w:styleId="WW-RTFNum2912">
    <w:name w:val="WW-RTF_Num 2 912"/>
    <w:rsid w:val="004953B3"/>
    <w:rPr>
      <w:rFonts w:ascii="OpenSymbol" w:eastAsia="OpenSymbol" w:hAnsi="OpenSymbol" w:cs="OpenSymbol"/>
    </w:rPr>
  </w:style>
  <w:style w:type="character" w:customStyle="1" w:styleId="WW-RTFNum21012">
    <w:name w:val="WW-RTF_Num 2 1012"/>
    <w:rsid w:val="004953B3"/>
    <w:rPr>
      <w:rFonts w:ascii="OpenSymbol" w:eastAsia="OpenSymbol" w:hAnsi="OpenSymbol" w:cs="OpenSymbol"/>
    </w:rPr>
  </w:style>
  <w:style w:type="character" w:customStyle="1" w:styleId="RTFNum31">
    <w:name w:val="RTF_Num 3 1"/>
    <w:rsid w:val="004953B3"/>
    <w:rPr>
      <w:rFonts w:ascii="OpenSymbol" w:eastAsia="OpenSymbol" w:hAnsi="OpenSymbol" w:cs="OpenSymbol"/>
      <w:sz w:val="24"/>
      <w:szCs w:val="24"/>
      <w:lang w:val="ru-RU"/>
    </w:rPr>
  </w:style>
  <w:style w:type="character" w:customStyle="1" w:styleId="RTFNum32">
    <w:name w:val="RTF_Num 3 2"/>
    <w:rsid w:val="004953B3"/>
    <w:rPr>
      <w:rFonts w:ascii="OpenSymbol" w:eastAsia="OpenSymbol" w:hAnsi="OpenSymbol" w:cs="OpenSymbol"/>
      <w:sz w:val="24"/>
      <w:szCs w:val="24"/>
      <w:lang w:val="ru-RU"/>
    </w:rPr>
  </w:style>
  <w:style w:type="character" w:customStyle="1" w:styleId="RTFNum33">
    <w:name w:val="RTF_Num 3 3"/>
    <w:rsid w:val="004953B3"/>
    <w:rPr>
      <w:rFonts w:ascii="OpenSymbol" w:eastAsia="OpenSymbol" w:hAnsi="OpenSymbol" w:cs="OpenSymbol"/>
      <w:sz w:val="24"/>
      <w:szCs w:val="24"/>
      <w:lang w:val="ru-RU"/>
    </w:rPr>
  </w:style>
  <w:style w:type="character" w:customStyle="1" w:styleId="RTFNum34">
    <w:name w:val="RTF_Num 3 4"/>
    <w:rsid w:val="004953B3"/>
    <w:rPr>
      <w:rFonts w:ascii="OpenSymbol" w:eastAsia="OpenSymbol" w:hAnsi="OpenSymbol" w:cs="OpenSymbol"/>
      <w:sz w:val="24"/>
      <w:szCs w:val="24"/>
      <w:lang w:val="ru-RU"/>
    </w:rPr>
  </w:style>
  <w:style w:type="character" w:customStyle="1" w:styleId="RTFNum35">
    <w:name w:val="RTF_Num 3 5"/>
    <w:rsid w:val="004953B3"/>
    <w:rPr>
      <w:rFonts w:ascii="OpenSymbol" w:eastAsia="OpenSymbol" w:hAnsi="OpenSymbol" w:cs="OpenSymbol"/>
      <w:sz w:val="24"/>
      <w:szCs w:val="24"/>
      <w:lang w:val="ru-RU"/>
    </w:rPr>
  </w:style>
  <w:style w:type="character" w:customStyle="1" w:styleId="RTFNum36">
    <w:name w:val="RTF_Num 3 6"/>
    <w:rsid w:val="004953B3"/>
    <w:rPr>
      <w:rFonts w:ascii="OpenSymbol" w:eastAsia="OpenSymbol" w:hAnsi="OpenSymbol" w:cs="OpenSymbol"/>
      <w:sz w:val="24"/>
      <w:szCs w:val="24"/>
      <w:lang w:val="ru-RU"/>
    </w:rPr>
  </w:style>
  <w:style w:type="character" w:customStyle="1" w:styleId="RTFNum37">
    <w:name w:val="RTF_Num 3 7"/>
    <w:rsid w:val="004953B3"/>
    <w:rPr>
      <w:rFonts w:ascii="OpenSymbol" w:eastAsia="OpenSymbol" w:hAnsi="OpenSymbol" w:cs="OpenSymbol"/>
      <w:sz w:val="24"/>
      <w:szCs w:val="24"/>
      <w:lang w:val="ru-RU"/>
    </w:rPr>
  </w:style>
  <w:style w:type="character" w:customStyle="1" w:styleId="RTFNum38">
    <w:name w:val="RTF_Num 3 8"/>
    <w:rsid w:val="004953B3"/>
    <w:rPr>
      <w:rFonts w:ascii="OpenSymbol" w:eastAsia="OpenSymbol" w:hAnsi="OpenSymbol" w:cs="OpenSymbol"/>
      <w:sz w:val="24"/>
      <w:szCs w:val="24"/>
      <w:lang w:val="ru-RU"/>
    </w:rPr>
  </w:style>
  <w:style w:type="character" w:customStyle="1" w:styleId="RTFNum39">
    <w:name w:val="RTF_Num 3 9"/>
    <w:rsid w:val="004953B3"/>
    <w:rPr>
      <w:rFonts w:ascii="OpenSymbol" w:eastAsia="OpenSymbol" w:hAnsi="OpenSymbol" w:cs="OpenSymbol"/>
      <w:sz w:val="24"/>
      <w:szCs w:val="24"/>
      <w:lang w:val="ru-RU"/>
    </w:rPr>
  </w:style>
  <w:style w:type="character" w:customStyle="1" w:styleId="RTFNum310">
    <w:name w:val="RTF_Num 3 10"/>
    <w:rsid w:val="004953B3"/>
    <w:rPr>
      <w:rFonts w:ascii="OpenSymbol" w:eastAsia="OpenSymbol" w:hAnsi="OpenSymbol" w:cs="OpenSymbol"/>
      <w:sz w:val="24"/>
      <w:szCs w:val="24"/>
      <w:lang w:val="ru-RU"/>
    </w:rPr>
  </w:style>
  <w:style w:type="character" w:customStyle="1" w:styleId="RTFNum41">
    <w:name w:val="RTF_Num 4 1"/>
    <w:rsid w:val="004953B3"/>
    <w:rPr>
      <w:rFonts w:ascii="OpenSymbol" w:eastAsia="OpenSymbol" w:hAnsi="OpenSymbol" w:cs="OpenSymbol"/>
      <w:sz w:val="24"/>
      <w:szCs w:val="24"/>
      <w:lang w:val="ru-RU"/>
    </w:rPr>
  </w:style>
  <w:style w:type="character" w:customStyle="1" w:styleId="RTFNum42">
    <w:name w:val="RTF_Num 4 2"/>
    <w:rsid w:val="004953B3"/>
    <w:rPr>
      <w:rFonts w:ascii="OpenSymbol" w:eastAsia="OpenSymbol" w:hAnsi="OpenSymbol" w:cs="OpenSymbol"/>
      <w:sz w:val="24"/>
      <w:szCs w:val="24"/>
      <w:lang w:val="ru-RU"/>
    </w:rPr>
  </w:style>
  <w:style w:type="character" w:customStyle="1" w:styleId="RTFNum43">
    <w:name w:val="RTF_Num 4 3"/>
    <w:rsid w:val="004953B3"/>
    <w:rPr>
      <w:rFonts w:ascii="OpenSymbol" w:eastAsia="OpenSymbol" w:hAnsi="OpenSymbol" w:cs="OpenSymbol"/>
      <w:sz w:val="24"/>
      <w:szCs w:val="24"/>
      <w:lang w:val="ru-RU"/>
    </w:rPr>
  </w:style>
  <w:style w:type="character" w:customStyle="1" w:styleId="RTFNum44">
    <w:name w:val="RTF_Num 4 4"/>
    <w:rsid w:val="004953B3"/>
    <w:rPr>
      <w:rFonts w:ascii="OpenSymbol" w:eastAsia="OpenSymbol" w:hAnsi="OpenSymbol" w:cs="OpenSymbol"/>
      <w:sz w:val="24"/>
      <w:szCs w:val="24"/>
      <w:lang w:val="ru-RU"/>
    </w:rPr>
  </w:style>
  <w:style w:type="character" w:customStyle="1" w:styleId="RTFNum45">
    <w:name w:val="RTF_Num 4 5"/>
    <w:rsid w:val="004953B3"/>
    <w:rPr>
      <w:rFonts w:ascii="OpenSymbol" w:eastAsia="OpenSymbol" w:hAnsi="OpenSymbol" w:cs="OpenSymbol"/>
      <w:sz w:val="24"/>
      <w:szCs w:val="24"/>
      <w:lang w:val="ru-RU"/>
    </w:rPr>
  </w:style>
  <w:style w:type="character" w:customStyle="1" w:styleId="RTFNum46">
    <w:name w:val="RTF_Num 4 6"/>
    <w:rsid w:val="004953B3"/>
    <w:rPr>
      <w:rFonts w:ascii="OpenSymbol" w:eastAsia="OpenSymbol" w:hAnsi="OpenSymbol" w:cs="OpenSymbol"/>
      <w:sz w:val="24"/>
      <w:szCs w:val="24"/>
      <w:lang w:val="ru-RU"/>
    </w:rPr>
  </w:style>
  <w:style w:type="character" w:customStyle="1" w:styleId="RTFNum47">
    <w:name w:val="RTF_Num 4 7"/>
    <w:rsid w:val="004953B3"/>
    <w:rPr>
      <w:rFonts w:ascii="OpenSymbol" w:eastAsia="OpenSymbol" w:hAnsi="OpenSymbol" w:cs="OpenSymbol"/>
      <w:sz w:val="24"/>
      <w:szCs w:val="24"/>
      <w:lang w:val="ru-RU"/>
    </w:rPr>
  </w:style>
  <w:style w:type="character" w:customStyle="1" w:styleId="RTFNum48">
    <w:name w:val="RTF_Num 4 8"/>
    <w:rsid w:val="004953B3"/>
    <w:rPr>
      <w:rFonts w:ascii="OpenSymbol" w:eastAsia="OpenSymbol" w:hAnsi="OpenSymbol" w:cs="OpenSymbol"/>
      <w:sz w:val="24"/>
      <w:szCs w:val="24"/>
      <w:lang w:val="ru-RU"/>
    </w:rPr>
  </w:style>
  <w:style w:type="character" w:customStyle="1" w:styleId="RTFNum49">
    <w:name w:val="RTF_Num 4 9"/>
    <w:rsid w:val="004953B3"/>
    <w:rPr>
      <w:rFonts w:ascii="OpenSymbol" w:eastAsia="OpenSymbol" w:hAnsi="OpenSymbol" w:cs="OpenSymbol"/>
      <w:sz w:val="24"/>
      <w:szCs w:val="24"/>
      <w:lang w:val="ru-RU"/>
    </w:rPr>
  </w:style>
  <w:style w:type="character" w:customStyle="1" w:styleId="RTFNum410">
    <w:name w:val="RTF_Num 4 10"/>
    <w:rsid w:val="004953B3"/>
    <w:rPr>
      <w:rFonts w:ascii="OpenSymbol" w:eastAsia="OpenSymbol" w:hAnsi="OpenSymbol" w:cs="OpenSymbol"/>
      <w:sz w:val="24"/>
      <w:szCs w:val="24"/>
      <w:lang w:val="ru-RU"/>
    </w:rPr>
  </w:style>
  <w:style w:type="character" w:customStyle="1" w:styleId="RTFNum51">
    <w:name w:val="RTF_Num 5 1"/>
    <w:rsid w:val="004953B3"/>
    <w:rPr>
      <w:rFonts w:ascii="OpenSymbol" w:eastAsia="OpenSymbol" w:hAnsi="OpenSymbol" w:cs="OpenSymbol"/>
      <w:sz w:val="24"/>
      <w:szCs w:val="24"/>
      <w:lang w:val="ru-RU"/>
    </w:rPr>
  </w:style>
  <w:style w:type="character" w:customStyle="1" w:styleId="RTFNum52">
    <w:name w:val="RTF_Num 5 2"/>
    <w:rsid w:val="004953B3"/>
    <w:rPr>
      <w:rFonts w:ascii="OpenSymbol" w:eastAsia="OpenSymbol" w:hAnsi="OpenSymbol" w:cs="OpenSymbol"/>
      <w:sz w:val="24"/>
      <w:szCs w:val="24"/>
      <w:lang w:val="ru-RU"/>
    </w:rPr>
  </w:style>
  <w:style w:type="character" w:customStyle="1" w:styleId="RTFNum53">
    <w:name w:val="RTF_Num 5 3"/>
    <w:rsid w:val="004953B3"/>
    <w:rPr>
      <w:rFonts w:ascii="OpenSymbol" w:eastAsia="OpenSymbol" w:hAnsi="OpenSymbol" w:cs="OpenSymbol"/>
      <w:sz w:val="24"/>
      <w:szCs w:val="24"/>
      <w:lang w:val="ru-RU"/>
    </w:rPr>
  </w:style>
  <w:style w:type="character" w:customStyle="1" w:styleId="RTFNum54">
    <w:name w:val="RTF_Num 5 4"/>
    <w:rsid w:val="004953B3"/>
    <w:rPr>
      <w:rFonts w:ascii="OpenSymbol" w:eastAsia="OpenSymbol" w:hAnsi="OpenSymbol" w:cs="OpenSymbol"/>
      <w:sz w:val="24"/>
      <w:szCs w:val="24"/>
      <w:lang w:val="ru-RU"/>
    </w:rPr>
  </w:style>
  <w:style w:type="character" w:customStyle="1" w:styleId="RTFNum55">
    <w:name w:val="RTF_Num 5 5"/>
    <w:rsid w:val="004953B3"/>
    <w:rPr>
      <w:rFonts w:ascii="OpenSymbol" w:eastAsia="OpenSymbol" w:hAnsi="OpenSymbol" w:cs="OpenSymbol"/>
      <w:sz w:val="24"/>
      <w:szCs w:val="24"/>
      <w:lang w:val="ru-RU"/>
    </w:rPr>
  </w:style>
  <w:style w:type="character" w:customStyle="1" w:styleId="RTFNum56">
    <w:name w:val="RTF_Num 5 6"/>
    <w:rsid w:val="004953B3"/>
    <w:rPr>
      <w:rFonts w:ascii="OpenSymbol" w:eastAsia="OpenSymbol" w:hAnsi="OpenSymbol" w:cs="OpenSymbol"/>
      <w:sz w:val="24"/>
      <w:szCs w:val="24"/>
      <w:lang w:val="ru-RU"/>
    </w:rPr>
  </w:style>
  <w:style w:type="character" w:customStyle="1" w:styleId="RTFNum57">
    <w:name w:val="RTF_Num 5 7"/>
    <w:rsid w:val="004953B3"/>
    <w:rPr>
      <w:rFonts w:ascii="OpenSymbol" w:eastAsia="OpenSymbol" w:hAnsi="OpenSymbol" w:cs="OpenSymbol"/>
      <w:sz w:val="24"/>
      <w:szCs w:val="24"/>
      <w:lang w:val="ru-RU"/>
    </w:rPr>
  </w:style>
  <w:style w:type="character" w:customStyle="1" w:styleId="RTFNum58">
    <w:name w:val="RTF_Num 5 8"/>
    <w:rsid w:val="004953B3"/>
    <w:rPr>
      <w:rFonts w:ascii="OpenSymbol" w:eastAsia="OpenSymbol" w:hAnsi="OpenSymbol" w:cs="OpenSymbol"/>
      <w:sz w:val="24"/>
      <w:szCs w:val="24"/>
      <w:lang w:val="ru-RU"/>
    </w:rPr>
  </w:style>
  <w:style w:type="character" w:customStyle="1" w:styleId="RTFNum59">
    <w:name w:val="RTF_Num 5 9"/>
    <w:rsid w:val="004953B3"/>
    <w:rPr>
      <w:rFonts w:ascii="OpenSymbol" w:eastAsia="OpenSymbol" w:hAnsi="OpenSymbol" w:cs="OpenSymbol"/>
      <w:sz w:val="24"/>
      <w:szCs w:val="24"/>
      <w:lang w:val="ru-RU"/>
    </w:rPr>
  </w:style>
  <w:style w:type="character" w:customStyle="1" w:styleId="RTFNum510">
    <w:name w:val="RTF_Num 5 10"/>
    <w:rsid w:val="004953B3"/>
    <w:rPr>
      <w:rFonts w:ascii="OpenSymbol" w:eastAsia="OpenSymbol" w:hAnsi="OpenSymbol" w:cs="OpenSymbol"/>
      <w:sz w:val="24"/>
      <w:szCs w:val="24"/>
      <w:lang w:val="ru-RU"/>
    </w:rPr>
  </w:style>
  <w:style w:type="character" w:customStyle="1" w:styleId="WW-RTFNum21123">
    <w:name w:val="WW-RTF_Num 2 1123"/>
    <w:rsid w:val="004953B3"/>
    <w:rPr>
      <w:rFonts w:ascii="OpenSymbol" w:eastAsia="OpenSymbol" w:hAnsi="OpenSymbol" w:cs="OpenSymbol"/>
      <w:sz w:val="24"/>
      <w:szCs w:val="24"/>
      <w:lang w:val="ru-RU"/>
    </w:rPr>
  </w:style>
  <w:style w:type="character" w:customStyle="1" w:styleId="WW-RTFNum22123">
    <w:name w:val="WW-RTF_Num 2 2123"/>
    <w:rsid w:val="004953B3"/>
    <w:rPr>
      <w:rFonts w:ascii="OpenSymbol" w:eastAsia="OpenSymbol" w:hAnsi="OpenSymbol" w:cs="OpenSymbol"/>
      <w:sz w:val="24"/>
      <w:szCs w:val="24"/>
      <w:lang w:val="ru-RU"/>
    </w:rPr>
  </w:style>
  <w:style w:type="character" w:customStyle="1" w:styleId="WW-RTFNum23123">
    <w:name w:val="WW-RTF_Num 2 3123"/>
    <w:rsid w:val="004953B3"/>
    <w:rPr>
      <w:rFonts w:ascii="OpenSymbol" w:eastAsia="OpenSymbol" w:hAnsi="OpenSymbol" w:cs="OpenSymbol"/>
      <w:sz w:val="24"/>
      <w:szCs w:val="24"/>
      <w:lang w:val="ru-RU"/>
    </w:rPr>
  </w:style>
  <w:style w:type="character" w:customStyle="1" w:styleId="WW-RTFNum24123">
    <w:name w:val="WW-RTF_Num 2 4123"/>
    <w:rsid w:val="004953B3"/>
    <w:rPr>
      <w:rFonts w:ascii="OpenSymbol" w:eastAsia="OpenSymbol" w:hAnsi="OpenSymbol" w:cs="OpenSymbol"/>
      <w:sz w:val="24"/>
      <w:szCs w:val="24"/>
      <w:lang w:val="ru-RU"/>
    </w:rPr>
  </w:style>
  <w:style w:type="character" w:customStyle="1" w:styleId="WW-RTFNum25123">
    <w:name w:val="WW-RTF_Num 2 5123"/>
    <w:rsid w:val="004953B3"/>
    <w:rPr>
      <w:rFonts w:ascii="OpenSymbol" w:eastAsia="OpenSymbol" w:hAnsi="OpenSymbol" w:cs="OpenSymbol"/>
      <w:sz w:val="24"/>
      <w:szCs w:val="24"/>
      <w:lang w:val="ru-RU"/>
    </w:rPr>
  </w:style>
  <w:style w:type="character" w:customStyle="1" w:styleId="WW-RTFNum26123">
    <w:name w:val="WW-RTF_Num 2 6123"/>
    <w:rsid w:val="004953B3"/>
    <w:rPr>
      <w:rFonts w:ascii="OpenSymbol" w:eastAsia="OpenSymbol" w:hAnsi="OpenSymbol" w:cs="OpenSymbol"/>
      <w:sz w:val="24"/>
      <w:szCs w:val="24"/>
      <w:lang w:val="ru-RU"/>
    </w:rPr>
  </w:style>
  <w:style w:type="character" w:customStyle="1" w:styleId="WW-RTFNum27123">
    <w:name w:val="WW-RTF_Num 2 7123"/>
    <w:rsid w:val="004953B3"/>
    <w:rPr>
      <w:rFonts w:ascii="OpenSymbol" w:eastAsia="OpenSymbol" w:hAnsi="OpenSymbol" w:cs="OpenSymbol"/>
      <w:sz w:val="24"/>
      <w:szCs w:val="24"/>
      <w:lang w:val="ru-RU"/>
    </w:rPr>
  </w:style>
  <w:style w:type="character" w:customStyle="1" w:styleId="WW-RTFNum28123">
    <w:name w:val="WW-RTF_Num 2 8123"/>
    <w:rsid w:val="004953B3"/>
    <w:rPr>
      <w:rFonts w:ascii="OpenSymbol" w:eastAsia="OpenSymbol" w:hAnsi="OpenSymbol" w:cs="OpenSymbol"/>
      <w:sz w:val="24"/>
      <w:szCs w:val="24"/>
      <w:lang w:val="ru-RU"/>
    </w:rPr>
  </w:style>
  <w:style w:type="character" w:customStyle="1" w:styleId="WW-RTFNum29123">
    <w:name w:val="WW-RTF_Num 2 9123"/>
    <w:rsid w:val="004953B3"/>
    <w:rPr>
      <w:rFonts w:ascii="OpenSymbol" w:eastAsia="OpenSymbol" w:hAnsi="OpenSymbol" w:cs="OpenSymbol"/>
      <w:sz w:val="24"/>
      <w:szCs w:val="24"/>
      <w:lang w:val="ru-RU"/>
    </w:rPr>
  </w:style>
  <w:style w:type="character" w:customStyle="1" w:styleId="WW-RTFNum210123">
    <w:name w:val="WW-RTF_Num 2 10123"/>
    <w:rsid w:val="004953B3"/>
    <w:rPr>
      <w:rFonts w:ascii="OpenSymbol" w:eastAsia="OpenSymbol" w:hAnsi="OpenSymbol" w:cs="OpenSymbol"/>
      <w:sz w:val="24"/>
      <w:szCs w:val="24"/>
      <w:lang w:val="ru-RU"/>
    </w:rPr>
  </w:style>
  <w:style w:type="character" w:customStyle="1" w:styleId="WW-RTFNum2111">
    <w:name w:val="WW-RTF_Num 2 111"/>
    <w:rsid w:val="004953B3"/>
    <w:rPr>
      <w:rFonts w:ascii="OpenSymbol" w:eastAsia="OpenSymbol" w:hAnsi="OpenSymbol" w:cs="OpenSymbol"/>
      <w:sz w:val="24"/>
      <w:szCs w:val="24"/>
      <w:lang w:val="ru-RU"/>
    </w:rPr>
  </w:style>
  <w:style w:type="character" w:customStyle="1" w:styleId="WW-RTFNum2211">
    <w:name w:val="WW-RTF_Num 2 211"/>
    <w:rsid w:val="004953B3"/>
    <w:rPr>
      <w:rFonts w:ascii="OpenSymbol" w:eastAsia="OpenSymbol" w:hAnsi="OpenSymbol" w:cs="OpenSymbol"/>
      <w:sz w:val="24"/>
      <w:szCs w:val="24"/>
      <w:lang w:val="ru-RU"/>
    </w:rPr>
  </w:style>
  <w:style w:type="character" w:customStyle="1" w:styleId="WW-RTFNum2311">
    <w:name w:val="WW-RTF_Num 2 311"/>
    <w:rsid w:val="004953B3"/>
    <w:rPr>
      <w:rFonts w:ascii="OpenSymbol" w:eastAsia="OpenSymbol" w:hAnsi="OpenSymbol" w:cs="OpenSymbol"/>
      <w:sz w:val="24"/>
      <w:szCs w:val="24"/>
      <w:lang w:val="ru-RU"/>
    </w:rPr>
  </w:style>
  <w:style w:type="character" w:customStyle="1" w:styleId="WW-RTFNum2411">
    <w:name w:val="WW-RTF_Num 2 411"/>
    <w:rsid w:val="004953B3"/>
    <w:rPr>
      <w:rFonts w:ascii="OpenSymbol" w:eastAsia="OpenSymbol" w:hAnsi="OpenSymbol" w:cs="OpenSymbol"/>
      <w:sz w:val="24"/>
      <w:szCs w:val="24"/>
      <w:lang w:val="ru-RU"/>
    </w:rPr>
  </w:style>
  <w:style w:type="character" w:customStyle="1" w:styleId="WW-RTFNum2511">
    <w:name w:val="WW-RTF_Num 2 511"/>
    <w:rsid w:val="004953B3"/>
    <w:rPr>
      <w:rFonts w:ascii="OpenSymbol" w:eastAsia="OpenSymbol" w:hAnsi="OpenSymbol" w:cs="OpenSymbol"/>
      <w:sz w:val="24"/>
      <w:szCs w:val="24"/>
      <w:lang w:val="ru-RU"/>
    </w:rPr>
  </w:style>
  <w:style w:type="character" w:customStyle="1" w:styleId="WW-RTFNum2611">
    <w:name w:val="WW-RTF_Num 2 611"/>
    <w:rsid w:val="004953B3"/>
    <w:rPr>
      <w:rFonts w:ascii="OpenSymbol" w:eastAsia="OpenSymbol" w:hAnsi="OpenSymbol" w:cs="OpenSymbol"/>
      <w:sz w:val="24"/>
      <w:szCs w:val="24"/>
      <w:lang w:val="ru-RU"/>
    </w:rPr>
  </w:style>
  <w:style w:type="character" w:customStyle="1" w:styleId="WW-RTFNum2711">
    <w:name w:val="WW-RTF_Num 2 711"/>
    <w:rsid w:val="004953B3"/>
    <w:rPr>
      <w:rFonts w:ascii="OpenSymbol" w:eastAsia="OpenSymbol" w:hAnsi="OpenSymbol" w:cs="OpenSymbol"/>
      <w:sz w:val="24"/>
      <w:szCs w:val="24"/>
      <w:lang w:val="ru-RU"/>
    </w:rPr>
  </w:style>
  <w:style w:type="character" w:customStyle="1" w:styleId="WW-RTFNum2811">
    <w:name w:val="WW-RTF_Num 2 811"/>
    <w:rsid w:val="004953B3"/>
    <w:rPr>
      <w:rFonts w:ascii="OpenSymbol" w:eastAsia="OpenSymbol" w:hAnsi="OpenSymbol" w:cs="OpenSymbol"/>
      <w:sz w:val="24"/>
      <w:szCs w:val="24"/>
      <w:lang w:val="ru-RU"/>
    </w:rPr>
  </w:style>
  <w:style w:type="character" w:customStyle="1" w:styleId="WW-RTFNum2911">
    <w:name w:val="WW-RTF_Num 2 911"/>
    <w:rsid w:val="004953B3"/>
    <w:rPr>
      <w:rFonts w:ascii="OpenSymbol" w:eastAsia="OpenSymbol" w:hAnsi="OpenSymbol" w:cs="OpenSymbol"/>
      <w:sz w:val="24"/>
      <w:szCs w:val="24"/>
      <w:lang w:val="ru-RU"/>
    </w:rPr>
  </w:style>
  <w:style w:type="character" w:customStyle="1" w:styleId="WW-RTFNum21011">
    <w:name w:val="WW-RTF_Num 2 1011"/>
    <w:rsid w:val="004953B3"/>
    <w:rPr>
      <w:rFonts w:ascii="OpenSymbol" w:eastAsia="OpenSymbol" w:hAnsi="OpenSymbol" w:cs="OpenSymbol"/>
      <w:sz w:val="24"/>
      <w:szCs w:val="24"/>
      <w:lang w:val="ru-RU"/>
    </w:rPr>
  </w:style>
  <w:style w:type="character" w:customStyle="1" w:styleId="WW-RTFNum21121">
    <w:name w:val="WW-RTF_Num 2 1121"/>
    <w:rsid w:val="004953B3"/>
    <w:rPr>
      <w:rFonts w:ascii="OpenSymbol" w:eastAsia="OpenSymbol" w:hAnsi="OpenSymbol" w:cs="OpenSymbol"/>
      <w:sz w:val="24"/>
      <w:szCs w:val="24"/>
      <w:lang w:val="ru-RU"/>
    </w:rPr>
  </w:style>
  <w:style w:type="character" w:customStyle="1" w:styleId="WW-RTFNum22121">
    <w:name w:val="WW-RTF_Num 2 2121"/>
    <w:rsid w:val="004953B3"/>
    <w:rPr>
      <w:rFonts w:ascii="OpenSymbol" w:eastAsia="OpenSymbol" w:hAnsi="OpenSymbol" w:cs="OpenSymbol"/>
      <w:sz w:val="24"/>
      <w:szCs w:val="24"/>
      <w:lang w:val="ru-RU"/>
    </w:rPr>
  </w:style>
  <w:style w:type="character" w:customStyle="1" w:styleId="WW-RTFNum23121">
    <w:name w:val="WW-RTF_Num 2 3121"/>
    <w:rsid w:val="004953B3"/>
    <w:rPr>
      <w:rFonts w:ascii="OpenSymbol" w:eastAsia="OpenSymbol" w:hAnsi="OpenSymbol" w:cs="OpenSymbol"/>
      <w:sz w:val="24"/>
      <w:szCs w:val="24"/>
      <w:lang w:val="ru-RU"/>
    </w:rPr>
  </w:style>
  <w:style w:type="character" w:customStyle="1" w:styleId="WW-RTFNum24121">
    <w:name w:val="WW-RTF_Num 2 4121"/>
    <w:rsid w:val="004953B3"/>
    <w:rPr>
      <w:rFonts w:ascii="OpenSymbol" w:eastAsia="OpenSymbol" w:hAnsi="OpenSymbol" w:cs="OpenSymbol"/>
      <w:sz w:val="24"/>
      <w:szCs w:val="24"/>
      <w:lang w:val="ru-RU"/>
    </w:rPr>
  </w:style>
  <w:style w:type="character" w:customStyle="1" w:styleId="WW-RTFNum25121">
    <w:name w:val="WW-RTF_Num 2 5121"/>
    <w:rsid w:val="004953B3"/>
    <w:rPr>
      <w:rFonts w:ascii="OpenSymbol" w:eastAsia="OpenSymbol" w:hAnsi="OpenSymbol" w:cs="OpenSymbol"/>
      <w:sz w:val="24"/>
      <w:szCs w:val="24"/>
      <w:lang w:val="ru-RU"/>
    </w:rPr>
  </w:style>
  <w:style w:type="character" w:customStyle="1" w:styleId="WW-RTFNum26121">
    <w:name w:val="WW-RTF_Num 2 6121"/>
    <w:rsid w:val="004953B3"/>
    <w:rPr>
      <w:rFonts w:ascii="OpenSymbol" w:eastAsia="OpenSymbol" w:hAnsi="OpenSymbol" w:cs="OpenSymbol"/>
      <w:sz w:val="24"/>
      <w:szCs w:val="24"/>
      <w:lang w:val="ru-RU"/>
    </w:rPr>
  </w:style>
  <w:style w:type="character" w:customStyle="1" w:styleId="WW-RTFNum27121">
    <w:name w:val="WW-RTF_Num 2 7121"/>
    <w:rsid w:val="004953B3"/>
    <w:rPr>
      <w:rFonts w:ascii="OpenSymbol" w:eastAsia="OpenSymbol" w:hAnsi="OpenSymbol" w:cs="OpenSymbol"/>
      <w:sz w:val="24"/>
      <w:szCs w:val="24"/>
      <w:lang w:val="ru-RU"/>
    </w:rPr>
  </w:style>
  <w:style w:type="character" w:customStyle="1" w:styleId="WW-RTFNum28121">
    <w:name w:val="WW-RTF_Num 2 8121"/>
    <w:rsid w:val="004953B3"/>
    <w:rPr>
      <w:rFonts w:ascii="OpenSymbol" w:eastAsia="OpenSymbol" w:hAnsi="OpenSymbol" w:cs="OpenSymbol"/>
      <w:sz w:val="24"/>
      <w:szCs w:val="24"/>
      <w:lang w:val="ru-RU"/>
    </w:rPr>
  </w:style>
  <w:style w:type="character" w:customStyle="1" w:styleId="WW-RTFNum29121">
    <w:name w:val="WW-RTF_Num 2 9121"/>
    <w:rsid w:val="004953B3"/>
    <w:rPr>
      <w:rFonts w:ascii="OpenSymbol" w:eastAsia="OpenSymbol" w:hAnsi="OpenSymbol" w:cs="OpenSymbol"/>
      <w:sz w:val="24"/>
      <w:szCs w:val="24"/>
      <w:lang w:val="ru-RU"/>
    </w:rPr>
  </w:style>
  <w:style w:type="character" w:customStyle="1" w:styleId="WW-RTFNum210121">
    <w:name w:val="WW-RTF_Num 2 10121"/>
    <w:rsid w:val="004953B3"/>
    <w:rPr>
      <w:rFonts w:ascii="OpenSymbol" w:eastAsia="OpenSymbol" w:hAnsi="OpenSymbol" w:cs="OpenSymbol"/>
      <w:sz w:val="24"/>
      <w:szCs w:val="24"/>
      <w:lang w:val="ru-RU"/>
    </w:rPr>
  </w:style>
  <w:style w:type="character" w:customStyle="1" w:styleId="RTFNum61">
    <w:name w:val="RTF_Num 6 1"/>
    <w:rsid w:val="004953B3"/>
    <w:rPr>
      <w:rFonts w:ascii="OpenSymbol" w:eastAsia="OpenSymbol" w:hAnsi="OpenSymbol" w:cs="OpenSymbol"/>
      <w:sz w:val="24"/>
      <w:szCs w:val="24"/>
      <w:lang w:val="ru-RU"/>
    </w:rPr>
  </w:style>
  <w:style w:type="character" w:customStyle="1" w:styleId="RTFNum62">
    <w:name w:val="RTF_Num 6 2"/>
    <w:rsid w:val="004953B3"/>
    <w:rPr>
      <w:rFonts w:ascii="OpenSymbol" w:eastAsia="OpenSymbol" w:hAnsi="OpenSymbol" w:cs="OpenSymbol"/>
      <w:sz w:val="24"/>
      <w:szCs w:val="24"/>
      <w:lang w:val="ru-RU"/>
    </w:rPr>
  </w:style>
  <w:style w:type="character" w:customStyle="1" w:styleId="RTFNum63">
    <w:name w:val="RTF_Num 6 3"/>
    <w:rsid w:val="004953B3"/>
    <w:rPr>
      <w:rFonts w:ascii="OpenSymbol" w:eastAsia="OpenSymbol" w:hAnsi="OpenSymbol" w:cs="OpenSymbol"/>
      <w:sz w:val="24"/>
      <w:szCs w:val="24"/>
      <w:lang w:val="ru-RU"/>
    </w:rPr>
  </w:style>
  <w:style w:type="character" w:customStyle="1" w:styleId="RTFNum64">
    <w:name w:val="RTF_Num 6 4"/>
    <w:rsid w:val="004953B3"/>
    <w:rPr>
      <w:rFonts w:ascii="OpenSymbol" w:eastAsia="OpenSymbol" w:hAnsi="OpenSymbol" w:cs="OpenSymbol"/>
      <w:sz w:val="24"/>
      <w:szCs w:val="24"/>
      <w:lang w:val="ru-RU"/>
    </w:rPr>
  </w:style>
  <w:style w:type="character" w:customStyle="1" w:styleId="RTFNum65">
    <w:name w:val="RTF_Num 6 5"/>
    <w:rsid w:val="004953B3"/>
    <w:rPr>
      <w:rFonts w:ascii="OpenSymbol" w:eastAsia="OpenSymbol" w:hAnsi="OpenSymbol" w:cs="OpenSymbol"/>
      <w:sz w:val="24"/>
      <w:szCs w:val="24"/>
      <w:lang w:val="ru-RU"/>
    </w:rPr>
  </w:style>
  <w:style w:type="character" w:customStyle="1" w:styleId="RTFNum66">
    <w:name w:val="RTF_Num 6 6"/>
    <w:rsid w:val="004953B3"/>
    <w:rPr>
      <w:rFonts w:ascii="OpenSymbol" w:eastAsia="OpenSymbol" w:hAnsi="OpenSymbol" w:cs="OpenSymbol"/>
      <w:sz w:val="24"/>
      <w:szCs w:val="24"/>
      <w:lang w:val="ru-RU"/>
    </w:rPr>
  </w:style>
  <w:style w:type="character" w:customStyle="1" w:styleId="RTFNum67">
    <w:name w:val="RTF_Num 6 7"/>
    <w:rsid w:val="004953B3"/>
    <w:rPr>
      <w:rFonts w:ascii="OpenSymbol" w:eastAsia="OpenSymbol" w:hAnsi="OpenSymbol" w:cs="OpenSymbol"/>
      <w:sz w:val="24"/>
      <w:szCs w:val="24"/>
      <w:lang w:val="ru-RU"/>
    </w:rPr>
  </w:style>
  <w:style w:type="character" w:customStyle="1" w:styleId="RTFNum68">
    <w:name w:val="RTF_Num 6 8"/>
    <w:rsid w:val="004953B3"/>
    <w:rPr>
      <w:rFonts w:ascii="OpenSymbol" w:eastAsia="OpenSymbol" w:hAnsi="OpenSymbol" w:cs="OpenSymbol"/>
      <w:sz w:val="24"/>
      <w:szCs w:val="24"/>
      <w:lang w:val="ru-RU"/>
    </w:rPr>
  </w:style>
  <w:style w:type="character" w:customStyle="1" w:styleId="RTFNum69">
    <w:name w:val="RTF_Num 6 9"/>
    <w:rsid w:val="004953B3"/>
    <w:rPr>
      <w:rFonts w:ascii="OpenSymbol" w:eastAsia="OpenSymbol" w:hAnsi="OpenSymbol" w:cs="OpenSymbol"/>
      <w:sz w:val="24"/>
      <w:szCs w:val="24"/>
      <w:lang w:val="ru-RU"/>
    </w:rPr>
  </w:style>
  <w:style w:type="character" w:customStyle="1" w:styleId="RTFNum610">
    <w:name w:val="RTF_Num 6 10"/>
    <w:rsid w:val="004953B3"/>
    <w:rPr>
      <w:rFonts w:ascii="OpenSymbol" w:eastAsia="OpenSymbol" w:hAnsi="OpenSymbol" w:cs="OpenSymbol"/>
      <w:sz w:val="24"/>
      <w:szCs w:val="24"/>
      <w:lang w:val="ru-RU"/>
    </w:rPr>
  </w:style>
  <w:style w:type="character" w:customStyle="1" w:styleId="1b">
    <w:name w:val="Обычный1"/>
    <w:rsid w:val="004953B3"/>
    <w:rPr>
      <w:rFonts w:ascii="Times New Roman" w:eastAsia="Times New Roman" w:hAnsi="Times New Roman" w:cs="Times New Roman"/>
      <w:sz w:val="20"/>
      <w:szCs w:val="20"/>
      <w:lang w:val="ru-RU"/>
    </w:rPr>
  </w:style>
  <w:style w:type="character" w:customStyle="1" w:styleId="1c">
    <w:name w:val="Текст сноски1"/>
    <w:rsid w:val="004953B3"/>
  </w:style>
  <w:style w:type="character" w:customStyle="1" w:styleId="Reference">
    <w:name w:val="Reference"/>
    <w:rsid w:val="004953B3"/>
    <w:rPr>
      <w:sz w:val="20"/>
      <w:szCs w:val="20"/>
      <w:lang w:val="ru-RU"/>
    </w:rPr>
  </w:style>
  <w:style w:type="character" w:customStyle="1" w:styleId="1d">
    <w:name w:val="Текст концевой сноски1"/>
    <w:rsid w:val="004953B3"/>
    <w:rPr>
      <w:rFonts w:ascii="Times New Roman" w:eastAsia="Times New Roman" w:hAnsi="Times New Roman" w:cs="Times New Roman"/>
      <w:sz w:val="24"/>
      <w:szCs w:val="24"/>
      <w:lang w:val="ru-RU"/>
    </w:rPr>
  </w:style>
  <w:style w:type="character" w:customStyle="1" w:styleId="WW-Reference">
    <w:name w:val="WW-Reference"/>
    <w:rsid w:val="004953B3"/>
    <w:rPr>
      <w:sz w:val="20"/>
      <w:szCs w:val="20"/>
      <w:lang w:val="ru-RU"/>
    </w:rPr>
  </w:style>
  <w:style w:type="character" w:customStyle="1" w:styleId="EndnoteSymbol">
    <w:name w:val="Endnote Symbol"/>
    <w:rsid w:val="004953B3"/>
    <w:rPr>
      <w:sz w:val="24"/>
      <w:szCs w:val="24"/>
      <w:lang w:val="ru-RU"/>
    </w:rPr>
  </w:style>
  <w:style w:type="character" w:customStyle="1" w:styleId="WW-EndnoteSymbol">
    <w:name w:val="WW-Endnote Symbol"/>
    <w:rsid w:val="004953B3"/>
    <w:rPr>
      <w:rFonts w:ascii="Times New Roman" w:eastAsia="Times New Roman" w:hAnsi="Times New Roman" w:cs="Times New Roman"/>
      <w:color w:val="auto"/>
      <w:sz w:val="24"/>
      <w:szCs w:val="24"/>
      <w:lang w:val="ru-RU"/>
    </w:rPr>
  </w:style>
  <w:style w:type="character" w:customStyle="1" w:styleId="BulletSymbols">
    <w:name w:val="Bullet Symbols"/>
    <w:rsid w:val="004953B3"/>
    <w:rPr>
      <w:rFonts w:ascii="OpenSymbol" w:eastAsia="OpenSymbol" w:hAnsi="OpenSymbol" w:cs="OpenSymbol"/>
      <w:color w:val="auto"/>
      <w:sz w:val="24"/>
      <w:szCs w:val="24"/>
      <w:lang w:val="ru-RU"/>
    </w:rPr>
  </w:style>
  <w:style w:type="character" w:customStyle="1" w:styleId="WW-EndnoteSymbol1">
    <w:name w:val="WW-Endnote Symbol1"/>
    <w:rsid w:val="004953B3"/>
    <w:rPr>
      <w:sz w:val="24"/>
      <w:szCs w:val="24"/>
      <w:lang w:val="ru-RU"/>
    </w:rPr>
  </w:style>
  <w:style w:type="character" w:customStyle="1" w:styleId="WW-BulletSymbols">
    <w:name w:val="WW-Bullet Symbols"/>
    <w:rsid w:val="004953B3"/>
    <w:rPr>
      <w:rFonts w:ascii="OpenSymbol" w:eastAsia="OpenSymbol" w:hAnsi="OpenSymbol" w:cs="OpenSymbol"/>
      <w:sz w:val="24"/>
      <w:szCs w:val="24"/>
      <w:lang w:val="ru-RU"/>
    </w:rPr>
  </w:style>
  <w:style w:type="character" w:customStyle="1" w:styleId="WW-EndnoteSymbol12">
    <w:name w:val="WW-Endnote Symbol12"/>
    <w:rsid w:val="004953B3"/>
    <w:rPr>
      <w:rFonts w:ascii="Times New Roman" w:eastAsia="Times New Roman" w:hAnsi="Times New Roman" w:cs="Times New Roman"/>
      <w:color w:val="auto"/>
      <w:sz w:val="24"/>
      <w:szCs w:val="24"/>
      <w:lang w:val="ru-RU"/>
    </w:rPr>
  </w:style>
  <w:style w:type="character" w:customStyle="1" w:styleId="WW-EndnoteSymbol123">
    <w:name w:val="WW-Endnote Symbol123"/>
    <w:rsid w:val="004953B3"/>
    <w:rPr>
      <w:sz w:val="24"/>
      <w:szCs w:val="24"/>
      <w:lang w:val="ru-RU"/>
    </w:rPr>
  </w:style>
  <w:style w:type="character" w:customStyle="1" w:styleId="NumberingSymbols">
    <w:name w:val="Numbering Symbols"/>
    <w:rsid w:val="004953B3"/>
    <w:rPr>
      <w:sz w:val="24"/>
      <w:szCs w:val="24"/>
      <w:lang w:val="ru-RU"/>
    </w:rPr>
  </w:style>
  <w:style w:type="character" w:customStyle="1" w:styleId="WW-BulletSymbols1">
    <w:name w:val="WW-Bullet Symbols1"/>
    <w:rsid w:val="004953B3"/>
    <w:rPr>
      <w:rFonts w:ascii="OpenSymbol" w:eastAsia="OpenSymbol" w:hAnsi="OpenSymbol" w:cs="OpenSymbol"/>
      <w:sz w:val="24"/>
      <w:szCs w:val="24"/>
      <w:lang w:val="ru-RU"/>
    </w:rPr>
  </w:style>
  <w:style w:type="character" w:customStyle="1" w:styleId="WW-EndnoteSymbol1234">
    <w:name w:val="WW-Endnote Symbol1234"/>
    <w:rsid w:val="004953B3"/>
    <w:rPr>
      <w:rFonts w:ascii="Times New Roman" w:eastAsia="Times New Roman" w:hAnsi="Times New Roman" w:cs="Times New Roman"/>
      <w:color w:val="auto"/>
      <w:sz w:val="24"/>
      <w:szCs w:val="24"/>
      <w:lang w:val="ru-RU"/>
    </w:rPr>
  </w:style>
  <w:style w:type="character" w:customStyle="1" w:styleId="affd">
    <w:name w:val="Символы концевой сноски"/>
    <w:rsid w:val="004953B3"/>
  </w:style>
  <w:style w:type="paragraph" w:customStyle="1" w:styleId="WW-Title">
    <w:name w:val="WW-Title"/>
    <w:basedOn w:val="a"/>
    <w:next w:val="ac"/>
    <w:rsid w:val="004953B3"/>
    <w:pPr>
      <w:keepNext/>
      <w:widowControl w:val="0"/>
      <w:suppressAutoHyphens/>
      <w:autoSpaceDE w:val="0"/>
      <w:spacing w:before="240" w:after="120" w:line="264" w:lineRule="auto"/>
    </w:pPr>
    <w:rPr>
      <w:rFonts w:ascii="Arial" w:eastAsia="Arial" w:hAnsi="Arial" w:cs="Arial"/>
      <w:sz w:val="28"/>
      <w:szCs w:val="28"/>
      <w:lang w:eastAsia="ar-SA"/>
    </w:rPr>
  </w:style>
  <w:style w:type="paragraph" w:customStyle="1" w:styleId="1e">
    <w:name w:val="Название объекта1"/>
    <w:basedOn w:val="a"/>
    <w:rsid w:val="004953B3"/>
    <w:pPr>
      <w:widowControl w:val="0"/>
      <w:suppressAutoHyphens/>
      <w:autoSpaceDE w:val="0"/>
      <w:spacing w:before="120" w:after="120" w:line="240" w:lineRule="auto"/>
    </w:pPr>
    <w:rPr>
      <w:rFonts w:ascii="Times New Roman" w:eastAsia="Times New Roman" w:hAnsi="Times New Roman" w:cs="Times New Roman"/>
      <w:i/>
      <w:iCs/>
      <w:sz w:val="24"/>
      <w:szCs w:val="24"/>
      <w:lang w:eastAsia="ar-SA"/>
    </w:rPr>
  </w:style>
  <w:style w:type="paragraph" w:customStyle="1" w:styleId="Index">
    <w:name w:val="Index"/>
    <w:basedOn w:val="a"/>
    <w:rsid w:val="004953B3"/>
    <w:pPr>
      <w:widowControl w:val="0"/>
      <w:suppressAutoHyphens/>
      <w:autoSpaceDE w:val="0"/>
      <w:spacing w:line="240" w:lineRule="auto"/>
    </w:pPr>
    <w:rPr>
      <w:rFonts w:ascii="Times New Roman" w:eastAsia="Times New Roman" w:hAnsi="Times New Roman" w:cs="Times New Roman"/>
      <w:sz w:val="20"/>
      <w:szCs w:val="20"/>
      <w:lang w:eastAsia="ar-SA"/>
    </w:rPr>
  </w:style>
  <w:style w:type="paragraph" w:customStyle="1" w:styleId="102">
    <w:name w:val="Название10"/>
    <w:basedOn w:val="a"/>
    <w:next w:val="ac"/>
    <w:rsid w:val="004953B3"/>
    <w:pPr>
      <w:keepNext/>
      <w:widowControl w:val="0"/>
      <w:suppressAutoHyphens/>
      <w:autoSpaceDE w:val="0"/>
      <w:spacing w:before="240" w:after="120" w:line="240" w:lineRule="auto"/>
    </w:pPr>
    <w:rPr>
      <w:rFonts w:ascii="Arial" w:eastAsia="Arial Unicode MS" w:hAnsi="Arial" w:cs="Arial"/>
      <w:sz w:val="28"/>
      <w:szCs w:val="28"/>
      <w:lang w:eastAsia="ar-SA"/>
    </w:rPr>
  </w:style>
  <w:style w:type="paragraph" w:customStyle="1" w:styleId="WW-caption">
    <w:name w:val="WW-caption"/>
    <w:basedOn w:val="a"/>
    <w:rsid w:val="004953B3"/>
    <w:pPr>
      <w:widowControl w:val="0"/>
      <w:suppressAutoHyphens/>
      <w:autoSpaceDE w:val="0"/>
      <w:spacing w:before="120" w:after="120" w:line="240" w:lineRule="auto"/>
    </w:pPr>
    <w:rPr>
      <w:rFonts w:ascii="Times New Roman" w:eastAsia="Times New Roman" w:hAnsi="Times New Roman" w:cs="Times New Roman"/>
      <w:i/>
      <w:iCs/>
      <w:sz w:val="24"/>
      <w:szCs w:val="24"/>
      <w:lang w:eastAsia="ar-SA"/>
    </w:rPr>
  </w:style>
  <w:style w:type="paragraph" w:customStyle="1" w:styleId="WW-Index">
    <w:name w:val="WW-Index"/>
    <w:basedOn w:val="a"/>
    <w:rsid w:val="004953B3"/>
    <w:pPr>
      <w:widowControl w:val="0"/>
      <w:suppressAutoHyphens/>
      <w:autoSpaceDE w:val="0"/>
      <w:spacing w:line="240" w:lineRule="auto"/>
    </w:pPr>
    <w:rPr>
      <w:rFonts w:ascii="Times New Roman" w:eastAsia="Times New Roman" w:hAnsi="Times New Roman" w:cs="Times New Roman"/>
      <w:sz w:val="20"/>
      <w:szCs w:val="20"/>
      <w:lang w:eastAsia="ar-SA"/>
    </w:rPr>
  </w:style>
  <w:style w:type="paragraph" w:customStyle="1" w:styleId="WW-Title1">
    <w:name w:val="WW-Title1"/>
    <w:basedOn w:val="a"/>
    <w:next w:val="ac"/>
    <w:rsid w:val="004953B3"/>
    <w:pPr>
      <w:keepNext/>
      <w:widowControl w:val="0"/>
      <w:suppressAutoHyphens/>
      <w:autoSpaceDE w:val="0"/>
      <w:spacing w:before="240" w:after="120" w:line="240" w:lineRule="auto"/>
    </w:pPr>
    <w:rPr>
      <w:rFonts w:ascii="Arial" w:eastAsia="Arial Unicode MS" w:hAnsi="Arial" w:cs="Arial"/>
      <w:sz w:val="28"/>
      <w:szCs w:val="28"/>
      <w:lang w:eastAsia="ar-SA"/>
    </w:rPr>
  </w:style>
  <w:style w:type="paragraph" w:customStyle="1" w:styleId="WW-caption1">
    <w:name w:val="WW-caption1"/>
    <w:basedOn w:val="a"/>
    <w:rsid w:val="004953B3"/>
    <w:pPr>
      <w:widowControl w:val="0"/>
      <w:suppressAutoHyphens/>
      <w:autoSpaceDE w:val="0"/>
      <w:spacing w:before="120" w:after="120" w:line="240" w:lineRule="auto"/>
    </w:pPr>
    <w:rPr>
      <w:rFonts w:ascii="Times New Roman" w:eastAsia="Times New Roman" w:hAnsi="Times New Roman" w:cs="Times New Roman"/>
      <w:i/>
      <w:iCs/>
      <w:sz w:val="24"/>
      <w:szCs w:val="24"/>
      <w:lang w:eastAsia="ar-SA"/>
    </w:rPr>
  </w:style>
  <w:style w:type="paragraph" w:customStyle="1" w:styleId="WW-Index1">
    <w:name w:val="WW-Index1"/>
    <w:basedOn w:val="a"/>
    <w:rsid w:val="004953B3"/>
    <w:pPr>
      <w:widowControl w:val="0"/>
      <w:suppressAutoHyphens/>
      <w:autoSpaceDE w:val="0"/>
      <w:spacing w:line="240" w:lineRule="auto"/>
    </w:pPr>
    <w:rPr>
      <w:rFonts w:ascii="Times New Roman" w:eastAsia="Times New Roman" w:hAnsi="Times New Roman" w:cs="Times New Roman"/>
      <w:sz w:val="20"/>
      <w:szCs w:val="20"/>
      <w:lang w:eastAsia="ar-SA"/>
    </w:rPr>
  </w:style>
  <w:style w:type="paragraph" w:customStyle="1" w:styleId="WW-Title11">
    <w:name w:val="WW-Title11"/>
    <w:basedOn w:val="a"/>
    <w:next w:val="ac"/>
    <w:rsid w:val="004953B3"/>
    <w:pPr>
      <w:keepNext/>
      <w:widowControl w:val="0"/>
      <w:suppressAutoHyphens/>
      <w:autoSpaceDE w:val="0"/>
      <w:spacing w:before="240" w:after="120" w:line="240" w:lineRule="auto"/>
    </w:pPr>
    <w:rPr>
      <w:rFonts w:ascii="Arial" w:eastAsia="Arial Unicode MS" w:hAnsi="Arial" w:cs="Arial"/>
      <w:sz w:val="28"/>
      <w:szCs w:val="28"/>
      <w:lang w:eastAsia="ar-SA"/>
    </w:rPr>
  </w:style>
  <w:style w:type="paragraph" w:customStyle="1" w:styleId="WW-caption11">
    <w:name w:val="WW-caption11"/>
    <w:basedOn w:val="a"/>
    <w:rsid w:val="004953B3"/>
    <w:pPr>
      <w:widowControl w:val="0"/>
      <w:suppressAutoHyphens/>
      <w:autoSpaceDE w:val="0"/>
      <w:spacing w:before="120" w:after="120" w:line="240" w:lineRule="auto"/>
    </w:pPr>
    <w:rPr>
      <w:rFonts w:ascii="Times New Roman" w:eastAsia="Times New Roman" w:hAnsi="Times New Roman" w:cs="Times New Roman"/>
      <w:i/>
      <w:iCs/>
      <w:sz w:val="24"/>
      <w:szCs w:val="24"/>
      <w:lang w:eastAsia="ar-SA"/>
    </w:rPr>
  </w:style>
  <w:style w:type="paragraph" w:customStyle="1" w:styleId="WW-Index11">
    <w:name w:val="WW-Index11"/>
    <w:basedOn w:val="a"/>
    <w:rsid w:val="004953B3"/>
    <w:pPr>
      <w:widowControl w:val="0"/>
      <w:suppressAutoHyphens/>
      <w:autoSpaceDE w:val="0"/>
      <w:spacing w:line="240" w:lineRule="auto"/>
    </w:pPr>
    <w:rPr>
      <w:rFonts w:ascii="Times New Roman" w:eastAsia="Times New Roman" w:hAnsi="Times New Roman" w:cs="Times New Roman"/>
      <w:sz w:val="20"/>
      <w:szCs w:val="20"/>
      <w:lang w:eastAsia="ar-SA"/>
    </w:rPr>
  </w:style>
  <w:style w:type="paragraph" w:customStyle="1" w:styleId="WW-Title111">
    <w:name w:val="WW-Title111"/>
    <w:basedOn w:val="a"/>
    <w:next w:val="ac"/>
    <w:rsid w:val="004953B3"/>
    <w:pPr>
      <w:keepNext/>
      <w:widowControl w:val="0"/>
      <w:suppressAutoHyphens/>
      <w:autoSpaceDE w:val="0"/>
      <w:spacing w:before="240" w:after="120" w:line="240" w:lineRule="auto"/>
    </w:pPr>
    <w:rPr>
      <w:rFonts w:ascii="Arial" w:eastAsia="Arial Unicode MS" w:hAnsi="Arial" w:cs="Arial"/>
      <w:sz w:val="28"/>
      <w:szCs w:val="28"/>
      <w:lang w:eastAsia="ar-SA"/>
    </w:rPr>
  </w:style>
  <w:style w:type="paragraph" w:customStyle="1" w:styleId="WW-caption111">
    <w:name w:val="WW-caption111"/>
    <w:basedOn w:val="a"/>
    <w:rsid w:val="004953B3"/>
    <w:pPr>
      <w:widowControl w:val="0"/>
      <w:suppressAutoHyphens/>
      <w:autoSpaceDE w:val="0"/>
      <w:spacing w:before="120" w:after="120" w:line="240" w:lineRule="auto"/>
    </w:pPr>
    <w:rPr>
      <w:rFonts w:ascii="Times New Roman" w:eastAsia="Times New Roman" w:hAnsi="Times New Roman" w:cs="Times New Roman"/>
      <w:i/>
      <w:iCs/>
      <w:sz w:val="24"/>
      <w:szCs w:val="24"/>
      <w:lang w:eastAsia="ar-SA"/>
    </w:rPr>
  </w:style>
  <w:style w:type="paragraph" w:customStyle="1" w:styleId="WW-Index111">
    <w:name w:val="WW-Index111"/>
    <w:basedOn w:val="a"/>
    <w:rsid w:val="004953B3"/>
    <w:pPr>
      <w:widowControl w:val="0"/>
      <w:suppressAutoHyphens/>
      <w:autoSpaceDE w:val="0"/>
      <w:spacing w:line="240" w:lineRule="auto"/>
    </w:pPr>
    <w:rPr>
      <w:rFonts w:ascii="Times New Roman" w:eastAsia="Times New Roman" w:hAnsi="Times New Roman" w:cs="Times New Roman"/>
      <w:sz w:val="20"/>
      <w:szCs w:val="20"/>
      <w:lang w:eastAsia="ar-SA"/>
    </w:rPr>
  </w:style>
  <w:style w:type="paragraph" w:customStyle="1" w:styleId="WW-caption1111">
    <w:name w:val="WW-caption1111"/>
    <w:basedOn w:val="a"/>
    <w:rsid w:val="004953B3"/>
    <w:pPr>
      <w:widowControl w:val="0"/>
      <w:suppressAutoHyphens/>
      <w:autoSpaceDE w:val="0"/>
      <w:spacing w:before="120" w:after="120" w:line="264" w:lineRule="auto"/>
    </w:pPr>
    <w:rPr>
      <w:rFonts w:ascii="Calibri" w:eastAsia="Calibri" w:hAnsi="Calibri" w:cs="Calibri"/>
      <w:i/>
      <w:iCs/>
      <w:sz w:val="24"/>
      <w:szCs w:val="24"/>
      <w:lang w:eastAsia="ar-SA"/>
    </w:rPr>
  </w:style>
  <w:style w:type="paragraph" w:customStyle="1" w:styleId="WW-Index1111">
    <w:name w:val="WW-Index1111"/>
    <w:basedOn w:val="a"/>
    <w:rsid w:val="004953B3"/>
    <w:pPr>
      <w:widowControl w:val="0"/>
      <w:suppressAutoHyphens/>
      <w:autoSpaceDE w:val="0"/>
      <w:spacing w:line="264" w:lineRule="auto"/>
    </w:pPr>
    <w:rPr>
      <w:rFonts w:ascii="Calibri" w:eastAsia="Calibri" w:hAnsi="Calibri" w:cs="Calibri"/>
      <w:lang w:eastAsia="ar-SA"/>
    </w:rPr>
  </w:style>
  <w:style w:type="paragraph" w:customStyle="1" w:styleId="110">
    <w:name w:val="Заголовок 11"/>
    <w:basedOn w:val="a"/>
    <w:next w:val="a"/>
    <w:rsid w:val="004953B3"/>
    <w:pPr>
      <w:widowControl w:val="0"/>
      <w:tabs>
        <w:tab w:val="left" w:pos="9926"/>
      </w:tabs>
      <w:suppressAutoHyphens/>
      <w:autoSpaceDE w:val="0"/>
      <w:spacing w:before="100" w:after="100" w:line="264" w:lineRule="auto"/>
      <w:jc w:val="center"/>
    </w:pPr>
    <w:rPr>
      <w:rFonts w:ascii="Arial" w:eastAsia="Arial" w:hAnsi="Arial" w:cs="Arial"/>
      <w:b/>
      <w:bCs/>
      <w:color w:val="000080"/>
      <w:lang w:eastAsia="ar-SA"/>
    </w:rPr>
  </w:style>
  <w:style w:type="paragraph" w:customStyle="1" w:styleId="NumberedHeading1">
    <w:name w:val="Numbered Heading 1"/>
    <w:basedOn w:val="110"/>
    <w:next w:val="a"/>
    <w:rsid w:val="004953B3"/>
    <w:pPr>
      <w:tabs>
        <w:tab w:val="left" w:pos="431"/>
      </w:tabs>
      <w:spacing w:before="0" w:after="0" w:line="200" w:lineRule="atLeast"/>
      <w:jc w:val="left"/>
    </w:pPr>
    <w:rPr>
      <w:rFonts w:ascii="Times New Roman" w:eastAsia="Times New Roman" w:hAnsi="Times New Roman" w:cs="Times New Roman"/>
      <w:b w:val="0"/>
      <w:bCs w:val="0"/>
      <w:color w:val="auto"/>
      <w:sz w:val="24"/>
      <w:szCs w:val="24"/>
    </w:rPr>
  </w:style>
  <w:style w:type="paragraph" w:customStyle="1" w:styleId="ChapterHeading">
    <w:name w:val="Chapter Heading"/>
    <w:basedOn w:val="NumberedHeading1"/>
    <w:next w:val="a"/>
    <w:rsid w:val="004953B3"/>
    <w:pPr>
      <w:tabs>
        <w:tab w:val="left" w:pos="1584"/>
      </w:tabs>
    </w:pPr>
  </w:style>
  <w:style w:type="paragraph" w:customStyle="1" w:styleId="NumberedList">
    <w:name w:val="Numbered List"/>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rPr>
  </w:style>
  <w:style w:type="paragraph" w:customStyle="1" w:styleId="UpperRomanList">
    <w:name w:val="Upper Roman List"/>
    <w:basedOn w:val="NumberedList"/>
    <w:next w:val="a"/>
    <w:rsid w:val="004953B3"/>
  </w:style>
  <w:style w:type="paragraph" w:customStyle="1" w:styleId="BoxList">
    <w:name w:val="Box List"/>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rPr>
  </w:style>
  <w:style w:type="paragraph" w:customStyle="1" w:styleId="ConsPlusDocList">
    <w:name w:val="ConsPlusDocList"/>
    <w:basedOn w:val="a"/>
    <w:rsid w:val="004953B3"/>
    <w:pPr>
      <w:widowControl w:val="0"/>
      <w:suppressAutoHyphens/>
      <w:autoSpaceDE w:val="0"/>
      <w:spacing w:after="0" w:line="240" w:lineRule="auto"/>
    </w:pPr>
    <w:rPr>
      <w:rFonts w:ascii="Courier New" w:eastAsia="Courier New" w:hAnsi="Courier New" w:cs="Courier New"/>
      <w:sz w:val="20"/>
      <w:szCs w:val="20"/>
      <w:lang w:eastAsia="ar-SA"/>
    </w:rPr>
  </w:style>
  <w:style w:type="paragraph" w:customStyle="1" w:styleId="TableContents">
    <w:name w:val="Table Contents"/>
    <w:basedOn w:val="a"/>
    <w:rsid w:val="004953B3"/>
    <w:pPr>
      <w:widowControl w:val="0"/>
      <w:suppressAutoHyphens/>
      <w:autoSpaceDE w:val="0"/>
      <w:spacing w:line="264" w:lineRule="auto"/>
    </w:pPr>
    <w:rPr>
      <w:rFonts w:ascii="Calibri" w:eastAsia="Calibri" w:hAnsi="Calibri" w:cs="Calibri"/>
      <w:lang w:eastAsia="ar-SA"/>
    </w:rPr>
  </w:style>
  <w:style w:type="paragraph" w:customStyle="1" w:styleId="TableHeading">
    <w:name w:val="Table Heading"/>
    <w:basedOn w:val="TableContents"/>
    <w:rsid w:val="004953B3"/>
    <w:pPr>
      <w:jc w:val="center"/>
    </w:pPr>
    <w:rPr>
      <w:b/>
      <w:bCs/>
    </w:rPr>
  </w:style>
  <w:style w:type="paragraph" w:customStyle="1" w:styleId="LowerCaseList">
    <w:name w:val="Lower Case List"/>
    <w:basedOn w:val="NumberedList"/>
    <w:next w:val="a"/>
    <w:rsid w:val="004953B3"/>
  </w:style>
  <w:style w:type="paragraph" w:customStyle="1" w:styleId="25">
    <w:name w:val="Цитата2"/>
    <w:basedOn w:val="a"/>
    <w:next w:val="a"/>
    <w:rsid w:val="004953B3"/>
    <w:pPr>
      <w:widowControl w:val="0"/>
      <w:suppressAutoHyphens/>
      <w:autoSpaceDE w:val="0"/>
      <w:spacing w:after="120" w:line="240" w:lineRule="auto"/>
      <w:ind w:left="1440" w:right="1440"/>
    </w:pPr>
    <w:rPr>
      <w:rFonts w:ascii="Times New Roman" w:eastAsia="Times New Roman" w:hAnsi="Times New Roman" w:cs="Times New Roman"/>
      <w:sz w:val="24"/>
      <w:szCs w:val="24"/>
      <w:lang w:eastAsia="ar-SA"/>
    </w:rPr>
  </w:style>
  <w:style w:type="paragraph" w:customStyle="1" w:styleId="ConsPlusNonformat">
    <w:name w:val="ConsPlusNonformat"/>
    <w:basedOn w:val="a"/>
    <w:next w:val="ConsPlusNormal"/>
    <w:rsid w:val="004953B3"/>
    <w:pPr>
      <w:widowControl w:val="0"/>
      <w:suppressAutoHyphens/>
      <w:autoSpaceDE w:val="0"/>
      <w:spacing w:after="0" w:line="240" w:lineRule="auto"/>
    </w:pPr>
    <w:rPr>
      <w:rFonts w:ascii="Courier New" w:eastAsia="Courier New" w:hAnsi="Courier New" w:cs="Courier New"/>
      <w:sz w:val="20"/>
      <w:szCs w:val="20"/>
      <w:lang w:eastAsia="ar-SA"/>
    </w:rPr>
  </w:style>
  <w:style w:type="paragraph" w:customStyle="1" w:styleId="TriangleList">
    <w:name w:val="Triangle List"/>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rPr>
  </w:style>
  <w:style w:type="paragraph" w:customStyle="1" w:styleId="UpperCaseList">
    <w:name w:val="Upper Case List"/>
    <w:basedOn w:val="NumberedList"/>
    <w:next w:val="a"/>
    <w:rsid w:val="004953B3"/>
  </w:style>
  <w:style w:type="paragraph" w:customStyle="1" w:styleId="212">
    <w:name w:val="Заголовок 21"/>
    <w:basedOn w:val="a"/>
    <w:next w:val="a"/>
    <w:rsid w:val="004953B3"/>
    <w:pPr>
      <w:widowControl w:val="0"/>
      <w:suppressAutoHyphens/>
      <w:autoSpaceDE w:val="0"/>
      <w:spacing w:before="440" w:after="60" w:line="240" w:lineRule="auto"/>
    </w:pPr>
    <w:rPr>
      <w:rFonts w:ascii="Arial" w:eastAsia="Arial" w:hAnsi="Arial" w:cs="Arial"/>
      <w:b/>
      <w:bCs/>
      <w:sz w:val="28"/>
      <w:szCs w:val="28"/>
      <w:lang w:eastAsia="ar-SA"/>
    </w:rPr>
  </w:style>
  <w:style w:type="paragraph" w:customStyle="1" w:styleId="BulletList">
    <w:name w:val="Bullet List"/>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rPr>
  </w:style>
  <w:style w:type="paragraph" w:customStyle="1" w:styleId="410">
    <w:name w:val="Заголовок 41"/>
    <w:basedOn w:val="WW-Title"/>
    <w:next w:val="ac"/>
    <w:rsid w:val="004953B3"/>
    <w:rPr>
      <w:b/>
      <w:bCs/>
      <w:i/>
      <w:iCs/>
      <w:sz w:val="24"/>
      <w:szCs w:val="24"/>
    </w:rPr>
  </w:style>
  <w:style w:type="paragraph" w:customStyle="1" w:styleId="HeartList">
    <w:name w:val="Heart List"/>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rPr>
  </w:style>
  <w:style w:type="paragraph" w:customStyle="1" w:styleId="1f">
    <w:name w:val="Верхний колонтитул1"/>
    <w:basedOn w:val="a"/>
    <w:rsid w:val="004953B3"/>
    <w:pPr>
      <w:widowControl w:val="0"/>
      <w:suppressAutoHyphens/>
      <w:autoSpaceDE w:val="0"/>
      <w:spacing w:after="0" w:line="240" w:lineRule="auto"/>
    </w:pPr>
    <w:rPr>
      <w:rFonts w:ascii="Calibri" w:eastAsia="Calibri" w:hAnsi="Calibri" w:cs="Calibri"/>
      <w:lang w:eastAsia="ar-SA"/>
    </w:rPr>
  </w:style>
  <w:style w:type="paragraph" w:customStyle="1" w:styleId="SquareList">
    <w:name w:val="Square List"/>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rPr>
  </w:style>
  <w:style w:type="paragraph" w:customStyle="1" w:styleId="311">
    <w:name w:val="Заголовок 31"/>
    <w:basedOn w:val="a"/>
    <w:next w:val="a"/>
    <w:rsid w:val="004953B3"/>
    <w:pPr>
      <w:widowControl w:val="0"/>
      <w:suppressAutoHyphens/>
      <w:autoSpaceDE w:val="0"/>
      <w:spacing w:before="440" w:after="60" w:line="240" w:lineRule="auto"/>
    </w:pPr>
    <w:rPr>
      <w:rFonts w:ascii="Arial" w:eastAsia="Arial" w:hAnsi="Arial" w:cs="Arial"/>
      <w:b/>
      <w:bCs/>
      <w:sz w:val="24"/>
      <w:szCs w:val="24"/>
      <w:lang w:eastAsia="ar-SA"/>
    </w:rPr>
  </w:style>
  <w:style w:type="paragraph" w:customStyle="1" w:styleId="DiamondList">
    <w:name w:val="Diamond List"/>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rPr>
  </w:style>
  <w:style w:type="paragraph" w:customStyle="1" w:styleId="HandList">
    <w:name w:val="Hand List"/>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rPr>
  </w:style>
  <w:style w:type="paragraph" w:customStyle="1" w:styleId="1f0">
    <w:name w:val="Текст1"/>
    <w:basedOn w:val="a"/>
    <w:next w:val="a"/>
    <w:rsid w:val="004953B3"/>
    <w:pPr>
      <w:widowControl w:val="0"/>
      <w:suppressAutoHyphens/>
      <w:autoSpaceDE w:val="0"/>
      <w:spacing w:after="0" w:line="240" w:lineRule="auto"/>
    </w:pPr>
    <w:rPr>
      <w:rFonts w:ascii="Courier New" w:eastAsia="Courier New" w:hAnsi="Courier New" w:cs="Courier New"/>
      <w:sz w:val="24"/>
      <w:szCs w:val="24"/>
      <w:lang w:eastAsia="ar-SA"/>
    </w:rPr>
  </w:style>
  <w:style w:type="paragraph" w:customStyle="1" w:styleId="Framecontents">
    <w:name w:val="Frame contents"/>
    <w:basedOn w:val="ac"/>
    <w:rsid w:val="004953B3"/>
    <w:pPr>
      <w:widowControl w:val="0"/>
      <w:suppressAutoHyphens/>
      <w:autoSpaceDE w:val="0"/>
      <w:spacing w:line="264" w:lineRule="auto"/>
    </w:pPr>
    <w:rPr>
      <w:rFonts w:ascii="Calibri" w:eastAsia="Calibri" w:hAnsi="Calibri" w:cs="Calibri"/>
      <w:lang w:eastAsia="ar-SA"/>
    </w:rPr>
  </w:style>
  <w:style w:type="paragraph" w:customStyle="1" w:styleId="ImpliesList">
    <w:name w:val="Implies List"/>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rPr>
  </w:style>
  <w:style w:type="paragraph" w:customStyle="1" w:styleId="ContentsHeader">
    <w:name w:val="Contents Header"/>
    <w:basedOn w:val="a"/>
    <w:next w:val="a"/>
    <w:rsid w:val="004953B3"/>
    <w:pPr>
      <w:widowControl w:val="0"/>
      <w:suppressAutoHyphens/>
      <w:autoSpaceDE w:val="0"/>
      <w:spacing w:before="240" w:after="120" w:line="240" w:lineRule="auto"/>
      <w:jc w:val="center"/>
    </w:pPr>
    <w:rPr>
      <w:rFonts w:ascii="Arial" w:eastAsia="Arial" w:hAnsi="Arial" w:cs="Arial"/>
      <w:b/>
      <w:bCs/>
      <w:sz w:val="32"/>
      <w:szCs w:val="32"/>
      <w:lang w:eastAsia="ar-SA"/>
    </w:rPr>
  </w:style>
  <w:style w:type="paragraph" w:customStyle="1" w:styleId="StarList">
    <w:name w:val="Star List"/>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rPr>
  </w:style>
  <w:style w:type="paragraph" w:customStyle="1" w:styleId="SectionHeading">
    <w:name w:val="Section Heading"/>
    <w:basedOn w:val="NumberedHeading1"/>
    <w:next w:val="a"/>
    <w:rsid w:val="004953B3"/>
    <w:pPr>
      <w:tabs>
        <w:tab w:val="left" w:pos="1584"/>
      </w:tabs>
    </w:pPr>
  </w:style>
  <w:style w:type="paragraph" w:customStyle="1" w:styleId="TickList">
    <w:name w:val="Tick List"/>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rPr>
  </w:style>
  <w:style w:type="paragraph" w:customStyle="1" w:styleId="1f1">
    <w:name w:val="Нижний колонтитул1"/>
    <w:basedOn w:val="a"/>
    <w:rsid w:val="004953B3"/>
    <w:pPr>
      <w:widowControl w:val="0"/>
      <w:suppressAutoHyphens/>
      <w:autoSpaceDE w:val="0"/>
      <w:spacing w:after="0" w:line="240" w:lineRule="auto"/>
    </w:pPr>
    <w:rPr>
      <w:rFonts w:ascii="Calibri" w:eastAsia="Calibri" w:hAnsi="Calibri" w:cs="Calibri"/>
      <w:lang w:eastAsia="ar-SA"/>
    </w:rPr>
  </w:style>
  <w:style w:type="paragraph" w:customStyle="1" w:styleId="DashedList">
    <w:name w:val="Dashed List"/>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rPr>
  </w:style>
  <w:style w:type="paragraph" w:customStyle="1" w:styleId="LowerRomanList">
    <w:name w:val="Lower Roman List"/>
    <w:basedOn w:val="a"/>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lang w:eastAsia="ar-SA"/>
    </w:rPr>
  </w:style>
  <w:style w:type="paragraph" w:customStyle="1" w:styleId="NumberedHeading2">
    <w:name w:val="Numbered Heading 2"/>
    <w:basedOn w:val="212"/>
    <w:next w:val="a"/>
    <w:rsid w:val="004953B3"/>
    <w:pPr>
      <w:tabs>
        <w:tab w:val="left" w:pos="431"/>
      </w:tabs>
      <w:spacing w:before="0" w:after="0"/>
    </w:pPr>
    <w:rPr>
      <w:rFonts w:ascii="Times New Roman" w:eastAsia="Times New Roman" w:hAnsi="Times New Roman" w:cs="Times New Roman"/>
      <w:b w:val="0"/>
      <w:bCs w:val="0"/>
      <w:sz w:val="24"/>
      <w:szCs w:val="24"/>
    </w:rPr>
  </w:style>
  <w:style w:type="paragraph" w:customStyle="1" w:styleId="NumberedHeading3">
    <w:name w:val="Numbered Heading 3"/>
    <w:basedOn w:val="311"/>
    <w:next w:val="a"/>
    <w:rsid w:val="004953B3"/>
    <w:pPr>
      <w:tabs>
        <w:tab w:val="left" w:pos="431"/>
      </w:tabs>
      <w:spacing w:before="0" w:after="0"/>
    </w:pPr>
    <w:rPr>
      <w:rFonts w:ascii="Times New Roman" w:eastAsia="Times New Roman" w:hAnsi="Times New Roman" w:cs="Times New Roman"/>
      <w:b w:val="0"/>
      <w:bCs w:val="0"/>
    </w:rPr>
  </w:style>
  <w:style w:type="paragraph" w:customStyle="1" w:styleId="Contents1">
    <w:name w:val="Contents 1"/>
    <w:basedOn w:val="a"/>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lang w:eastAsia="ar-SA"/>
    </w:rPr>
  </w:style>
  <w:style w:type="paragraph" w:customStyle="1" w:styleId="Contents2">
    <w:name w:val="Contents 2"/>
    <w:basedOn w:val="a"/>
    <w:next w:val="a"/>
    <w:rsid w:val="004953B3"/>
    <w:pPr>
      <w:widowControl w:val="0"/>
      <w:suppressAutoHyphens/>
      <w:autoSpaceDE w:val="0"/>
      <w:spacing w:after="0" w:line="240" w:lineRule="auto"/>
      <w:ind w:left="1440" w:hanging="431"/>
    </w:pPr>
    <w:rPr>
      <w:rFonts w:ascii="Times New Roman" w:eastAsia="Times New Roman" w:hAnsi="Times New Roman" w:cs="Times New Roman"/>
      <w:sz w:val="24"/>
      <w:szCs w:val="24"/>
      <w:lang w:eastAsia="ar-SA"/>
    </w:rPr>
  </w:style>
  <w:style w:type="paragraph" w:customStyle="1" w:styleId="Contents3">
    <w:name w:val="Contents 3"/>
    <w:basedOn w:val="a"/>
    <w:next w:val="a"/>
    <w:rsid w:val="004953B3"/>
    <w:pPr>
      <w:widowControl w:val="0"/>
      <w:suppressAutoHyphens/>
      <w:autoSpaceDE w:val="0"/>
      <w:spacing w:after="0" w:line="240" w:lineRule="auto"/>
      <w:ind w:left="2160" w:hanging="431"/>
    </w:pPr>
    <w:rPr>
      <w:rFonts w:ascii="Times New Roman" w:eastAsia="Times New Roman" w:hAnsi="Times New Roman" w:cs="Times New Roman"/>
      <w:sz w:val="24"/>
      <w:szCs w:val="24"/>
      <w:lang w:eastAsia="ar-SA"/>
    </w:rPr>
  </w:style>
  <w:style w:type="paragraph" w:customStyle="1" w:styleId="Contents4">
    <w:name w:val="Contents 4"/>
    <w:basedOn w:val="a"/>
    <w:next w:val="a"/>
    <w:rsid w:val="004953B3"/>
    <w:pPr>
      <w:widowControl w:val="0"/>
      <w:suppressAutoHyphens/>
      <w:autoSpaceDE w:val="0"/>
      <w:spacing w:after="0" w:line="240" w:lineRule="auto"/>
      <w:ind w:left="2880" w:hanging="431"/>
    </w:pPr>
    <w:rPr>
      <w:rFonts w:ascii="Times New Roman" w:eastAsia="Times New Roman" w:hAnsi="Times New Roman" w:cs="Times New Roman"/>
      <w:sz w:val="24"/>
      <w:szCs w:val="24"/>
      <w:lang w:eastAsia="ar-SA"/>
    </w:rPr>
  </w:style>
  <w:style w:type="paragraph" w:customStyle="1" w:styleId="WW-heading1">
    <w:name w:val="WW-heading 1"/>
    <w:basedOn w:val="a"/>
    <w:next w:val="a"/>
    <w:rsid w:val="004953B3"/>
    <w:pPr>
      <w:widowControl w:val="0"/>
      <w:tabs>
        <w:tab w:val="num" w:pos="432"/>
      </w:tabs>
      <w:suppressAutoHyphens/>
      <w:autoSpaceDE w:val="0"/>
      <w:spacing w:line="240" w:lineRule="auto"/>
      <w:ind w:left="720" w:hanging="432"/>
      <w:outlineLvl w:val="0"/>
    </w:pPr>
    <w:rPr>
      <w:rFonts w:ascii="Times New Roman" w:eastAsia="Times New Roman" w:hAnsi="Times New Roman" w:cs="Times New Roman"/>
      <w:sz w:val="20"/>
      <w:szCs w:val="20"/>
      <w:lang w:eastAsia="ar-SA"/>
    </w:rPr>
  </w:style>
  <w:style w:type="paragraph" w:styleId="affe">
    <w:name w:val="No Spacing"/>
    <w:link w:val="afff"/>
    <w:qFormat/>
    <w:rsid w:val="004953B3"/>
    <w:pPr>
      <w:spacing w:after="0" w:line="240" w:lineRule="auto"/>
    </w:pPr>
    <w:rPr>
      <w:rFonts w:ascii="Calibri" w:eastAsia="Calibri" w:hAnsi="Calibri" w:cs="Calibri"/>
    </w:rPr>
  </w:style>
  <w:style w:type="paragraph" w:customStyle="1" w:styleId="afff0">
    <w:name w:val="Комментарий пользователя"/>
    <w:basedOn w:val="affa"/>
    <w:next w:val="a"/>
    <w:uiPriority w:val="99"/>
    <w:rsid w:val="004953B3"/>
    <w:pPr>
      <w:widowControl/>
      <w:spacing w:before="75"/>
      <w:jc w:val="left"/>
    </w:pPr>
    <w:rPr>
      <w:rFonts w:eastAsiaTheme="minorHAnsi"/>
      <w:i w:val="0"/>
      <w:iCs w:val="0"/>
      <w:color w:val="353842"/>
      <w:sz w:val="24"/>
      <w:szCs w:val="24"/>
      <w:shd w:val="clear" w:color="auto" w:fill="FFDFE0"/>
      <w:lang w:eastAsia="en-US"/>
    </w:rPr>
  </w:style>
  <w:style w:type="character" w:customStyle="1" w:styleId="93">
    <w:name w:val="Основной текст (9)_"/>
    <w:basedOn w:val="a0"/>
    <w:link w:val="94"/>
    <w:rsid w:val="007E10BE"/>
    <w:rPr>
      <w:rFonts w:ascii="Times New Roman" w:eastAsia="Times New Roman" w:hAnsi="Times New Roman" w:cs="Times New Roman"/>
      <w:spacing w:val="10"/>
      <w:sz w:val="16"/>
      <w:szCs w:val="16"/>
      <w:shd w:val="clear" w:color="auto" w:fill="FFFFFF"/>
    </w:rPr>
  </w:style>
  <w:style w:type="paragraph" w:customStyle="1" w:styleId="82">
    <w:name w:val="Основной текст8"/>
    <w:basedOn w:val="a"/>
    <w:rsid w:val="007E10BE"/>
    <w:pPr>
      <w:shd w:val="clear" w:color="auto" w:fill="FFFFFF"/>
      <w:spacing w:after="240" w:line="290" w:lineRule="exact"/>
      <w:ind w:hanging="700"/>
      <w:jc w:val="center"/>
    </w:pPr>
    <w:rPr>
      <w:rFonts w:ascii="Times New Roman" w:eastAsia="Times New Roman" w:hAnsi="Times New Roman" w:cs="Times New Roman"/>
    </w:rPr>
  </w:style>
  <w:style w:type="paragraph" w:customStyle="1" w:styleId="94">
    <w:name w:val="Основной текст (9)"/>
    <w:basedOn w:val="a"/>
    <w:link w:val="93"/>
    <w:rsid w:val="007E10BE"/>
    <w:pPr>
      <w:shd w:val="clear" w:color="auto" w:fill="FFFFFF"/>
      <w:spacing w:after="0" w:line="0" w:lineRule="atLeast"/>
      <w:ind w:hanging="260"/>
    </w:pPr>
    <w:rPr>
      <w:rFonts w:ascii="Times New Roman" w:eastAsia="Times New Roman" w:hAnsi="Times New Roman" w:cs="Times New Roman"/>
      <w:spacing w:val="10"/>
      <w:sz w:val="16"/>
      <w:szCs w:val="16"/>
    </w:rPr>
  </w:style>
  <w:style w:type="character" w:customStyle="1" w:styleId="10pt0pt">
    <w:name w:val="Основной текст + 10 pt;Интервал 0 pt"/>
    <w:basedOn w:val="a8"/>
    <w:rsid w:val="007E10BE"/>
    <w:rPr>
      <w:rFonts w:ascii="Times New Roman" w:eastAsia="Times New Roman" w:hAnsi="Times New Roman" w:cs="Times New Roman"/>
      <w:b w:val="0"/>
      <w:bCs w:val="0"/>
      <w:i w:val="0"/>
      <w:iCs w:val="0"/>
      <w:smallCaps w:val="0"/>
      <w:strike w:val="0"/>
      <w:spacing w:val="10"/>
      <w:sz w:val="20"/>
      <w:szCs w:val="20"/>
      <w:shd w:val="clear" w:color="auto" w:fill="FFFFFF"/>
    </w:rPr>
  </w:style>
  <w:style w:type="character" w:customStyle="1" w:styleId="0pt">
    <w:name w:val="Основной текст + Интервал 0 pt"/>
    <w:basedOn w:val="a8"/>
    <w:rsid w:val="007E10BE"/>
    <w:rPr>
      <w:rFonts w:ascii="Times New Roman" w:eastAsia="Times New Roman" w:hAnsi="Times New Roman" w:cs="Times New Roman"/>
      <w:b w:val="0"/>
      <w:bCs w:val="0"/>
      <w:i w:val="0"/>
      <w:iCs w:val="0"/>
      <w:smallCaps w:val="0"/>
      <w:strike w:val="0"/>
      <w:spacing w:val="-10"/>
      <w:sz w:val="22"/>
      <w:szCs w:val="22"/>
      <w:shd w:val="clear" w:color="auto" w:fill="FFFFFF"/>
    </w:rPr>
  </w:style>
  <w:style w:type="paragraph" w:customStyle="1" w:styleId="1f2">
    <w:name w:val="Основной текст с отступом1"/>
    <w:basedOn w:val="a"/>
    <w:rsid w:val="000E19FF"/>
    <w:pPr>
      <w:spacing w:after="0" w:line="240" w:lineRule="auto"/>
      <w:ind w:right="-765" w:firstLine="567"/>
      <w:jc w:val="both"/>
    </w:pPr>
    <w:rPr>
      <w:rFonts w:ascii="Times New Roman" w:eastAsia="Times New Roman" w:hAnsi="Times New Roman" w:cs="Times New Roman"/>
      <w:sz w:val="24"/>
      <w:szCs w:val="24"/>
    </w:rPr>
  </w:style>
  <w:style w:type="character" w:customStyle="1" w:styleId="hl">
    <w:name w:val="hl"/>
    <w:basedOn w:val="a0"/>
    <w:rsid w:val="00722BEA"/>
  </w:style>
  <w:style w:type="paragraph" w:customStyle="1" w:styleId="s9">
    <w:name w:val="s_9"/>
    <w:basedOn w:val="a"/>
    <w:rsid w:val="00722B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8253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rsid w:val="00825335"/>
  </w:style>
  <w:style w:type="paragraph" w:customStyle="1" w:styleId="s15">
    <w:name w:val="s_15"/>
    <w:basedOn w:val="a"/>
    <w:rsid w:val="008253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1">
    <w:name w:val="Колонтитул_"/>
    <w:basedOn w:val="a0"/>
    <w:link w:val="afff2"/>
    <w:rsid w:val="002108C4"/>
    <w:rPr>
      <w:rFonts w:ascii="Times New Roman" w:eastAsia="Times New Roman" w:hAnsi="Times New Roman" w:cs="Times New Roman"/>
      <w:sz w:val="20"/>
      <w:szCs w:val="20"/>
      <w:shd w:val="clear" w:color="auto" w:fill="FFFFFF"/>
    </w:rPr>
  </w:style>
  <w:style w:type="character" w:customStyle="1" w:styleId="12pt0pt">
    <w:name w:val="Колонтитул + 12 pt;Интервал 0 pt"/>
    <w:basedOn w:val="afff1"/>
    <w:rsid w:val="002108C4"/>
    <w:rPr>
      <w:rFonts w:ascii="Times New Roman" w:eastAsia="Times New Roman" w:hAnsi="Times New Roman" w:cs="Times New Roman"/>
      <w:spacing w:val="10"/>
      <w:sz w:val="24"/>
      <w:szCs w:val="24"/>
      <w:shd w:val="clear" w:color="auto" w:fill="FFFFFF"/>
    </w:rPr>
  </w:style>
  <w:style w:type="character" w:customStyle="1" w:styleId="10pt">
    <w:name w:val="Основной текст + 10 pt"/>
    <w:basedOn w:val="a8"/>
    <w:rsid w:val="002108C4"/>
    <w:rPr>
      <w:rFonts w:ascii="Times New Roman" w:eastAsia="Times New Roman" w:hAnsi="Times New Roman" w:cs="Times New Roman"/>
      <w:b w:val="0"/>
      <w:bCs w:val="0"/>
      <w:i w:val="0"/>
      <w:iCs w:val="0"/>
      <w:smallCaps w:val="0"/>
      <w:strike w:val="0"/>
      <w:spacing w:val="10"/>
      <w:sz w:val="20"/>
      <w:szCs w:val="20"/>
      <w:shd w:val="clear" w:color="auto" w:fill="FFFFFF"/>
    </w:rPr>
  </w:style>
  <w:style w:type="paragraph" w:customStyle="1" w:styleId="afff2">
    <w:name w:val="Колонтитул"/>
    <w:basedOn w:val="a"/>
    <w:link w:val="afff1"/>
    <w:rsid w:val="002108C4"/>
    <w:pPr>
      <w:shd w:val="clear" w:color="auto" w:fill="FFFFFF"/>
      <w:spacing w:after="0" w:line="240" w:lineRule="auto"/>
    </w:pPr>
    <w:rPr>
      <w:rFonts w:ascii="Times New Roman" w:eastAsia="Times New Roman" w:hAnsi="Times New Roman" w:cs="Times New Roman"/>
      <w:sz w:val="20"/>
      <w:szCs w:val="20"/>
    </w:rPr>
  </w:style>
  <w:style w:type="paragraph" w:customStyle="1" w:styleId="150">
    <w:name w:val="Основной текст15"/>
    <w:basedOn w:val="a"/>
    <w:rsid w:val="002108C4"/>
    <w:pPr>
      <w:shd w:val="clear" w:color="auto" w:fill="FFFFFF"/>
      <w:spacing w:before="60" w:after="60" w:line="0" w:lineRule="atLeast"/>
      <w:ind w:hanging="1460"/>
      <w:jc w:val="both"/>
    </w:pPr>
    <w:rPr>
      <w:rFonts w:ascii="Times New Roman" w:eastAsia="Times New Roman" w:hAnsi="Times New Roman" w:cs="Times New Roman"/>
      <w:color w:val="000000"/>
      <w:spacing w:val="10"/>
      <w:sz w:val="21"/>
      <w:szCs w:val="21"/>
      <w:lang w:val="ru"/>
    </w:rPr>
  </w:style>
  <w:style w:type="character" w:customStyle="1" w:styleId="afff3">
    <w:name w:val="Подпись к таблице"/>
    <w:rsid w:val="00060CCE"/>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ConsPlusNormal0">
    <w:name w:val="ConsPlusNormal Знак"/>
    <w:link w:val="ConsPlusNormal"/>
    <w:locked/>
    <w:rsid w:val="00060CCE"/>
    <w:rPr>
      <w:rFonts w:ascii="Arial" w:eastAsia="Arial" w:hAnsi="Arial" w:cs="Arial"/>
      <w:sz w:val="20"/>
      <w:szCs w:val="20"/>
      <w:lang w:eastAsia="ar-SA"/>
    </w:rPr>
  </w:style>
  <w:style w:type="paragraph" w:styleId="HTML">
    <w:name w:val="HTML Preformatted"/>
    <w:basedOn w:val="a"/>
    <w:link w:val="HTML0"/>
    <w:uiPriority w:val="99"/>
    <w:unhideWhenUsed/>
    <w:rsid w:val="004D1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4D1FEB"/>
    <w:rPr>
      <w:rFonts w:ascii="Courier New" w:eastAsia="Times New Roman" w:hAnsi="Courier New" w:cs="Courier New"/>
      <w:sz w:val="20"/>
      <w:szCs w:val="20"/>
    </w:rPr>
  </w:style>
  <w:style w:type="character" w:styleId="afff4">
    <w:name w:val="Intense Emphasis"/>
    <w:basedOn w:val="a0"/>
    <w:uiPriority w:val="21"/>
    <w:qFormat/>
    <w:rsid w:val="00C95A2B"/>
    <w:rPr>
      <w:b/>
      <w:bCs/>
      <w:i/>
      <w:iCs/>
      <w:color w:val="4F81BD" w:themeColor="accent1"/>
    </w:rPr>
  </w:style>
  <w:style w:type="character" w:customStyle="1" w:styleId="afff">
    <w:name w:val="Без интервала Знак"/>
    <w:basedOn w:val="a0"/>
    <w:link w:val="affe"/>
    <w:rsid w:val="000813C1"/>
    <w:rPr>
      <w:rFonts w:ascii="Calibri" w:eastAsia="Calibri" w:hAnsi="Calibri" w:cs="Calibri"/>
    </w:rPr>
  </w:style>
  <w:style w:type="character" w:customStyle="1" w:styleId="26">
    <w:name w:val="Основной текст (2)"/>
    <w:basedOn w:val="a0"/>
    <w:rsid w:val="006455E2"/>
    <w:rPr>
      <w:rFonts w:ascii="Times New Roman" w:eastAsia="Times New Roman" w:hAnsi="Times New Roman" w:cs="Times New Roman"/>
      <w:b/>
      <w:bCs/>
      <w:i/>
      <w:iCs/>
      <w:smallCaps w:val="0"/>
      <w:strike w:val="0"/>
      <w:color w:val="000000"/>
      <w:spacing w:val="0"/>
      <w:w w:val="100"/>
      <w:position w:val="0"/>
      <w:sz w:val="23"/>
      <w:szCs w:val="23"/>
      <w:u w:val="single"/>
      <w:lang w:val="ru-RU"/>
    </w:rPr>
  </w:style>
  <w:style w:type="character" w:customStyle="1" w:styleId="37">
    <w:name w:val="Основной текст (3)"/>
    <w:basedOn w:val="a0"/>
    <w:rsid w:val="006455E2"/>
    <w:rPr>
      <w:rFonts w:ascii="Times New Roman" w:eastAsia="Times New Roman" w:hAnsi="Times New Roman" w:cs="Times New Roman"/>
      <w:b/>
      <w:bCs/>
      <w:i/>
      <w:iCs/>
      <w:smallCaps w:val="0"/>
      <w:strike w:val="0"/>
      <w:color w:val="000000"/>
      <w:spacing w:val="0"/>
      <w:w w:val="100"/>
      <w:position w:val="0"/>
      <w:sz w:val="21"/>
      <w:szCs w:val="21"/>
      <w:u w:val="single"/>
      <w:lang w:val="ru-RU"/>
    </w:rPr>
  </w:style>
  <w:style w:type="paragraph" w:styleId="afff5">
    <w:name w:val="caption"/>
    <w:basedOn w:val="a"/>
    <w:next w:val="a"/>
    <w:uiPriority w:val="35"/>
    <w:semiHidden/>
    <w:unhideWhenUsed/>
    <w:qFormat/>
    <w:rsid w:val="00FF70D4"/>
    <w:pPr>
      <w:spacing w:line="240" w:lineRule="auto"/>
    </w:pPr>
    <w:rPr>
      <w:b/>
      <w:bCs/>
      <w:color w:val="4F81BD" w:themeColor="accent1"/>
      <w:sz w:val="18"/>
      <w:szCs w:val="18"/>
    </w:rPr>
  </w:style>
  <w:style w:type="character" w:customStyle="1" w:styleId="27">
    <w:name w:val="Основной текст (2)_"/>
    <w:basedOn w:val="a0"/>
    <w:rsid w:val="00916CBA"/>
    <w:rPr>
      <w:rFonts w:ascii="Times New Roman" w:eastAsia="Times New Roman" w:hAnsi="Times New Roman" w:cs="Times New Roman"/>
      <w:sz w:val="26"/>
      <w:szCs w:val="26"/>
      <w:shd w:val="clear" w:color="auto" w:fill="FFFFFF"/>
    </w:rPr>
  </w:style>
  <w:style w:type="character" w:customStyle="1" w:styleId="38">
    <w:name w:val="Основной текст (3)_"/>
    <w:basedOn w:val="a0"/>
    <w:rsid w:val="00916CBA"/>
    <w:rPr>
      <w:rFonts w:ascii="Calibri" w:eastAsia="Calibri" w:hAnsi="Calibri" w:cs="Calibri"/>
      <w:sz w:val="15"/>
      <w:szCs w:val="15"/>
      <w:shd w:val="clear" w:color="auto" w:fill="FFFFFF"/>
    </w:rPr>
  </w:style>
  <w:style w:type="character" w:customStyle="1" w:styleId="36pt">
    <w:name w:val="Основной текст (3) + 6 pt"/>
    <w:basedOn w:val="38"/>
    <w:rsid w:val="00916CBA"/>
    <w:rPr>
      <w:rFonts w:ascii="Calibri" w:eastAsia="Calibri" w:hAnsi="Calibri" w:cs="Calibri"/>
      <w:color w:val="000000"/>
      <w:spacing w:val="0"/>
      <w:w w:val="100"/>
      <w:position w:val="0"/>
      <w:sz w:val="12"/>
      <w:szCs w:val="12"/>
      <w:shd w:val="clear" w:color="auto" w:fill="FFFFFF"/>
      <w:lang w:val="en-US" w:eastAsia="en-US" w:bidi="en-US"/>
    </w:rPr>
  </w:style>
  <w:style w:type="character" w:customStyle="1" w:styleId="39">
    <w:name w:val="Основной текст (3) + Не курсив"/>
    <w:basedOn w:val="38"/>
    <w:rsid w:val="00916CBA"/>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8pt">
    <w:name w:val="Основной текст (2) + 8 pt"/>
    <w:basedOn w:val="27"/>
    <w:rsid w:val="00916C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highlightsearch">
    <w:name w:val="highlightsearch"/>
    <w:basedOn w:val="a0"/>
    <w:rsid w:val="00916CBA"/>
  </w:style>
  <w:style w:type="character" w:customStyle="1" w:styleId="markedcontent">
    <w:name w:val="markedcontent"/>
    <w:basedOn w:val="a0"/>
    <w:rsid w:val="00C21EFC"/>
  </w:style>
  <w:style w:type="character" w:customStyle="1" w:styleId="1f3">
    <w:name w:val="Текст выноски Знак1"/>
    <w:basedOn w:val="a0"/>
    <w:uiPriority w:val="99"/>
    <w:semiHidden/>
    <w:rsid w:val="00224F4E"/>
    <w:rPr>
      <w:rFonts w:ascii="Tahoma" w:eastAsia="Times New Roman" w:hAnsi="Tahoma" w:cs="Tahoma"/>
      <w:sz w:val="16"/>
      <w:szCs w:val="16"/>
      <w:lang w:eastAsia="ar-SA"/>
    </w:rPr>
  </w:style>
  <w:style w:type="character" w:customStyle="1" w:styleId="28">
    <w:name w:val="Текст сноски Знак2"/>
    <w:basedOn w:val="a0"/>
    <w:uiPriority w:val="99"/>
    <w:semiHidden/>
    <w:rsid w:val="00224F4E"/>
    <w:rPr>
      <w:rFonts w:ascii="Times New Roman" w:eastAsia="Times New Roman" w:hAnsi="Times New Roman" w:cs="Times New Roman"/>
      <w:sz w:val="20"/>
      <w:szCs w:val="20"/>
      <w:lang w:eastAsia="ar-SA"/>
    </w:rPr>
  </w:style>
  <w:style w:type="character" w:customStyle="1" w:styleId="snippetequal">
    <w:name w:val="snippet_equal"/>
    <w:rsid w:val="00224F4E"/>
  </w:style>
  <w:style w:type="numbering" w:customStyle="1" w:styleId="1f4">
    <w:name w:val="Нет списка1"/>
    <w:next w:val="a2"/>
    <w:uiPriority w:val="99"/>
    <w:semiHidden/>
    <w:unhideWhenUsed/>
    <w:rsid w:val="00224F4E"/>
  </w:style>
  <w:style w:type="paragraph" w:customStyle="1" w:styleId="s3">
    <w:name w:val="s_3"/>
    <w:basedOn w:val="a"/>
    <w:rsid w:val="006806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0">
    <w:name w:val="Знак Знак13 Знак Знак Знак Знак Знак Знак Знак Знак Знак Знак Знак Знак"/>
    <w:basedOn w:val="a"/>
    <w:rsid w:val="0053140B"/>
    <w:pPr>
      <w:spacing w:after="160" w:line="240" w:lineRule="exact"/>
    </w:pPr>
    <w:rPr>
      <w:rFonts w:ascii="Verdana" w:eastAsia="Times New Roman" w:hAnsi="Verdana" w:cs="Times New Roman"/>
      <w:sz w:val="20"/>
      <w:szCs w:val="20"/>
      <w:lang w:val="en-US" w:eastAsia="en-US"/>
    </w:rPr>
  </w:style>
  <w:style w:type="character" w:customStyle="1" w:styleId="a5">
    <w:name w:val="Абзац списка Знак"/>
    <w:link w:val="a4"/>
    <w:locked/>
    <w:rsid w:val="007E402C"/>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qFormat/>
    <w:rsid w:val="00BC5654"/>
    <w:pPr>
      <w:tabs>
        <w:tab w:val="num" w:pos="432"/>
      </w:tabs>
      <w:suppressAutoHyphens/>
      <w:autoSpaceDE w:val="0"/>
      <w:spacing w:before="108" w:after="108" w:line="240" w:lineRule="auto"/>
      <w:ind w:left="432" w:hanging="432"/>
      <w:jc w:val="center"/>
      <w:outlineLvl w:val="0"/>
    </w:pPr>
    <w:rPr>
      <w:rFonts w:ascii="Arial" w:eastAsia="Times New Roman" w:hAnsi="Arial" w:cs="Arial"/>
      <w:b/>
      <w:bCs/>
      <w:color w:val="000080"/>
      <w:sz w:val="20"/>
      <w:szCs w:val="20"/>
      <w:lang w:eastAsia="ar-SA"/>
    </w:rPr>
  </w:style>
  <w:style w:type="paragraph" w:styleId="2">
    <w:name w:val="heading 2"/>
    <w:basedOn w:val="a"/>
    <w:next w:val="a"/>
    <w:link w:val="20"/>
    <w:unhideWhenUsed/>
    <w:qFormat/>
    <w:rsid w:val="00CD0E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953B3"/>
    <w:pPr>
      <w:keepNext/>
      <w:keepLines/>
      <w:suppressAutoHyphens/>
      <w:spacing w:before="200" w:after="0" w:line="240" w:lineRule="auto"/>
      <w:outlineLvl w:val="2"/>
    </w:pPr>
    <w:rPr>
      <w:rFonts w:asciiTheme="majorHAnsi" w:eastAsiaTheme="majorEastAsia" w:hAnsiTheme="majorHAnsi" w:cstheme="majorBidi"/>
      <w:b/>
      <w:bCs/>
      <w:color w:val="4F81BD" w:themeColor="accent1"/>
      <w:sz w:val="24"/>
      <w:szCs w:val="24"/>
      <w:lang w:eastAsia="ar-SA"/>
    </w:rPr>
  </w:style>
  <w:style w:type="paragraph" w:styleId="4">
    <w:name w:val="heading 4"/>
    <w:basedOn w:val="a"/>
    <w:next w:val="a"/>
    <w:link w:val="40"/>
    <w:qFormat/>
    <w:rsid w:val="004953B3"/>
    <w:pPr>
      <w:keepNext/>
      <w:suppressAutoHyphens/>
      <w:spacing w:before="240" w:after="60" w:line="240" w:lineRule="auto"/>
      <w:outlineLvl w:val="3"/>
    </w:pPr>
    <w:rPr>
      <w:rFonts w:ascii="Calibri" w:eastAsia="Times New Roman" w:hAnsi="Calibri" w:cs="Times New Roman"/>
      <w:b/>
      <w:b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A859C9"/>
    <w:pPr>
      <w:spacing w:after="0" w:line="240" w:lineRule="auto"/>
      <w:jc w:val="both"/>
    </w:pPr>
    <w:rPr>
      <w:rFonts w:ascii="Times New Roman" w:eastAsia="Times New Roman" w:hAnsi="Times New Roman" w:cs="Times New Roman"/>
      <w:sz w:val="24"/>
      <w:szCs w:val="24"/>
    </w:rPr>
  </w:style>
  <w:style w:type="paragraph" w:styleId="a4">
    <w:name w:val="List Paragraph"/>
    <w:basedOn w:val="a"/>
    <w:link w:val="a5"/>
    <w:uiPriority w:val="34"/>
    <w:qFormat/>
    <w:rsid w:val="00CF6211"/>
    <w:pPr>
      <w:ind w:left="720"/>
      <w:contextualSpacing/>
    </w:pPr>
    <w:rPr>
      <w:rFonts w:ascii="Calibri" w:eastAsia="Calibri" w:hAnsi="Calibri" w:cs="Times New Roman"/>
    </w:rPr>
  </w:style>
  <w:style w:type="character" w:customStyle="1" w:styleId="a6">
    <w:name w:val="Текст сноски Знак"/>
    <w:basedOn w:val="a0"/>
    <w:link w:val="a7"/>
    <w:rsid w:val="00CF6211"/>
    <w:rPr>
      <w:rFonts w:ascii="Times New Roman" w:eastAsia="Times New Roman" w:hAnsi="Times New Roman" w:cs="Times New Roman"/>
      <w:sz w:val="20"/>
      <w:szCs w:val="20"/>
      <w:lang w:eastAsia="ru-RU"/>
    </w:rPr>
  </w:style>
  <w:style w:type="paragraph" w:styleId="a7">
    <w:name w:val="footnote text"/>
    <w:basedOn w:val="a"/>
    <w:link w:val="a6"/>
    <w:semiHidden/>
    <w:rsid w:val="00CF6211"/>
    <w:pPr>
      <w:spacing w:after="0" w:line="240" w:lineRule="auto"/>
    </w:pPr>
    <w:rPr>
      <w:rFonts w:ascii="Times New Roman" w:eastAsia="Times New Roman" w:hAnsi="Times New Roman" w:cs="Times New Roman"/>
      <w:sz w:val="20"/>
      <w:szCs w:val="20"/>
    </w:rPr>
  </w:style>
  <w:style w:type="character" w:customStyle="1" w:styleId="10">
    <w:name w:val="Текст сноски Знак1"/>
    <w:basedOn w:val="a0"/>
    <w:semiHidden/>
    <w:rsid w:val="00CF6211"/>
    <w:rPr>
      <w:sz w:val="20"/>
      <w:szCs w:val="20"/>
    </w:rPr>
  </w:style>
  <w:style w:type="paragraph" w:customStyle="1" w:styleId="ConsNormal">
    <w:name w:val="ConsNormal"/>
    <w:rsid w:val="00CF6211"/>
    <w:pPr>
      <w:widowControl w:val="0"/>
      <w:suppressAutoHyphens/>
      <w:autoSpaceDE w:val="0"/>
      <w:spacing w:after="0" w:line="240" w:lineRule="auto"/>
      <w:ind w:firstLine="720"/>
    </w:pPr>
    <w:rPr>
      <w:rFonts w:ascii="Arial" w:eastAsia="Times New Roman" w:hAnsi="Arial" w:cs="Times New Roman"/>
      <w:sz w:val="20"/>
      <w:szCs w:val="20"/>
      <w:lang w:eastAsia="ar-SA"/>
    </w:rPr>
  </w:style>
  <w:style w:type="character" w:customStyle="1" w:styleId="12">
    <w:name w:val="Заголовок 1 Знак"/>
    <w:basedOn w:val="a0"/>
    <w:uiPriority w:val="9"/>
    <w:rsid w:val="00BC5654"/>
    <w:rPr>
      <w:rFonts w:asciiTheme="majorHAnsi" w:eastAsiaTheme="majorEastAsia" w:hAnsiTheme="majorHAnsi" w:cstheme="majorBidi"/>
      <w:b/>
      <w:bCs/>
      <w:color w:val="365F91" w:themeColor="accent1" w:themeShade="BF"/>
      <w:sz w:val="28"/>
      <w:szCs w:val="28"/>
    </w:rPr>
  </w:style>
  <w:style w:type="character" w:customStyle="1" w:styleId="11">
    <w:name w:val="Заголовок 1 Знак1"/>
    <w:link w:val="1"/>
    <w:rsid w:val="00BC5654"/>
    <w:rPr>
      <w:rFonts w:ascii="Arial" w:eastAsia="Times New Roman" w:hAnsi="Arial" w:cs="Arial"/>
      <w:b/>
      <w:bCs/>
      <w:color w:val="000080"/>
      <w:sz w:val="20"/>
      <w:szCs w:val="20"/>
      <w:lang w:eastAsia="ar-SA"/>
    </w:rPr>
  </w:style>
  <w:style w:type="character" w:customStyle="1" w:styleId="a8">
    <w:name w:val="Основной текст_"/>
    <w:basedOn w:val="a0"/>
    <w:link w:val="31"/>
    <w:rsid w:val="00BC5654"/>
    <w:rPr>
      <w:rFonts w:ascii="Times New Roman" w:eastAsia="Times New Roman" w:hAnsi="Times New Roman" w:cs="Times New Roman"/>
      <w:shd w:val="clear" w:color="auto" w:fill="FFFFFF"/>
    </w:rPr>
  </w:style>
  <w:style w:type="paragraph" w:customStyle="1" w:styleId="31">
    <w:name w:val="Основной текст3"/>
    <w:basedOn w:val="a"/>
    <w:link w:val="a8"/>
    <w:rsid w:val="00BC5654"/>
    <w:pPr>
      <w:widowControl w:val="0"/>
      <w:shd w:val="clear" w:color="auto" w:fill="FFFFFF"/>
      <w:spacing w:before="180" w:after="0" w:line="274" w:lineRule="exact"/>
      <w:ind w:hanging="360"/>
      <w:jc w:val="center"/>
    </w:pPr>
    <w:rPr>
      <w:rFonts w:ascii="Times New Roman" w:eastAsia="Times New Roman" w:hAnsi="Times New Roman" w:cs="Times New Roman"/>
    </w:rPr>
  </w:style>
  <w:style w:type="character" w:customStyle="1" w:styleId="2LucidaSansUnicode">
    <w:name w:val="Основной текст (2) + Lucida Sans Unicode"/>
    <w:aliases w:val="Интервал 0 pt"/>
    <w:basedOn w:val="a0"/>
    <w:uiPriority w:val="99"/>
    <w:rsid w:val="00BC5654"/>
    <w:rPr>
      <w:rFonts w:ascii="Lucida Sans Unicode" w:hAnsi="Lucida Sans Unicode" w:cs="Lucida Sans Unicode"/>
      <w:color w:val="000000"/>
      <w:spacing w:val="5"/>
      <w:w w:val="100"/>
      <w:position w:val="0"/>
      <w:sz w:val="14"/>
      <w:szCs w:val="14"/>
      <w:shd w:val="clear" w:color="auto" w:fill="FFFFFF"/>
      <w:lang w:val="ru-RU"/>
    </w:rPr>
  </w:style>
  <w:style w:type="character" w:customStyle="1" w:styleId="20">
    <w:name w:val="Заголовок 2 Знак"/>
    <w:basedOn w:val="a0"/>
    <w:link w:val="2"/>
    <w:rsid w:val="00CD0E22"/>
    <w:rPr>
      <w:rFonts w:asciiTheme="majorHAnsi" w:eastAsiaTheme="majorEastAsia" w:hAnsiTheme="majorHAnsi" w:cstheme="majorBidi"/>
      <w:b/>
      <w:bCs/>
      <w:color w:val="4F81BD" w:themeColor="accent1"/>
      <w:sz w:val="26"/>
      <w:szCs w:val="26"/>
    </w:rPr>
  </w:style>
  <w:style w:type="character" w:customStyle="1" w:styleId="100">
    <w:name w:val="Основной текст (10)_"/>
    <w:basedOn w:val="a0"/>
    <w:link w:val="101"/>
    <w:rsid w:val="00CD0E22"/>
    <w:rPr>
      <w:rFonts w:ascii="Calibri" w:eastAsia="Calibri" w:hAnsi="Calibri" w:cs="Calibri"/>
      <w:sz w:val="28"/>
      <w:szCs w:val="28"/>
      <w:shd w:val="clear" w:color="auto" w:fill="FFFFFF"/>
    </w:rPr>
  </w:style>
  <w:style w:type="paragraph" w:customStyle="1" w:styleId="101">
    <w:name w:val="Основной текст (10)"/>
    <w:basedOn w:val="a"/>
    <w:link w:val="100"/>
    <w:rsid w:val="00CD0E22"/>
    <w:pPr>
      <w:shd w:val="clear" w:color="auto" w:fill="FFFFFF"/>
      <w:spacing w:before="240" w:after="240" w:line="0" w:lineRule="atLeast"/>
    </w:pPr>
    <w:rPr>
      <w:rFonts w:ascii="Calibri" w:eastAsia="Calibri" w:hAnsi="Calibri" w:cs="Calibri"/>
      <w:sz w:val="28"/>
      <w:szCs w:val="28"/>
    </w:rPr>
  </w:style>
  <w:style w:type="character" w:customStyle="1" w:styleId="a9">
    <w:name w:val="Гипертекстовая ссылка"/>
    <w:basedOn w:val="a0"/>
    <w:uiPriority w:val="99"/>
    <w:rsid w:val="00CD0E22"/>
    <w:rPr>
      <w:color w:val="106BBE"/>
    </w:rPr>
  </w:style>
  <w:style w:type="paragraph" w:styleId="32">
    <w:name w:val="Body Text Indent 3"/>
    <w:basedOn w:val="a"/>
    <w:link w:val="33"/>
    <w:uiPriority w:val="99"/>
    <w:rsid w:val="00CD0E22"/>
    <w:pPr>
      <w:spacing w:after="120" w:line="240" w:lineRule="auto"/>
      <w:ind w:left="283"/>
      <w:jc w:val="both"/>
    </w:pPr>
    <w:rPr>
      <w:rFonts w:ascii="Times New Roman" w:eastAsia="Times New Roman" w:hAnsi="Times New Roman" w:cs="Times New Roman"/>
      <w:sz w:val="16"/>
      <w:szCs w:val="16"/>
      <w:lang w:eastAsia="ar-SA"/>
    </w:rPr>
  </w:style>
  <w:style w:type="character" w:customStyle="1" w:styleId="33">
    <w:name w:val="Основной текст с отступом 3 Знак"/>
    <w:basedOn w:val="a0"/>
    <w:link w:val="32"/>
    <w:uiPriority w:val="99"/>
    <w:rsid w:val="00CD0E22"/>
    <w:rPr>
      <w:rFonts w:ascii="Times New Roman" w:eastAsia="Times New Roman" w:hAnsi="Times New Roman" w:cs="Times New Roman"/>
      <w:sz w:val="16"/>
      <w:szCs w:val="16"/>
      <w:lang w:eastAsia="ar-SA"/>
    </w:rPr>
  </w:style>
  <w:style w:type="paragraph" w:styleId="aa">
    <w:name w:val="Balloon Text"/>
    <w:basedOn w:val="a"/>
    <w:link w:val="ab"/>
    <w:uiPriority w:val="99"/>
    <w:semiHidden/>
    <w:unhideWhenUsed/>
    <w:rsid w:val="00EB0A1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B0A10"/>
    <w:rPr>
      <w:rFonts w:ascii="Tahoma" w:hAnsi="Tahoma" w:cs="Tahoma"/>
      <w:sz w:val="16"/>
      <w:szCs w:val="16"/>
    </w:rPr>
  </w:style>
  <w:style w:type="paragraph" w:styleId="ac">
    <w:name w:val="Body Text"/>
    <w:basedOn w:val="a"/>
    <w:link w:val="ad"/>
    <w:unhideWhenUsed/>
    <w:rsid w:val="00651467"/>
    <w:pPr>
      <w:spacing w:after="120"/>
    </w:pPr>
  </w:style>
  <w:style w:type="character" w:customStyle="1" w:styleId="ad">
    <w:name w:val="Основной текст Знак"/>
    <w:basedOn w:val="a0"/>
    <w:link w:val="ac"/>
    <w:rsid w:val="00651467"/>
  </w:style>
  <w:style w:type="paragraph" w:customStyle="1" w:styleId="ConsPlusNormal">
    <w:name w:val="ConsPlusNormal"/>
    <w:link w:val="ConsPlusNormal0"/>
    <w:rsid w:val="00651467"/>
    <w:pPr>
      <w:suppressAutoHyphens/>
      <w:autoSpaceDE w:val="0"/>
      <w:spacing w:after="0" w:line="240" w:lineRule="auto"/>
      <w:ind w:firstLine="720"/>
    </w:pPr>
    <w:rPr>
      <w:rFonts w:ascii="Arial" w:eastAsia="Arial" w:hAnsi="Arial" w:cs="Arial"/>
      <w:sz w:val="20"/>
      <w:szCs w:val="20"/>
      <w:lang w:eastAsia="ar-SA"/>
    </w:rPr>
  </w:style>
  <w:style w:type="character" w:styleId="ae">
    <w:name w:val="Strong"/>
    <w:uiPriority w:val="22"/>
    <w:qFormat/>
    <w:rsid w:val="00F478EE"/>
    <w:rPr>
      <w:b/>
      <w:bCs/>
    </w:rPr>
  </w:style>
  <w:style w:type="paragraph" w:customStyle="1" w:styleId="Default">
    <w:name w:val="Default"/>
    <w:rsid w:val="00D7754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
    <w:name w:val="Body Text Indent"/>
    <w:basedOn w:val="a"/>
    <w:link w:val="af0"/>
    <w:rsid w:val="009E7DBC"/>
    <w:pPr>
      <w:spacing w:after="120" w:line="240" w:lineRule="auto"/>
      <w:ind w:left="283"/>
    </w:pPr>
    <w:rPr>
      <w:rFonts w:ascii="Times New Roman" w:eastAsia="Times New Roman" w:hAnsi="Times New Roman" w:cs="Times New Roman"/>
      <w:sz w:val="24"/>
      <w:szCs w:val="24"/>
    </w:rPr>
  </w:style>
  <w:style w:type="character" w:customStyle="1" w:styleId="af0">
    <w:name w:val="Основной текст с отступом Знак"/>
    <w:basedOn w:val="a0"/>
    <w:link w:val="af"/>
    <w:uiPriority w:val="99"/>
    <w:rsid w:val="009E7DBC"/>
    <w:rPr>
      <w:rFonts w:ascii="Times New Roman" w:eastAsia="Times New Roman" w:hAnsi="Times New Roman" w:cs="Times New Roman"/>
      <w:sz w:val="24"/>
      <w:szCs w:val="24"/>
      <w:lang w:eastAsia="ru-RU"/>
    </w:rPr>
  </w:style>
  <w:style w:type="paragraph" w:styleId="af1">
    <w:name w:val="Title"/>
    <w:basedOn w:val="a"/>
    <w:link w:val="af2"/>
    <w:qFormat/>
    <w:rsid w:val="0041429C"/>
    <w:pPr>
      <w:spacing w:after="0" w:line="240" w:lineRule="auto"/>
      <w:jc w:val="center"/>
    </w:pPr>
    <w:rPr>
      <w:rFonts w:ascii="Times New Roman" w:eastAsia="Times New Roman" w:hAnsi="Times New Roman" w:cs="Times New Roman"/>
      <w:b/>
      <w:bCs/>
      <w:sz w:val="24"/>
      <w:szCs w:val="24"/>
    </w:rPr>
  </w:style>
  <w:style w:type="character" w:customStyle="1" w:styleId="af2">
    <w:name w:val="Название Знак"/>
    <w:basedOn w:val="a0"/>
    <w:link w:val="af1"/>
    <w:rsid w:val="0041429C"/>
    <w:rPr>
      <w:rFonts w:ascii="Times New Roman" w:eastAsia="Times New Roman" w:hAnsi="Times New Roman" w:cs="Times New Roman"/>
      <w:b/>
      <w:bCs/>
      <w:sz w:val="24"/>
      <w:szCs w:val="24"/>
      <w:lang w:eastAsia="ru-RU"/>
    </w:rPr>
  </w:style>
  <w:style w:type="character" w:styleId="af3">
    <w:name w:val="Hyperlink"/>
    <w:rsid w:val="00F80719"/>
    <w:rPr>
      <w:rFonts w:cs="Times New Roman"/>
      <w:color w:val="0000FF"/>
      <w:u w:val="single"/>
    </w:rPr>
  </w:style>
  <w:style w:type="paragraph" w:customStyle="1" w:styleId="af4">
    <w:name w:val="Прижатый влево"/>
    <w:basedOn w:val="a"/>
    <w:next w:val="a"/>
    <w:uiPriority w:val="99"/>
    <w:rsid w:val="00F80719"/>
    <w:pPr>
      <w:autoSpaceDE w:val="0"/>
      <w:autoSpaceDN w:val="0"/>
      <w:adjustRightInd w:val="0"/>
      <w:spacing w:after="0" w:line="240" w:lineRule="auto"/>
    </w:pPr>
    <w:rPr>
      <w:rFonts w:ascii="Arial" w:hAnsi="Arial" w:cs="Arial"/>
      <w:sz w:val="24"/>
      <w:szCs w:val="24"/>
    </w:rPr>
  </w:style>
  <w:style w:type="paragraph" w:styleId="af5">
    <w:name w:val="header"/>
    <w:basedOn w:val="a"/>
    <w:link w:val="af6"/>
    <w:uiPriority w:val="99"/>
    <w:unhideWhenUsed/>
    <w:rsid w:val="00F80719"/>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F80719"/>
  </w:style>
  <w:style w:type="paragraph" w:styleId="af7">
    <w:name w:val="footer"/>
    <w:basedOn w:val="a"/>
    <w:link w:val="af8"/>
    <w:uiPriority w:val="99"/>
    <w:unhideWhenUsed/>
    <w:rsid w:val="00F80719"/>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F80719"/>
  </w:style>
  <w:style w:type="paragraph" w:customStyle="1" w:styleId="AAA">
    <w:name w:val="! AAA !"/>
    <w:rsid w:val="00362A3C"/>
    <w:pPr>
      <w:spacing w:after="120" w:line="240" w:lineRule="auto"/>
      <w:jc w:val="both"/>
    </w:pPr>
    <w:rPr>
      <w:rFonts w:ascii="Times New Roman" w:eastAsia="Times New Roman" w:hAnsi="Times New Roman" w:cs="Times New Roman"/>
      <w:sz w:val="24"/>
      <w:szCs w:val="16"/>
    </w:rPr>
  </w:style>
  <w:style w:type="character" w:customStyle="1" w:styleId="9">
    <w:name w:val="Основной текст + 9"/>
    <w:aliases w:val="5 pt,Полужирный"/>
    <w:basedOn w:val="a0"/>
    <w:rsid w:val="005C4032"/>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shd w:val="clear" w:color="auto" w:fill="FFFFFF"/>
      <w:lang w:val="ru-RU"/>
    </w:rPr>
  </w:style>
  <w:style w:type="paragraph" w:styleId="af9">
    <w:name w:val="Document Map"/>
    <w:basedOn w:val="a"/>
    <w:link w:val="afa"/>
    <w:uiPriority w:val="99"/>
    <w:semiHidden/>
    <w:unhideWhenUsed/>
    <w:rsid w:val="00BC2983"/>
    <w:pPr>
      <w:spacing w:after="0" w:line="240" w:lineRule="auto"/>
    </w:pPr>
    <w:rPr>
      <w:rFonts w:ascii="Tahoma" w:hAnsi="Tahoma" w:cs="Tahoma"/>
      <w:sz w:val="16"/>
      <w:szCs w:val="16"/>
    </w:rPr>
  </w:style>
  <w:style w:type="character" w:customStyle="1" w:styleId="afa">
    <w:name w:val="Схема документа Знак"/>
    <w:basedOn w:val="a0"/>
    <w:link w:val="af9"/>
    <w:uiPriority w:val="99"/>
    <w:semiHidden/>
    <w:rsid w:val="00BC2983"/>
    <w:rPr>
      <w:rFonts w:ascii="Tahoma" w:hAnsi="Tahoma" w:cs="Tahoma"/>
      <w:sz w:val="16"/>
      <w:szCs w:val="16"/>
    </w:rPr>
  </w:style>
  <w:style w:type="paragraph" w:customStyle="1" w:styleId="formattext">
    <w:name w:val="formattext"/>
    <w:basedOn w:val="a"/>
    <w:rsid w:val="009D02B4"/>
    <w:pPr>
      <w:spacing w:before="100" w:beforeAutospacing="1" w:after="100" w:afterAutospacing="1" w:line="240" w:lineRule="auto"/>
    </w:pPr>
    <w:rPr>
      <w:rFonts w:ascii="Times New Roman" w:eastAsia="Times New Roman" w:hAnsi="Times New Roman" w:cs="Times New Roman"/>
      <w:sz w:val="24"/>
      <w:szCs w:val="24"/>
    </w:rPr>
  </w:style>
  <w:style w:type="character" w:styleId="afb">
    <w:name w:val="line number"/>
    <w:basedOn w:val="a0"/>
    <w:uiPriority w:val="99"/>
    <w:semiHidden/>
    <w:unhideWhenUsed/>
    <w:rsid w:val="005F73E1"/>
  </w:style>
  <w:style w:type="table" w:styleId="afc">
    <w:name w:val="Table Grid"/>
    <w:basedOn w:val="a1"/>
    <w:rsid w:val="0049330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estern">
    <w:name w:val="western"/>
    <w:basedOn w:val="a"/>
    <w:rsid w:val="001F54B9"/>
    <w:pPr>
      <w:spacing w:before="100" w:beforeAutospacing="1" w:after="100" w:afterAutospacing="1" w:line="240" w:lineRule="auto"/>
    </w:pPr>
    <w:rPr>
      <w:rFonts w:ascii="Arial" w:eastAsia="Times New Roman" w:hAnsi="Arial" w:cs="Arial"/>
      <w:color w:val="000000"/>
      <w:sz w:val="18"/>
      <w:szCs w:val="18"/>
    </w:rPr>
  </w:style>
  <w:style w:type="paragraph" w:customStyle="1" w:styleId="afd">
    <w:name w:val="Заголовок статьи"/>
    <w:basedOn w:val="a"/>
    <w:next w:val="a"/>
    <w:rsid w:val="003C5273"/>
    <w:pPr>
      <w:autoSpaceDE w:val="0"/>
      <w:autoSpaceDN w:val="0"/>
      <w:adjustRightInd w:val="0"/>
      <w:spacing w:after="0" w:line="240" w:lineRule="auto"/>
      <w:ind w:left="1612" w:hanging="892"/>
      <w:jc w:val="both"/>
    </w:pPr>
    <w:rPr>
      <w:rFonts w:ascii="Arial" w:eastAsia="Times New Roman" w:hAnsi="Arial" w:cs="Arial"/>
      <w:sz w:val="20"/>
      <w:szCs w:val="20"/>
    </w:rPr>
  </w:style>
  <w:style w:type="character" w:customStyle="1" w:styleId="30">
    <w:name w:val="Заголовок 3 Знак"/>
    <w:basedOn w:val="a0"/>
    <w:link w:val="3"/>
    <w:uiPriority w:val="9"/>
    <w:rsid w:val="004953B3"/>
    <w:rPr>
      <w:rFonts w:asciiTheme="majorHAnsi" w:eastAsiaTheme="majorEastAsia" w:hAnsiTheme="majorHAnsi" w:cstheme="majorBidi"/>
      <w:b/>
      <w:bCs/>
      <w:color w:val="4F81BD" w:themeColor="accent1"/>
      <w:sz w:val="24"/>
      <w:szCs w:val="24"/>
      <w:lang w:eastAsia="ar-SA"/>
    </w:rPr>
  </w:style>
  <w:style w:type="character" w:customStyle="1" w:styleId="40">
    <w:name w:val="Заголовок 4 Знак"/>
    <w:basedOn w:val="a0"/>
    <w:link w:val="4"/>
    <w:rsid w:val="004953B3"/>
    <w:rPr>
      <w:rFonts w:ascii="Calibri" w:eastAsia="Times New Roman" w:hAnsi="Calibri" w:cs="Times New Roman"/>
      <w:b/>
      <w:bCs/>
      <w:sz w:val="28"/>
      <w:szCs w:val="28"/>
      <w:lang w:eastAsia="ar-SA"/>
    </w:rPr>
  </w:style>
  <w:style w:type="character" w:customStyle="1" w:styleId="Absatz-Standardschriftart">
    <w:name w:val="Absatz-Standardschriftart"/>
    <w:rsid w:val="004953B3"/>
  </w:style>
  <w:style w:type="character" w:customStyle="1" w:styleId="WW-Absatz-Standardschriftart">
    <w:name w:val="WW-Absatz-Standardschriftart"/>
    <w:rsid w:val="004953B3"/>
  </w:style>
  <w:style w:type="character" w:customStyle="1" w:styleId="WW-Absatz-Standardschriftart1">
    <w:name w:val="WW-Absatz-Standardschriftart1"/>
    <w:rsid w:val="004953B3"/>
  </w:style>
  <w:style w:type="character" w:customStyle="1" w:styleId="WW-Absatz-Standardschriftart11">
    <w:name w:val="WW-Absatz-Standardschriftart11"/>
    <w:rsid w:val="004953B3"/>
  </w:style>
  <w:style w:type="character" w:customStyle="1" w:styleId="WW-Absatz-Standardschriftart111">
    <w:name w:val="WW-Absatz-Standardschriftart111"/>
    <w:rsid w:val="004953B3"/>
  </w:style>
  <w:style w:type="character" w:customStyle="1" w:styleId="WW-Absatz-Standardschriftart1111">
    <w:name w:val="WW-Absatz-Standardschriftart1111"/>
    <w:rsid w:val="004953B3"/>
  </w:style>
  <w:style w:type="character" w:customStyle="1" w:styleId="WW8Num3z0">
    <w:name w:val="WW8Num3z0"/>
    <w:rsid w:val="004953B3"/>
    <w:rPr>
      <w:b/>
      <w:bCs/>
    </w:rPr>
  </w:style>
  <w:style w:type="character" w:customStyle="1" w:styleId="WW8Num4z0">
    <w:name w:val="WW8Num4z0"/>
    <w:rsid w:val="004953B3"/>
    <w:rPr>
      <w:b/>
      <w:bCs/>
    </w:rPr>
  </w:style>
  <w:style w:type="character" w:customStyle="1" w:styleId="WW8Num5z0">
    <w:name w:val="WW8Num5z0"/>
    <w:rsid w:val="004953B3"/>
    <w:rPr>
      <w:rFonts w:ascii="Symbol" w:hAnsi="Symbol" w:cs="OpenSymbol"/>
    </w:rPr>
  </w:style>
  <w:style w:type="character" w:customStyle="1" w:styleId="WW-Absatz-Standardschriftart11111">
    <w:name w:val="WW-Absatz-Standardschriftart11111"/>
    <w:rsid w:val="004953B3"/>
  </w:style>
  <w:style w:type="character" w:customStyle="1" w:styleId="WW-Absatz-Standardschriftart111111">
    <w:name w:val="WW-Absatz-Standardschriftart111111"/>
    <w:rsid w:val="004953B3"/>
  </w:style>
  <w:style w:type="character" w:customStyle="1" w:styleId="WW-Absatz-Standardschriftart1111111">
    <w:name w:val="WW-Absatz-Standardschriftart1111111"/>
    <w:rsid w:val="004953B3"/>
  </w:style>
  <w:style w:type="character" w:customStyle="1" w:styleId="WW-Absatz-Standardschriftart11111111">
    <w:name w:val="WW-Absatz-Standardschriftart11111111"/>
    <w:rsid w:val="004953B3"/>
  </w:style>
  <w:style w:type="character" w:customStyle="1" w:styleId="WW-Absatz-Standardschriftart111111111">
    <w:name w:val="WW-Absatz-Standardschriftart111111111"/>
    <w:rsid w:val="004953B3"/>
  </w:style>
  <w:style w:type="character" w:customStyle="1" w:styleId="21">
    <w:name w:val="Основной шрифт абзаца2"/>
    <w:rsid w:val="004953B3"/>
  </w:style>
  <w:style w:type="character" w:customStyle="1" w:styleId="WW8Num6z0">
    <w:name w:val="WW8Num6z0"/>
    <w:rsid w:val="004953B3"/>
    <w:rPr>
      <w:rFonts w:ascii="Symbol" w:hAnsi="Symbol" w:cs="OpenSymbol"/>
    </w:rPr>
  </w:style>
  <w:style w:type="character" w:customStyle="1" w:styleId="WW-Absatz-Standardschriftart1111111111">
    <w:name w:val="WW-Absatz-Standardschriftart1111111111"/>
    <w:rsid w:val="004953B3"/>
  </w:style>
  <w:style w:type="character" w:customStyle="1" w:styleId="WW-Absatz-Standardschriftart11111111111">
    <w:name w:val="WW-Absatz-Standardschriftart11111111111"/>
    <w:rsid w:val="004953B3"/>
  </w:style>
  <w:style w:type="character" w:customStyle="1" w:styleId="WW-Absatz-Standardschriftart111111111111">
    <w:name w:val="WW-Absatz-Standardschriftart111111111111"/>
    <w:rsid w:val="004953B3"/>
  </w:style>
  <w:style w:type="character" w:customStyle="1" w:styleId="WW-Absatz-Standardschriftart1111111111111">
    <w:name w:val="WW-Absatz-Standardschriftart1111111111111"/>
    <w:rsid w:val="004953B3"/>
  </w:style>
  <w:style w:type="character" w:customStyle="1" w:styleId="WW-Absatz-Standardschriftart11111111111111">
    <w:name w:val="WW-Absatz-Standardschriftart11111111111111"/>
    <w:rsid w:val="004953B3"/>
  </w:style>
  <w:style w:type="character" w:customStyle="1" w:styleId="WW-Absatz-Standardschriftart111111111111111">
    <w:name w:val="WW-Absatz-Standardschriftart111111111111111"/>
    <w:rsid w:val="004953B3"/>
  </w:style>
  <w:style w:type="character" w:customStyle="1" w:styleId="WW-Absatz-Standardschriftart1111111111111111">
    <w:name w:val="WW-Absatz-Standardschriftart1111111111111111"/>
    <w:rsid w:val="004953B3"/>
  </w:style>
  <w:style w:type="character" w:customStyle="1" w:styleId="WW8Num7z0">
    <w:name w:val="WW8Num7z0"/>
    <w:rsid w:val="004953B3"/>
    <w:rPr>
      <w:b/>
      <w:bCs/>
    </w:rPr>
  </w:style>
  <w:style w:type="character" w:customStyle="1" w:styleId="WW-Absatz-Standardschriftart11111111111111111">
    <w:name w:val="WW-Absatz-Standardschriftart11111111111111111"/>
    <w:rsid w:val="004953B3"/>
  </w:style>
  <w:style w:type="character" w:customStyle="1" w:styleId="WW-Absatz-Standardschriftart111111111111111111">
    <w:name w:val="WW-Absatz-Standardschriftart111111111111111111"/>
    <w:rsid w:val="004953B3"/>
  </w:style>
  <w:style w:type="character" w:customStyle="1" w:styleId="WW-Absatz-Standardschriftart1111111111111111111">
    <w:name w:val="WW-Absatz-Standardschriftart1111111111111111111"/>
    <w:rsid w:val="004953B3"/>
  </w:style>
  <w:style w:type="character" w:customStyle="1" w:styleId="WW-Absatz-Standardschriftart11111111111111111111">
    <w:name w:val="WW-Absatz-Standardschriftart11111111111111111111"/>
    <w:rsid w:val="004953B3"/>
  </w:style>
  <w:style w:type="character" w:customStyle="1" w:styleId="WW-Absatz-Standardschriftart111111111111111111111">
    <w:name w:val="WW-Absatz-Standardschriftart111111111111111111111"/>
    <w:rsid w:val="004953B3"/>
  </w:style>
  <w:style w:type="character" w:customStyle="1" w:styleId="WW-Absatz-Standardschriftart1111111111111111111111">
    <w:name w:val="WW-Absatz-Standardschriftart1111111111111111111111"/>
    <w:rsid w:val="004953B3"/>
  </w:style>
  <w:style w:type="character" w:customStyle="1" w:styleId="WW-Absatz-Standardschriftart11111111111111111111111">
    <w:name w:val="WW-Absatz-Standardschriftart11111111111111111111111"/>
    <w:rsid w:val="004953B3"/>
  </w:style>
  <w:style w:type="character" w:customStyle="1" w:styleId="WW-Absatz-Standardschriftart111111111111111111111111">
    <w:name w:val="WW-Absatz-Standardschriftart111111111111111111111111"/>
    <w:rsid w:val="004953B3"/>
  </w:style>
  <w:style w:type="character" w:customStyle="1" w:styleId="13">
    <w:name w:val="Основной шрифт абзаца1"/>
    <w:rsid w:val="004953B3"/>
  </w:style>
  <w:style w:type="character" w:customStyle="1" w:styleId="afe">
    <w:name w:val="Символ нумерации"/>
    <w:rsid w:val="004953B3"/>
    <w:rPr>
      <w:b/>
      <w:bCs/>
    </w:rPr>
  </w:style>
  <w:style w:type="character" w:customStyle="1" w:styleId="aff">
    <w:name w:val="Маркеры списка"/>
    <w:rsid w:val="004953B3"/>
    <w:rPr>
      <w:rFonts w:ascii="OpenSymbol" w:eastAsia="OpenSymbol" w:hAnsi="OpenSymbol" w:cs="OpenSymbol"/>
    </w:rPr>
  </w:style>
  <w:style w:type="paragraph" w:customStyle="1" w:styleId="14">
    <w:name w:val="Заголовок1"/>
    <w:basedOn w:val="a"/>
    <w:next w:val="ac"/>
    <w:rsid w:val="004953B3"/>
    <w:pPr>
      <w:keepNext/>
      <w:suppressAutoHyphens/>
      <w:spacing w:before="240" w:after="120" w:line="240" w:lineRule="auto"/>
    </w:pPr>
    <w:rPr>
      <w:rFonts w:ascii="Arial" w:eastAsia="Lucida Sans Unicode" w:hAnsi="Arial" w:cs="Tahoma"/>
      <w:sz w:val="28"/>
      <w:szCs w:val="28"/>
      <w:lang w:eastAsia="ar-SA"/>
    </w:rPr>
  </w:style>
  <w:style w:type="paragraph" w:styleId="aff0">
    <w:name w:val="List"/>
    <w:basedOn w:val="ac"/>
    <w:rsid w:val="004953B3"/>
    <w:pPr>
      <w:suppressAutoHyphens/>
      <w:spacing w:after="0" w:line="240" w:lineRule="auto"/>
    </w:pPr>
    <w:rPr>
      <w:rFonts w:ascii="Times New Roman" w:eastAsia="Times New Roman" w:hAnsi="Times New Roman" w:cs="Tahoma"/>
      <w:sz w:val="24"/>
      <w:szCs w:val="20"/>
      <w:lang w:eastAsia="ar-SA"/>
    </w:rPr>
  </w:style>
  <w:style w:type="paragraph" w:customStyle="1" w:styleId="22">
    <w:name w:val="Название2"/>
    <w:basedOn w:val="a"/>
    <w:rsid w:val="004953B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23">
    <w:name w:val="Указатель2"/>
    <w:basedOn w:val="a"/>
    <w:rsid w:val="004953B3"/>
    <w:pPr>
      <w:suppressLineNumbers/>
      <w:suppressAutoHyphens/>
      <w:spacing w:after="0" w:line="240" w:lineRule="auto"/>
    </w:pPr>
    <w:rPr>
      <w:rFonts w:ascii="Times New Roman" w:eastAsia="Times New Roman" w:hAnsi="Times New Roman" w:cs="Tahoma"/>
      <w:sz w:val="24"/>
      <w:szCs w:val="24"/>
      <w:lang w:eastAsia="ar-SA"/>
    </w:rPr>
  </w:style>
  <w:style w:type="paragraph" w:styleId="aff1">
    <w:name w:val="Subtitle"/>
    <w:basedOn w:val="14"/>
    <w:next w:val="ac"/>
    <w:link w:val="aff2"/>
    <w:qFormat/>
    <w:rsid w:val="004953B3"/>
    <w:pPr>
      <w:jc w:val="center"/>
    </w:pPr>
    <w:rPr>
      <w:i/>
      <w:iCs/>
    </w:rPr>
  </w:style>
  <w:style w:type="character" w:customStyle="1" w:styleId="aff2">
    <w:name w:val="Подзаголовок Знак"/>
    <w:basedOn w:val="a0"/>
    <w:link w:val="aff1"/>
    <w:rsid w:val="004953B3"/>
    <w:rPr>
      <w:rFonts w:ascii="Arial" w:eastAsia="Lucida Sans Unicode" w:hAnsi="Arial" w:cs="Tahoma"/>
      <w:i/>
      <w:iCs/>
      <w:sz w:val="28"/>
      <w:szCs w:val="28"/>
      <w:lang w:eastAsia="ar-SA"/>
    </w:rPr>
  </w:style>
  <w:style w:type="paragraph" w:customStyle="1" w:styleId="15">
    <w:name w:val="Название1"/>
    <w:basedOn w:val="a"/>
    <w:rsid w:val="004953B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
    <w:rsid w:val="004953B3"/>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17">
    <w:name w:val="Основной текст с отступом Знак1"/>
    <w:basedOn w:val="a0"/>
    <w:rsid w:val="004953B3"/>
    <w:rPr>
      <w:rFonts w:ascii="Times New Roman" w:eastAsia="Times New Roman" w:hAnsi="Times New Roman" w:cs="Times New Roman"/>
      <w:sz w:val="24"/>
      <w:szCs w:val="24"/>
      <w:lang w:eastAsia="ar-SA"/>
    </w:rPr>
  </w:style>
  <w:style w:type="character" w:customStyle="1" w:styleId="24">
    <w:name w:val="Верхний колонтитул Знак2"/>
    <w:uiPriority w:val="99"/>
    <w:rsid w:val="004953B3"/>
    <w:rPr>
      <w:rFonts w:ascii="Times New Roman" w:eastAsia="Times New Roman" w:hAnsi="Times New Roman" w:cs="Times New Roman"/>
      <w:sz w:val="24"/>
      <w:szCs w:val="24"/>
      <w:lang w:eastAsia="ar-SA"/>
    </w:rPr>
  </w:style>
  <w:style w:type="character" w:customStyle="1" w:styleId="18">
    <w:name w:val="Верхний колонтитул Знак1"/>
    <w:basedOn w:val="a0"/>
    <w:rsid w:val="004953B3"/>
    <w:rPr>
      <w:rFonts w:ascii="Times New Roman" w:eastAsia="Times New Roman" w:hAnsi="Times New Roman" w:cs="Times New Roman"/>
      <w:sz w:val="24"/>
      <w:szCs w:val="24"/>
      <w:lang w:eastAsia="ar-SA"/>
    </w:rPr>
  </w:style>
  <w:style w:type="character" w:customStyle="1" w:styleId="19">
    <w:name w:val="Нижний колонтитул Знак1"/>
    <w:basedOn w:val="a0"/>
    <w:uiPriority w:val="99"/>
    <w:rsid w:val="004953B3"/>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
    <w:rsid w:val="004953B3"/>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aff3">
    <w:name w:val="Содержимое таблицы"/>
    <w:basedOn w:val="a"/>
    <w:rsid w:val="004953B3"/>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4">
    <w:name w:val="Заголовок таблицы"/>
    <w:basedOn w:val="aff3"/>
    <w:rsid w:val="004953B3"/>
    <w:pPr>
      <w:jc w:val="center"/>
    </w:pPr>
    <w:rPr>
      <w:b/>
      <w:bCs/>
    </w:rPr>
  </w:style>
  <w:style w:type="paragraph" w:customStyle="1" w:styleId="ConsPlusTitle">
    <w:name w:val="ConsPlusTitle"/>
    <w:uiPriority w:val="99"/>
    <w:rsid w:val="004953B3"/>
    <w:pPr>
      <w:widowControl w:val="0"/>
      <w:autoSpaceDE w:val="0"/>
      <w:autoSpaceDN w:val="0"/>
      <w:adjustRightInd w:val="0"/>
      <w:spacing w:after="0" w:line="240" w:lineRule="auto"/>
    </w:pPr>
    <w:rPr>
      <w:rFonts w:ascii="Calibri" w:eastAsia="Times New Roman" w:hAnsi="Calibri" w:cs="Calibri"/>
      <w:b/>
      <w:bCs/>
    </w:rPr>
  </w:style>
  <w:style w:type="paragraph" w:customStyle="1" w:styleId="ConsNonformat">
    <w:name w:val="ConsNonformat"/>
    <w:rsid w:val="004953B3"/>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customStyle="1" w:styleId="210">
    <w:name w:val="Основной текст с отступом 21"/>
    <w:basedOn w:val="a"/>
    <w:rsid w:val="004953B3"/>
    <w:pPr>
      <w:suppressAutoHyphens/>
      <w:spacing w:after="120" w:line="480" w:lineRule="auto"/>
      <w:ind w:left="283"/>
    </w:pPr>
    <w:rPr>
      <w:rFonts w:ascii="Times New Roman" w:eastAsia="Times New Roman" w:hAnsi="Times New Roman" w:cs="Times New Roman"/>
      <w:sz w:val="24"/>
      <w:szCs w:val="24"/>
      <w:lang w:eastAsia="ar-SA"/>
    </w:rPr>
  </w:style>
  <w:style w:type="character" w:styleId="aff5">
    <w:name w:val="page number"/>
    <w:basedOn w:val="a0"/>
    <w:rsid w:val="004953B3"/>
  </w:style>
  <w:style w:type="character" w:customStyle="1" w:styleId="WW8Num1z0">
    <w:name w:val="WW8Num1z0"/>
    <w:rsid w:val="004953B3"/>
    <w:rPr>
      <w:rFonts w:ascii="Symbol" w:hAnsi="Symbol" w:cs="StarSymbol"/>
      <w:sz w:val="18"/>
      <w:szCs w:val="18"/>
    </w:rPr>
  </w:style>
  <w:style w:type="character" w:customStyle="1" w:styleId="WW8Num2z0">
    <w:name w:val="WW8Num2z0"/>
    <w:rsid w:val="004953B3"/>
    <w:rPr>
      <w:rFonts w:ascii="Symbol" w:hAnsi="Symbol" w:cs="StarSymbol"/>
      <w:sz w:val="18"/>
      <w:szCs w:val="18"/>
    </w:rPr>
  </w:style>
  <w:style w:type="paragraph" w:customStyle="1" w:styleId="211">
    <w:name w:val="Основной текст 21"/>
    <w:basedOn w:val="a"/>
    <w:rsid w:val="004953B3"/>
    <w:pPr>
      <w:suppressAutoHyphens/>
      <w:spacing w:after="0" w:line="240" w:lineRule="auto"/>
    </w:pPr>
    <w:rPr>
      <w:rFonts w:ascii="Times New Roman" w:eastAsia="Times New Roman" w:hAnsi="Times New Roman" w:cs="Times New Roman"/>
      <w:sz w:val="28"/>
      <w:szCs w:val="24"/>
      <w:lang w:eastAsia="ar-SA"/>
    </w:rPr>
  </w:style>
  <w:style w:type="paragraph" w:customStyle="1" w:styleId="aff6">
    <w:name w:val="Таблицы (моноширинный)"/>
    <w:basedOn w:val="a"/>
    <w:next w:val="a"/>
    <w:rsid w:val="004953B3"/>
    <w:pPr>
      <w:suppressAutoHyphens/>
      <w:autoSpaceDE w:val="0"/>
      <w:spacing w:after="0" w:line="240" w:lineRule="auto"/>
      <w:jc w:val="both"/>
    </w:pPr>
    <w:rPr>
      <w:rFonts w:ascii="Courier New" w:eastAsia="Times New Roman" w:hAnsi="Courier New" w:cs="Courier New"/>
      <w:sz w:val="26"/>
      <w:szCs w:val="26"/>
      <w:lang w:eastAsia="ar-SA"/>
    </w:rPr>
  </w:style>
  <w:style w:type="paragraph" w:customStyle="1" w:styleId="1a">
    <w:name w:val="Цитата1"/>
    <w:basedOn w:val="a"/>
    <w:rsid w:val="004953B3"/>
    <w:pPr>
      <w:suppressAutoHyphens/>
      <w:spacing w:after="0" w:line="300" w:lineRule="exact"/>
      <w:ind w:left="5" w:right="-185" w:firstLine="662"/>
      <w:jc w:val="both"/>
    </w:pPr>
    <w:rPr>
      <w:rFonts w:ascii="Times New Roman" w:eastAsia="Times New Roman" w:hAnsi="Times New Roman" w:cs="Times New Roman"/>
      <w:color w:val="0000FF"/>
      <w:sz w:val="28"/>
      <w:szCs w:val="24"/>
      <w:lang w:eastAsia="ar-SA"/>
    </w:rPr>
  </w:style>
  <w:style w:type="paragraph" w:customStyle="1" w:styleId="aff7">
    <w:name w:val="Содержимое врезки"/>
    <w:basedOn w:val="ac"/>
    <w:rsid w:val="004953B3"/>
    <w:pPr>
      <w:suppressAutoHyphens/>
      <w:spacing w:line="240" w:lineRule="auto"/>
    </w:pPr>
    <w:rPr>
      <w:rFonts w:ascii="Times New Roman" w:eastAsia="Times New Roman" w:hAnsi="Times New Roman" w:cs="Times New Roman"/>
      <w:sz w:val="24"/>
      <w:szCs w:val="24"/>
      <w:lang w:eastAsia="ar-SA"/>
    </w:rPr>
  </w:style>
  <w:style w:type="character" w:customStyle="1" w:styleId="WW-RTFNum231">
    <w:name w:val="WW-RTF_Num 2 31"/>
    <w:rsid w:val="004953B3"/>
    <w:rPr>
      <w:rFonts w:ascii="OpenSymbol" w:eastAsia="OpenSymbol" w:hAnsi="OpenSymbol" w:cs="OpenSymbol"/>
    </w:rPr>
  </w:style>
  <w:style w:type="character" w:customStyle="1" w:styleId="5">
    <w:name w:val="Знак Знак5"/>
    <w:rsid w:val="004953B3"/>
    <w:rPr>
      <w:sz w:val="24"/>
      <w:szCs w:val="24"/>
      <w:lang w:eastAsia="ar-SA"/>
    </w:rPr>
  </w:style>
  <w:style w:type="character" w:customStyle="1" w:styleId="aff8">
    <w:name w:val="Определение"/>
    <w:rsid w:val="004953B3"/>
  </w:style>
  <w:style w:type="character" w:customStyle="1" w:styleId="apple-converted-space">
    <w:name w:val="apple-converted-space"/>
    <w:rsid w:val="004953B3"/>
  </w:style>
  <w:style w:type="character" w:styleId="aff9">
    <w:name w:val="Emphasis"/>
    <w:aliases w:val="Доклад"/>
    <w:uiPriority w:val="20"/>
    <w:qFormat/>
    <w:rsid w:val="004953B3"/>
    <w:rPr>
      <w:i/>
      <w:iCs/>
    </w:rPr>
  </w:style>
  <w:style w:type="paragraph" w:customStyle="1" w:styleId="affa">
    <w:name w:val="Комментарий"/>
    <w:basedOn w:val="a"/>
    <w:next w:val="a"/>
    <w:rsid w:val="004953B3"/>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rPr>
  </w:style>
  <w:style w:type="character" w:customStyle="1" w:styleId="apple-style-span">
    <w:name w:val="apple-style-span"/>
    <w:rsid w:val="004953B3"/>
  </w:style>
  <w:style w:type="paragraph" w:customStyle="1" w:styleId="ConsPlusCell">
    <w:name w:val="ConsPlusCell"/>
    <w:rsid w:val="004953B3"/>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affb">
    <w:name w:val="Цветовое выделение"/>
    <w:rsid w:val="004953B3"/>
    <w:rPr>
      <w:b/>
      <w:color w:val="26282F"/>
      <w:sz w:val="26"/>
    </w:rPr>
  </w:style>
  <w:style w:type="character" w:customStyle="1" w:styleId="90">
    <w:name w:val="Основной шрифт абзаца9"/>
    <w:rsid w:val="004953B3"/>
  </w:style>
  <w:style w:type="character" w:customStyle="1" w:styleId="8">
    <w:name w:val="Основной шрифт абзаца8"/>
    <w:rsid w:val="004953B3"/>
  </w:style>
  <w:style w:type="character" w:customStyle="1" w:styleId="7">
    <w:name w:val="Основной шрифт абзаца7"/>
    <w:rsid w:val="004953B3"/>
  </w:style>
  <w:style w:type="character" w:customStyle="1" w:styleId="6">
    <w:name w:val="Основной шрифт абзаца6"/>
    <w:rsid w:val="004953B3"/>
  </w:style>
  <w:style w:type="character" w:customStyle="1" w:styleId="50">
    <w:name w:val="Основной шрифт абзаца5"/>
    <w:rsid w:val="004953B3"/>
  </w:style>
  <w:style w:type="character" w:customStyle="1" w:styleId="WW8Num8z0">
    <w:name w:val="WW8Num8z0"/>
    <w:rsid w:val="004953B3"/>
    <w:rPr>
      <w:rFonts w:ascii="Symbol" w:hAnsi="Symbol"/>
    </w:rPr>
  </w:style>
  <w:style w:type="character" w:customStyle="1" w:styleId="WW8Num9z0">
    <w:name w:val="WW8Num9z0"/>
    <w:rsid w:val="004953B3"/>
    <w:rPr>
      <w:rFonts w:ascii="Symbol" w:hAnsi="Symbol"/>
    </w:rPr>
  </w:style>
  <w:style w:type="character" w:customStyle="1" w:styleId="WW8Num10z0">
    <w:name w:val="WW8Num10z0"/>
    <w:rsid w:val="004953B3"/>
    <w:rPr>
      <w:rFonts w:ascii="Symbol" w:hAnsi="Symbol"/>
    </w:rPr>
  </w:style>
  <w:style w:type="character" w:customStyle="1" w:styleId="WW8Num11z0">
    <w:name w:val="WW8Num11z0"/>
    <w:rsid w:val="004953B3"/>
    <w:rPr>
      <w:rFonts w:ascii="Symbol" w:hAnsi="Symbol"/>
    </w:rPr>
  </w:style>
  <w:style w:type="character" w:customStyle="1" w:styleId="WW8Num12z0">
    <w:name w:val="WW8Num12z0"/>
    <w:rsid w:val="004953B3"/>
    <w:rPr>
      <w:rFonts w:ascii="Symbol" w:hAnsi="Symbol"/>
    </w:rPr>
  </w:style>
  <w:style w:type="character" w:customStyle="1" w:styleId="WW8Num14z0">
    <w:name w:val="WW8Num14z0"/>
    <w:rsid w:val="004953B3"/>
    <w:rPr>
      <w:rFonts w:ascii="Symbol" w:hAnsi="Symbol"/>
    </w:rPr>
  </w:style>
  <w:style w:type="character" w:customStyle="1" w:styleId="WW8Num14z1">
    <w:name w:val="WW8Num14z1"/>
    <w:rsid w:val="004953B3"/>
    <w:rPr>
      <w:rFonts w:ascii="Courier New" w:hAnsi="Courier New" w:cs="Courier New"/>
    </w:rPr>
  </w:style>
  <w:style w:type="character" w:customStyle="1" w:styleId="WW8Num14z2">
    <w:name w:val="WW8Num14z2"/>
    <w:rsid w:val="004953B3"/>
    <w:rPr>
      <w:rFonts w:ascii="Wingdings" w:hAnsi="Wingdings"/>
    </w:rPr>
  </w:style>
  <w:style w:type="character" w:customStyle="1" w:styleId="WW8Num15z0">
    <w:name w:val="WW8Num15z0"/>
    <w:rsid w:val="004953B3"/>
    <w:rPr>
      <w:rFonts w:ascii="Symbol" w:hAnsi="Symbol"/>
    </w:rPr>
  </w:style>
  <w:style w:type="character" w:customStyle="1" w:styleId="WW8Num15z1">
    <w:name w:val="WW8Num15z1"/>
    <w:rsid w:val="004953B3"/>
    <w:rPr>
      <w:rFonts w:ascii="Courier New" w:hAnsi="Courier New" w:cs="Courier New"/>
    </w:rPr>
  </w:style>
  <w:style w:type="character" w:customStyle="1" w:styleId="WW8Num15z2">
    <w:name w:val="WW8Num15z2"/>
    <w:rsid w:val="004953B3"/>
    <w:rPr>
      <w:rFonts w:ascii="Wingdings" w:hAnsi="Wingdings"/>
    </w:rPr>
  </w:style>
  <w:style w:type="character" w:customStyle="1" w:styleId="WW8Num16z0">
    <w:name w:val="WW8Num16z0"/>
    <w:rsid w:val="004953B3"/>
    <w:rPr>
      <w:rFonts w:ascii="Symbol" w:hAnsi="Symbol"/>
    </w:rPr>
  </w:style>
  <w:style w:type="character" w:customStyle="1" w:styleId="WW8Num16z1">
    <w:name w:val="WW8Num16z1"/>
    <w:rsid w:val="004953B3"/>
    <w:rPr>
      <w:rFonts w:ascii="Courier New" w:hAnsi="Courier New" w:cs="Courier New"/>
    </w:rPr>
  </w:style>
  <w:style w:type="character" w:customStyle="1" w:styleId="WW8Num16z2">
    <w:name w:val="WW8Num16z2"/>
    <w:rsid w:val="004953B3"/>
    <w:rPr>
      <w:rFonts w:ascii="Wingdings" w:hAnsi="Wingdings"/>
    </w:rPr>
  </w:style>
  <w:style w:type="character" w:customStyle="1" w:styleId="WW8Num17z0">
    <w:name w:val="WW8Num17z0"/>
    <w:rsid w:val="004953B3"/>
    <w:rPr>
      <w:rFonts w:ascii="Symbol" w:hAnsi="Symbol"/>
    </w:rPr>
  </w:style>
  <w:style w:type="character" w:customStyle="1" w:styleId="WW8Num17z1">
    <w:name w:val="WW8Num17z1"/>
    <w:rsid w:val="004953B3"/>
    <w:rPr>
      <w:rFonts w:ascii="Courier New" w:hAnsi="Courier New" w:cs="Courier New"/>
    </w:rPr>
  </w:style>
  <w:style w:type="character" w:customStyle="1" w:styleId="WW8Num17z2">
    <w:name w:val="WW8Num17z2"/>
    <w:rsid w:val="004953B3"/>
    <w:rPr>
      <w:rFonts w:ascii="Wingdings" w:hAnsi="Wingdings"/>
    </w:rPr>
  </w:style>
  <w:style w:type="character" w:customStyle="1" w:styleId="41">
    <w:name w:val="Основной шрифт абзаца4"/>
    <w:rsid w:val="004953B3"/>
  </w:style>
  <w:style w:type="character" w:customStyle="1" w:styleId="WW8Num3z1">
    <w:name w:val="WW8Num3z1"/>
    <w:rsid w:val="004953B3"/>
    <w:rPr>
      <w:rFonts w:ascii="Courier New" w:hAnsi="Courier New" w:cs="Courier New"/>
    </w:rPr>
  </w:style>
  <w:style w:type="character" w:customStyle="1" w:styleId="WW8Num3z2">
    <w:name w:val="WW8Num3z2"/>
    <w:rsid w:val="004953B3"/>
    <w:rPr>
      <w:rFonts w:ascii="Wingdings" w:hAnsi="Wingdings"/>
    </w:rPr>
  </w:style>
  <w:style w:type="character" w:customStyle="1" w:styleId="WW8Num4z1">
    <w:name w:val="WW8Num4z1"/>
    <w:rsid w:val="004953B3"/>
    <w:rPr>
      <w:rFonts w:ascii="Courier New" w:hAnsi="Courier New" w:cs="Courier New"/>
    </w:rPr>
  </w:style>
  <w:style w:type="character" w:customStyle="1" w:styleId="WW8Num4z2">
    <w:name w:val="WW8Num4z2"/>
    <w:rsid w:val="004953B3"/>
    <w:rPr>
      <w:rFonts w:ascii="Wingdings" w:hAnsi="Wingdings"/>
    </w:rPr>
  </w:style>
  <w:style w:type="character" w:customStyle="1" w:styleId="WW8Num5z1">
    <w:name w:val="WW8Num5z1"/>
    <w:rsid w:val="004953B3"/>
    <w:rPr>
      <w:rFonts w:ascii="Courier New" w:hAnsi="Courier New" w:cs="Courier New"/>
    </w:rPr>
  </w:style>
  <w:style w:type="character" w:customStyle="1" w:styleId="WW8Num5z2">
    <w:name w:val="WW8Num5z2"/>
    <w:rsid w:val="004953B3"/>
    <w:rPr>
      <w:rFonts w:ascii="Wingdings" w:hAnsi="Wingdings"/>
    </w:rPr>
  </w:style>
  <w:style w:type="character" w:customStyle="1" w:styleId="WW8Num6z1">
    <w:name w:val="WW8Num6z1"/>
    <w:rsid w:val="004953B3"/>
    <w:rPr>
      <w:rFonts w:ascii="Courier New" w:hAnsi="Courier New" w:cs="Courier New"/>
    </w:rPr>
  </w:style>
  <w:style w:type="character" w:customStyle="1" w:styleId="WW8Num6z2">
    <w:name w:val="WW8Num6z2"/>
    <w:rsid w:val="004953B3"/>
    <w:rPr>
      <w:rFonts w:ascii="Wingdings" w:hAnsi="Wingdings"/>
    </w:rPr>
  </w:style>
  <w:style w:type="character" w:customStyle="1" w:styleId="WW8Num7z1">
    <w:name w:val="WW8Num7z1"/>
    <w:rsid w:val="004953B3"/>
    <w:rPr>
      <w:rFonts w:ascii="Courier New" w:hAnsi="Courier New" w:cs="Courier New"/>
    </w:rPr>
  </w:style>
  <w:style w:type="character" w:customStyle="1" w:styleId="WW8Num7z2">
    <w:name w:val="WW8Num7z2"/>
    <w:rsid w:val="004953B3"/>
    <w:rPr>
      <w:rFonts w:ascii="Wingdings" w:hAnsi="Wingdings"/>
    </w:rPr>
  </w:style>
  <w:style w:type="character" w:customStyle="1" w:styleId="WW8Num8z1">
    <w:name w:val="WW8Num8z1"/>
    <w:rsid w:val="004953B3"/>
    <w:rPr>
      <w:rFonts w:ascii="Courier New" w:hAnsi="Courier New" w:cs="Courier New"/>
    </w:rPr>
  </w:style>
  <w:style w:type="character" w:customStyle="1" w:styleId="WW8Num8z2">
    <w:name w:val="WW8Num8z2"/>
    <w:rsid w:val="004953B3"/>
    <w:rPr>
      <w:rFonts w:ascii="Wingdings" w:hAnsi="Wingdings"/>
    </w:rPr>
  </w:style>
  <w:style w:type="character" w:customStyle="1" w:styleId="WW8Num9z1">
    <w:name w:val="WW8Num9z1"/>
    <w:rsid w:val="004953B3"/>
    <w:rPr>
      <w:rFonts w:ascii="Courier New" w:hAnsi="Courier New" w:cs="Courier New"/>
    </w:rPr>
  </w:style>
  <w:style w:type="character" w:customStyle="1" w:styleId="WW8Num9z2">
    <w:name w:val="WW8Num9z2"/>
    <w:rsid w:val="004953B3"/>
    <w:rPr>
      <w:rFonts w:ascii="Wingdings" w:hAnsi="Wingdings"/>
    </w:rPr>
  </w:style>
  <w:style w:type="character" w:customStyle="1" w:styleId="WW8Num10z1">
    <w:name w:val="WW8Num10z1"/>
    <w:rsid w:val="004953B3"/>
    <w:rPr>
      <w:rFonts w:ascii="Courier New" w:hAnsi="Courier New" w:cs="Courier New"/>
    </w:rPr>
  </w:style>
  <w:style w:type="character" w:customStyle="1" w:styleId="WW8Num10z2">
    <w:name w:val="WW8Num10z2"/>
    <w:rsid w:val="004953B3"/>
    <w:rPr>
      <w:rFonts w:ascii="Wingdings" w:hAnsi="Wingdings"/>
    </w:rPr>
  </w:style>
  <w:style w:type="character" w:customStyle="1" w:styleId="WW8Num11z1">
    <w:name w:val="WW8Num11z1"/>
    <w:rsid w:val="004953B3"/>
    <w:rPr>
      <w:rFonts w:ascii="Courier New" w:hAnsi="Courier New" w:cs="Courier New"/>
    </w:rPr>
  </w:style>
  <w:style w:type="character" w:customStyle="1" w:styleId="WW8Num11z2">
    <w:name w:val="WW8Num11z2"/>
    <w:rsid w:val="004953B3"/>
    <w:rPr>
      <w:rFonts w:ascii="Wingdings" w:hAnsi="Wingdings"/>
    </w:rPr>
  </w:style>
  <w:style w:type="character" w:customStyle="1" w:styleId="WW8Num12z1">
    <w:name w:val="WW8Num12z1"/>
    <w:rsid w:val="004953B3"/>
    <w:rPr>
      <w:rFonts w:ascii="Courier New" w:hAnsi="Courier New" w:cs="Courier New"/>
    </w:rPr>
  </w:style>
  <w:style w:type="character" w:customStyle="1" w:styleId="WW8Num12z2">
    <w:name w:val="WW8Num12z2"/>
    <w:rsid w:val="004953B3"/>
    <w:rPr>
      <w:rFonts w:ascii="Wingdings" w:hAnsi="Wingdings"/>
    </w:rPr>
  </w:style>
  <w:style w:type="character" w:customStyle="1" w:styleId="WW8Num13z0">
    <w:name w:val="WW8Num13z0"/>
    <w:rsid w:val="004953B3"/>
    <w:rPr>
      <w:rFonts w:ascii="Symbol" w:hAnsi="Symbol"/>
    </w:rPr>
  </w:style>
  <w:style w:type="character" w:customStyle="1" w:styleId="WW8Num13z1">
    <w:name w:val="WW8Num13z1"/>
    <w:rsid w:val="004953B3"/>
    <w:rPr>
      <w:rFonts w:ascii="Courier New" w:hAnsi="Courier New" w:cs="Courier New"/>
    </w:rPr>
  </w:style>
  <w:style w:type="character" w:customStyle="1" w:styleId="WW8Num13z2">
    <w:name w:val="WW8Num13z2"/>
    <w:rsid w:val="004953B3"/>
    <w:rPr>
      <w:rFonts w:ascii="Wingdings" w:hAnsi="Wingdings"/>
    </w:rPr>
  </w:style>
  <w:style w:type="character" w:customStyle="1" w:styleId="34">
    <w:name w:val="Основной шрифт абзаца3"/>
    <w:rsid w:val="004953B3"/>
  </w:style>
  <w:style w:type="character" w:customStyle="1" w:styleId="WW-Absatz-Standardschriftart1111111111111111111111111">
    <w:name w:val="WW-Absatz-Standardschriftart1111111111111111111111111"/>
    <w:rsid w:val="004953B3"/>
  </w:style>
  <w:style w:type="character" w:customStyle="1" w:styleId="WW-Absatz-Standardschriftart11111111111111111111111111">
    <w:name w:val="WW-Absatz-Standardschriftart11111111111111111111111111"/>
    <w:rsid w:val="004953B3"/>
  </w:style>
  <w:style w:type="character" w:customStyle="1" w:styleId="WW-Absatz-Standardschriftart111111111111111111111111111">
    <w:name w:val="WW-Absatz-Standardschriftart111111111111111111111111111"/>
    <w:rsid w:val="004953B3"/>
  </w:style>
  <w:style w:type="character" w:customStyle="1" w:styleId="WW-Absatz-Standardschriftart1111111111111111111111111111">
    <w:name w:val="WW-Absatz-Standardschriftart1111111111111111111111111111"/>
    <w:rsid w:val="004953B3"/>
  </w:style>
  <w:style w:type="character" w:customStyle="1" w:styleId="WW-Absatz-Standardschriftart11111111111111111111111111111">
    <w:name w:val="WW-Absatz-Standardschriftart11111111111111111111111111111"/>
    <w:rsid w:val="004953B3"/>
  </w:style>
  <w:style w:type="character" w:customStyle="1" w:styleId="WW-Absatz-Standardschriftart111111111111111111111111111111">
    <w:name w:val="WW-Absatz-Standardschriftart111111111111111111111111111111"/>
    <w:rsid w:val="004953B3"/>
  </w:style>
  <w:style w:type="character" w:customStyle="1" w:styleId="WW-Absatz-Standardschriftart1111111111111111111111111111111">
    <w:name w:val="WW-Absatz-Standardschriftart1111111111111111111111111111111"/>
    <w:rsid w:val="004953B3"/>
  </w:style>
  <w:style w:type="character" w:customStyle="1" w:styleId="WW-Absatz-Standardschriftart11111111111111111111111111111111">
    <w:name w:val="WW-Absatz-Standardschriftart11111111111111111111111111111111"/>
    <w:rsid w:val="004953B3"/>
  </w:style>
  <w:style w:type="character" w:customStyle="1" w:styleId="WW-Absatz-Standardschriftart111111111111111111111111111111111">
    <w:name w:val="WW-Absatz-Standardschriftart111111111111111111111111111111111"/>
    <w:rsid w:val="004953B3"/>
  </w:style>
  <w:style w:type="character" w:customStyle="1" w:styleId="WW-Absatz-Standardschriftart1111111111111111111111111111111111">
    <w:name w:val="WW-Absatz-Standardschriftart1111111111111111111111111111111111"/>
    <w:rsid w:val="004953B3"/>
  </w:style>
  <w:style w:type="character" w:customStyle="1" w:styleId="affc">
    <w:name w:val="Символ сноски"/>
    <w:rsid w:val="004953B3"/>
    <w:rPr>
      <w:vertAlign w:val="superscript"/>
    </w:rPr>
  </w:style>
  <w:style w:type="paragraph" w:customStyle="1" w:styleId="91">
    <w:name w:val="Название9"/>
    <w:basedOn w:val="a"/>
    <w:rsid w:val="004953B3"/>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92">
    <w:name w:val="Указатель9"/>
    <w:basedOn w:val="a"/>
    <w:rsid w:val="004953B3"/>
    <w:pPr>
      <w:suppressLineNumbers/>
      <w:suppressAutoHyphens/>
      <w:spacing w:after="0" w:line="240" w:lineRule="auto"/>
    </w:pPr>
    <w:rPr>
      <w:rFonts w:ascii="Arial" w:eastAsia="Times New Roman" w:hAnsi="Arial" w:cs="Tahoma"/>
      <w:sz w:val="24"/>
      <w:szCs w:val="24"/>
      <w:lang w:eastAsia="ar-SA"/>
    </w:rPr>
  </w:style>
  <w:style w:type="paragraph" w:customStyle="1" w:styleId="80">
    <w:name w:val="Название8"/>
    <w:basedOn w:val="a"/>
    <w:rsid w:val="004953B3"/>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81">
    <w:name w:val="Указатель8"/>
    <w:basedOn w:val="a"/>
    <w:rsid w:val="004953B3"/>
    <w:pPr>
      <w:suppressLineNumbers/>
      <w:suppressAutoHyphens/>
      <w:spacing w:after="0" w:line="240" w:lineRule="auto"/>
    </w:pPr>
    <w:rPr>
      <w:rFonts w:ascii="Arial" w:eastAsia="Times New Roman" w:hAnsi="Arial" w:cs="Tahoma"/>
      <w:sz w:val="24"/>
      <w:szCs w:val="24"/>
      <w:lang w:eastAsia="ar-SA"/>
    </w:rPr>
  </w:style>
  <w:style w:type="paragraph" w:customStyle="1" w:styleId="70">
    <w:name w:val="Название7"/>
    <w:basedOn w:val="a"/>
    <w:rsid w:val="004953B3"/>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71">
    <w:name w:val="Указатель7"/>
    <w:basedOn w:val="a"/>
    <w:rsid w:val="004953B3"/>
    <w:pPr>
      <w:suppressLineNumbers/>
      <w:suppressAutoHyphens/>
      <w:spacing w:after="0" w:line="240" w:lineRule="auto"/>
    </w:pPr>
    <w:rPr>
      <w:rFonts w:ascii="Arial" w:eastAsia="Times New Roman" w:hAnsi="Arial" w:cs="Tahoma"/>
      <w:sz w:val="24"/>
      <w:szCs w:val="24"/>
      <w:lang w:eastAsia="ar-SA"/>
    </w:rPr>
  </w:style>
  <w:style w:type="paragraph" w:customStyle="1" w:styleId="60">
    <w:name w:val="Название6"/>
    <w:basedOn w:val="a"/>
    <w:rsid w:val="004953B3"/>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61">
    <w:name w:val="Указатель6"/>
    <w:basedOn w:val="a"/>
    <w:rsid w:val="004953B3"/>
    <w:pPr>
      <w:suppressLineNumbers/>
      <w:suppressAutoHyphens/>
      <w:spacing w:after="0" w:line="240" w:lineRule="auto"/>
    </w:pPr>
    <w:rPr>
      <w:rFonts w:ascii="Arial" w:eastAsia="Times New Roman" w:hAnsi="Arial" w:cs="Tahoma"/>
      <w:sz w:val="24"/>
      <w:szCs w:val="24"/>
      <w:lang w:eastAsia="ar-SA"/>
    </w:rPr>
  </w:style>
  <w:style w:type="paragraph" w:customStyle="1" w:styleId="51">
    <w:name w:val="Название5"/>
    <w:basedOn w:val="a"/>
    <w:rsid w:val="004953B3"/>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52">
    <w:name w:val="Указатель5"/>
    <w:basedOn w:val="a"/>
    <w:rsid w:val="004953B3"/>
    <w:pPr>
      <w:suppressLineNumbers/>
      <w:suppressAutoHyphens/>
      <w:spacing w:after="0" w:line="240" w:lineRule="auto"/>
    </w:pPr>
    <w:rPr>
      <w:rFonts w:ascii="Arial" w:eastAsia="Times New Roman" w:hAnsi="Arial" w:cs="Tahoma"/>
      <w:sz w:val="24"/>
      <w:szCs w:val="24"/>
      <w:lang w:eastAsia="ar-SA"/>
    </w:rPr>
  </w:style>
  <w:style w:type="paragraph" w:customStyle="1" w:styleId="42">
    <w:name w:val="Название4"/>
    <w:basedOn w:val="a"/>
    <w:rsid w:val="004953B3"/>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43">
    <w:name w:val="Указатель4"/>
    <w:basedOn w:val="a"/>
    <w:rsid w:val="004953B3"/>
    <w:pPr>
      <w:suppressLineNumbers/>
      <w:suppressAutoHyphens/>
      <w:spacing w:after="0" w:line="240" w:lineRule="auto"/>
    </w:pPr>
    <w:rPr>
      <w:rFonts w:ascii="Arial" w:eastAsia="Times New Roman" w:hAnsi="Arial" w:cs="Tahoma"/>
      <w:sz w:val="24"/>
      <w:szCs w:val="24"/>
      <w:lang w:eastAsia="ar-SA"/>
    </w:rPr>
  </w:style>
  <w:style w:type="paragraph" w:customStyle="1" w:styleId="35">
    <w:name w:val="Название3"/>
    <w:basedOn w:val="a"/>
    <w:rsid w:val="004953B3"/>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36">
    <w:name w:val="Указатель3"/>
    <w:basedOn w:val="a"/>
    <w:rsid w:val="004953B3"/>
    <w:pPr>
      <w:suppressLineNumbers/>
      <w:suppressAutoHyphens/>
      <w:spacing w:after="0" w:line="240" w:lineRule="auto"/>
    </w:pPr>
    <w:rPr>
      <w:rFonts w:ascii="Arial" w:eastAsia="Times New Roman" w:hAnsi="Arial" w:cs="Tahoma"/>
      <w:sz w:val="24"/>
      <w:szCs w:val="24"/>
      <w:lang w:eastAsia="ar-SA"/>
    </w:rPr>
  </w:style>
  <w:style w:type="paragraph" w:customStyle="1" w:styleId="consplusnormal1">
    <w:name w:val="consplusnormal"/>
    <w:basedOn w:val="a"/>
    <w:rsid w:val="004953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TFNum21">
    <w:name w:val="RTF_Num 2 1"/>
    <w:rsid w:val="004953B3"/>
    <w:rPr>
      <w:sz w:val="24"/>
      <w:szCs w:val="24"/>
      <w:lang w:val="ru-RU"/>
    </w:rPr>
  </w:style>
  <w:style w:type="character" w:customStyle="1" w:styleId="RTFNum22">
    <w:name w:val="RTF_Num 2 2"/>
    <w:rsid w:val="004953B3"/>
    <w:rPr>
      <w:rFonts w:ascii="Times New Roman" w:eastAsia="Times New Roman" w:hAnsi="Times New Roman" w:cs="Times New Roman"/>
      <w:color w:val="auto"/>
      <w:sz w:val="24"/>
      <w:szCs w:val="24"/>
      <w:lang w:val="ru-RU"/>
    </w:rPr>
  </w:style>
  <w:style w:type="character" w:customStyle="1" w:styleId="RTFNum23">
    <w:name w:val="RTF_Num 2 3"/>
    <w:rsid w:val="004953B3"/>
    <w:rPr>
      <w:rFonts w:ascii="Times New Roman" w:eastAsia="Times New Roman" w:hAnsi="Times New Roman" w:cs="Times New Roman"/>
      <w:color w:val="auto"/>
      <w:sz w:val="24"/>
      <w:szCs w:val="24"/>
      <w:lang w:val="ru-RU"/>
    </w:rPr>
  </w:style>
  <w:style w:type="character" w:customStyle="1" w:styleId="RTFNum24">
    <w:name w:val="RTF_Num 2 4"/>
    <w:rsid w:val="004953B3"/>
    <w:rPr>
      <w:rFonts w:ascii="Times New Roman" w:eastAsia="Times New Roman" w:hAnsi="Times New Roman" w:cs="Times New Roman"/>
      <w:color w:val="auto"/>
      <w:sz w:val="24"/>
      <w:szCs w:val="24"/>
      <w:lang w:val="ru-RU"/>
    </w:rPr>
  </w:style>
  <w:style w:type="character" w:customStyle="1" w:styleId="RTFNum25">
    <w:name w:val="RTF_Num 2 5"/>
    <w:rsid w:val="004953B3"/>
    <w:rPr>
      <w:rFonts w:ascii="Times New Roman" w:eastAsia="Times New Roman" w:hAnsi="Times New Roman" w:cs="Times New Roman"/>
      <w:color w:val="auto"/>
      <w:sz w:val="24"/>
      <w:szCs w:val="24"/>
      <w:lang w:val="ru-RU"/>
    </w:rPr>
  </w:style>
  <w:style w:type="character" w:customStyle="1" w:styleId="RTFNum26">
    <w:name w:val="RTF_Num 2 6"/>
    <w:rsid w:val="004953B3"/>
    <w:rPr>
      <w:rFonts w:ascii="Times New Roman" w:eastAsia="Times New Roman" w:hAnsi="Times New Roman" w:cs="Times New Roman"/>
      <w:color w:val="auto"/>
      <w:sz w:val="24"/>
      <w:szCs w:val="24"/>
      <w:lang w:val="ru-RU"/>
    </w:rPr>
  </w:style>
  <w:style w:type="character" w:customStyle="1" w:styleId="RTFNum27">
    <w:name w:val="RTF_Num 2 7"/>
    <w:rsid w:val="004953B3"/>
    <w:rPr>
      <w:rFonts w:ascii="Times New Roman" w:eastAsia="Times New Roman" w:hAnsi="Times New Roman" w:cs="Times New Roman"/>
      <w:color w:val="auto"/>
      <w:sz w:val="24"/>
      <w:szCs w:val="24"/>
      <w:lang w:val="ru-RU"/>
    </w:rPr>
  </w:style>
  <w:style w:type="character" w:customStyle="1" w:styleId="RTFNum28">
    <w:name w:val="RTF_Num 2 8"/>
    <w:rsid w:val="004953B3"/>
    <w:rPr>
      <w:rFonts w:ascii="Times New Roman" w:eastAsia="Times New Roman" w:hAnsi="Times New Roman" w:cs="Times New Roman"/>
      <w:color w:val="auto"/>
      <w:sz w:val="24"/>
      <w:szCs w:val="24"/>
      <w:lang w:val="ru-RU"/>
    </w:rPr>
  </w:style>
  <w:style w:type="character" w:customStyle="1" w:styleId="RTFNum29">
    <w:name w:val="RTF_Num 2 9"/>
    <w:rsid w:val="004953B3"/>
    <w:rPr>
      <w:rFonts w:ascii="Times New Roman" w:eastAsia="Times New Roman" w:hAnsi="Times New Roman" w:cs="Times New Roman"/>
      <w:color w:val="auto"/>
      <w:sz w:val="24"/>
      <w:szCs w:val="24"/>
      <w:lang w:val="ru-RU"/>
    </w:rPr>
  </w:style>
  <w:style w:type="character" w:customStyle="1" w:styleId="RTFNum210">
    <w:name w:val="RTF_Num 2 10"/>
    <w:rsid w:val="004953B3"/>
    <w:rPr>
      <w:rFonts w:ascii="Times New Roman" w:eastAsia="Times New Roman" w:hAnsi="Times New Roman" w:cs="Times New Roman"/>
      <w:color w:val="auto"/>
      <w:sz w:val="24"/>
      <w:szCs w:val="24"/>
      <w:lang w:val="ru-RU"/>
    </w:rPr>
  </w:style>
  <w:style w:type="character" w:customStyle="1" w:styleId="WW-RTFNum21">
    <w:name w:val="WW-RTF_Num 2 1"/>
    <w:rsid w:val="004953B3"/>
    <w:rPr>
      <w:rFonts w:ascii="OpenSymbol" w:eastAsia="OpenSymbol" w:hAnsi="OpenSymbol" w:cs="OpenSymbol"/>
    </w:rPr>
  </w:style>
  <w:style w:type="character" w:customStyle="1" w:styleId="WW-RTFNum22">
    <w:name w:val="WW-RTF_Num 2 2"/>
    <w:rsid w:val="004953B3"/>
    <w:rPr>
      <w:rFonts w:ascii="OpenSymbol" w:eastAsia="OpenSymbol" w:hAnsi="OpenSymbol" w:cs="OpenSymbol"/>
    </w:rPr>
  </w:style>
  <w:style w:type="character" w:customStyle="1" w:styleId="WW-RTFNum23">
    <w:name w:val="WW-RTF_Num 2 3"/>
    <w:rsid w:val="004953B3"/>
    <w:rPr>
      <w:rFonts w:ascii="OpenSymbol" w:eastAsia="OpenSymbol" w:hAnsi="OpenSymbol" w:cs="OpenSymbol"/>
    </w:rPr>
  </w:style>
  <w:style w:type="character" w:customStyle="1" w:styleId="WW-RTFNum24">
    <w:name w:val="WW-RTF_Num 2 4"/>
    <w:rsid w:val="004953B3"/>
    <w:rPr>
      <w:rFonts w:ascii="OpenSymbol" w:eastAsia="OpenSymbol" w:hAnsi="OpenSymbol" w:cs="OpenSymbol"/>
    </w:rPr>
  </w:style>
  <w:style w:type="character" w:customStyle="1" w:styleId="WW-RTFNum25">
    <w:name w:val="WW-RTF_Num 2 5"/>
    <w:rsid w:val="004953B3"/>
    <w:rPr>
      <w:rFonts w:ascii="OpenSymbol" w:eastAsia="OpenSymbol" w:hAnsi="OpenSymbol" w:cs="OpenSymbol"/>
    </w:rPr>
  </w:style>
  <w:style w:type="character" w:customStyle="1" w:styleId="WW-RTFNum26">
    <w:name w:val="WW-RTF_Num 2 6"/>
    <w:rsid w:val="004953B3"/>
    <w:rPr>
      <w:rFonts w:ascii="OpenSymbol" w:eastAsia="OpenSymbol" w:hAnsi="OpenSymbol" w:cs="OpenSymbol"/>
    </w:rPr>
  </w:style>
  <w:style w:type="character" w:customStyle="1" w:styleId="WW-RTFNum27">
    <w:name w:val="WW-RTF_Num 2 7"/>
    <w:rsid w:val="004953B3"/>
    <w:rPr>
      <w:rFonts w:ascii="OpenSymbol" w:eastAsia="OpenSymbol" w:hAnsi="OpenSymbol" w:cs="OpenSymbol"/>
    </w:rPr>
  </w:style>
  <w:style w:type="character" w:customStyle="1" w:styleId="WW-RTFNum28">
    <w:name w:val="WW-RTF_Num 2 8"/>
    <w:rsid w:val="004953B3"/>
    <w:rPr>
      <w:rFonts w:ascii="OpenSymbol" w:eastAsia="OpenSymbol" w:hAnsi="OpenSymbol" w:cs="OpenSymbol"/>
    </w:rPr>
  </w:style>
  <w:style w:type="character" w:customStyle="1" w:styleId="WW-RTFNum29">
    <w:name w:val="WW-RTF_Num 2 9"/>
    <w:rsid w:val="004953B3"/>
    <w:rPr>
      <w:rFonts w:ascii="OpenSymbol" w:eastAsia="OpenSymbol" w:hAnsi="OpenSymbol" w:cs="OpenSymbol"/>
    </w:rPr>
  </w:style>
  <w:style w:type="character" w:customStyle="1" w:styleId="WW-RTFNum210">
    <w:name w:val="WW-RTF_Num 2 10"/>
    <w:rsid w:val="004953B3"/>
    <w:rPr>
      <w:rFonts w:ascii="OpenSymbol" w:eastAsia="OpenSymbol" w:hAnsi="OpenSymbol" w:cs="OpenSymbol"/>
    </w:rPr>
  </w:style>
  <w:style w:type="character" w:customStyle="1" w:styleId="WW-RTFNum211">
    <w:name w:val="WW-RTF_Num 2 11"/>
    <w:rsid w:val="004953B3"/>
    <w:rPr>
      <w:rFonts w:ascii="OpenSymbol" w:eastAsia="OpenSymbol" w:hAnsi="OpenSymbol" w:cs="OpenSymbol"/>
    </w:rPr>
  </w:style>
  <w:style w:type="character" w:customStyle="1" w:styleId="WW-RTFNum221">
    <w:name w:val="WW-RTF_Num 2 21"/>
    <w:rsid w:val="004953B3"/>
    <w:rPr>
      <w:rFonts w:ascii="OpenSymbol" w:eastAsia="OpenSymbol" w:hAnsi="OpenSymbol" w:cs="OpenSymbol"/>
    </w:rPr>
  </w:style>
  <w:style w:type="character" w:customStyle="1" w:styleId="WW-RTFNum241">
    <w:name w:val="WW-RTF_Num 2 41"/>
    <w:rsid w:val="004953B3"/>
    <w:rPr>
      <w:rFonts w:ascii="OpenSymbol" w:eastAsia="OpenSymbol" w:hAnsi="OpenSymbol" w:cs="OpenSymbol"/>
    </w:rPr>
  </w:style>
  <w:style w:type="character" w:customStyle="1" w:styleId="WW-RTFNum251">
    <w:name w:val="WW-RTF_Num 2 51"/>
    <w:rsid w:val="004953B3"/>
    <w:rPr>
      <w:rFonts w:ascii="OpenSymbol" w:eastAsia="OpenSymbol" w:hAnsi="OpenSymbol" w:cs="OpenSymbol"/>
    </w:rPr>
  </w:style>
  <w:style w:type="character" w:customStyle="1" w:styleId="WW-RTFNum261">
    <w:name w:val="WW-RTF_Num 2 61"/>
    <w:rsid w:val="004953B3"/>
    <w:rPr>
      <w:rFonts w:ascii="OpenSymbol" w:eastAsia="OpenSymbol" w:hAnsi="OpenSymbol" w:cs="OpenSymbol"/>
    </w:rPr>
  </w:style>
  <w:style w:type="character" w:customStyle="1" w:styleId="WW-RTFNum271">
    <w:name w:val="WW-RTF_Num 2 71"/>
    <w:rsid w:val="004953B3"/>
    <w:rPr>
      <w:rFonts w:ascii="OpenSymbol" w:eastAsia="OpenSymbol" w:hAnsi="OpenSymbol" w:cs="OpenSymbol"/>
    </w:rPr>
  </w:style>
  <w:style w:type="character" w:customStyle="1" w:styleId="WW-RTFNum281">
    <w:name w:val="WW-RTF_Num 2 81"/>
    <w:rsid w:val="004953B3"/>
    <w:rPr>
      <w:rFonts w:ascii="OpenSymbol" w:eastAsia="OpenSymbol" w:hAnsi="OpenSymbol" w:cs="OpenSymbol"/>
    </w:rPr>
  </w:style>
  <w:style w:type="character" w:customStyle="1" w:styleId="WW-RTFNum291">
    <w:name w:val="WW-RTF_Num 2 91"/>
    <w:rsid w:val="004953B3"/>
    <w:rPr>
      <w:rFonts w:ascii="OpenSymbol" w:eastAsia="OpenSymbol" w:hAnsi="OpenSymbol" w:cs="OpenSymbol"/>
    </w:rPr>
  </w:style>
  <w:style w:type="character" w:customStyle="1" w:styleId="WW-RTFNum2101">
    <w:name w:val="WW-RTF_Num 2 101"/>
    <w:rsid w:val="004953B3"/>
    <w:rPr>
      <w:rFonts w:ascii="OpenSymbol" w:eastAsia="OpenSymbol" w:hAnsi="OpenSymbol" w:cs="OpenSymbol"/>
    </w:rPr>
  </w:style>
  <w:style w:type="character" w:customStyle="1" w:styleId="WW-RTFNum2112">
    <w:name w:val="WW-RTF_Num 2 112"/>
    <w:rsid w:val="004953B3"/>
    <w:rPr>
      <w:rFonts w:ascii="OpenSymbol" w:eastAsia="OpenSymbol" w:hAnsi="OpenSymbol" w:cs="OpenSymbol"/>
    </w:rPr>
  </w:style>
  <w:style w:type="character" w:customStyle="1" w:styleId="WW-RTFNum2212">
    <w:name w:val="WW-RTF_Num 2 212"/>
    <w:rsid w:val="004953B3"/>
    <w:rPr>
      <w:rFonts w:ascii="OpenSymbol" w:eastAsia="OpenSymbol" w:hAnsi="OpenSymbol" w:cs="OpenSymbol"/>
    </w:rPr>
  </w:style>
  <w:style w:type="character" w:customStyle="1" w:styleId="WW-RTFNum2312">
    <w:name w:val="WW-RTF_Num 2 312"/>
    <w:rsid w:val="004953B3"/>
    <w:rPr>
      <w:rFonts w:ascii="OpenSymbol" w:eastAsia="OpenSymbol" w:hAnsi="OpenSymbol" w:cs="OpenSymbol"/>
    </w:rPr>
  </w:style>
  <w:style w:type="character" w:customStyle="1" w:styleId="WW-RTFNum2412">
    <w:name w:val="WW-RTF_Num 2 412"/>
    <w:rsid w:val="004953B3"/>
    <w:rPr>
      <w:rFonts w:ascii="OpenSymbol" w:eastAsia="OpenSymbol" w:hAnsi="OpenSymbol" w:cs="OpenSymbol"/>
    </w:rPr>
  </w:style>
  <w:style w:type="character" w:customStyle="1" w:styleId="WW-RTFNum2512">
    <w:name w:val="WW-RTF_Num 2 512"/>
    <w:rsid w:val="004953B3"/>
    <w:rPr>
      <w:rFonts w:ascii="OpenSymbol" w:eastAsia="OpenSymbol" w:hAnsi="OpenSymbol" w:cs="OpenSymbol"/>
    </w:rPr>
  </w:style>
  <w:style w:type="character" w:customStyle="1" w:styleId="WW-RTFNum2612">
    <w:name w:val="WW-RTF_Num 2 612"/>
    <w:rsid w:val="004953B3"/>
    <w:rPr>
      <w:rFonts w:ascii="OpenSymbol" w:eastAsia="OpenSymbol" w:hAnsi="OpenSymbol" w:cs="OpenSymbol"/>
    </w:rPr>
  </w:style>
  <w:style w:type="character" w:customStyle="1" w:styleId="WW-RTFNum2712">
    <w:name w:val="WW-RTF_Num 2 712"/>
    <w:rsid w:val="004953B3"/>
    <w:rPr>
      <w:rFonts w:ascii="OpenSymbol" w:eastAsia="OpenSymbol" w:hAnsi="OpenSymbol" w:cs="OpenSymbol"/>
    </w:rPr>
  </w:style>
  <w:style w:type="character" w:customStyle="1" w:styleId="WW-RTFNum2812">
    <w:name w:val="WW-RTF_Num 2 812"/>
    <w:rsid w:val="004953B3"/>
    <w:rPr>
      <w:rFonts w:ascii="OpenSymbol" w:eastAsia="OpenSymbol" w:hAnsi="OpenSymbol" w:cs="OpenSymbol"/>
    </w:rPr>
  </w:style>
  <w:style w:type="character" w:customStyle="1" w:styleId="WW-RTFNum2912">
    <w:name w:val="WW-RTF_Num 2 912"/>
    <w:rsid w:val="004953B3"/>
    <w:rPr>
      <w:rFonts w:ascii="OpenSymbol" w:eastAsia="OpenSymbol" w:hAnsi="OpenSymbol" w:cs="OpenSymbol"/>
    </w:rPr>
  </w:style>
  <w:style w:type="character" w:customStyle="1" w:styleId="WW-RTFNum21012">
    <w:name w:val="WW-RTF_Num 2 1012"/>
    <w:rsid w:val="004953B3"/>
    <w:rPr>
      <w:rFonts w:ascii="OpenSymbol" w:eastAsia="OpenSymbol" w:hAnsi="OpenSymbol" w:cs="OpenSymbol"/>
    </w:rPr>
  </w:style>
  <w:style w:type="character" w:customStyle="1" w:styleId="RTFNum31">
    <w:name w:val="RTF_Num 3 1"/>
    <w:rsid w:val="004953B3"/>
    <w:rPr>
      <w:rFonts w:ascii="OpenSymbol" w:eastAsia="OpenSymbol" w:hAnsi="OpenSymbol" w:cs="OpenSymbol"/>
      <w:sz w:val="24"/>
      <w:szCs w:val="24"/>
      <w:lang w:val="ru-RU"/>
    </w:rPr>
  </w:style>
  <w:style w:type="character" w:customStyle="1" w:styleId="RTFNum32">
    <w:name w:val="RTF_Num 3 2"/>
    <w:rsid w:val="004953B3"/>
    <w:rPr>
      <w:rFonts w:ascii="OpenSymbol" w:eastAsia="OpenSymbol" w:hAnsi="OpenSymbol" w:cs="OpenSymbol"/>
      <w:sz w:val="24"/>
      <w:szCs w:val="24"/>
      <w:lang w:val="ru-RU"/>
    </w:rPr>
  </w:style>
  <w:style w:type="character" w:customStyle="1" w:styleId="RTFNum33">
    <w:name w:val="RTF_Num 3 3"/>
    <w:rsid w:val="004953B3"/>
    <w:rPr>
      <w:rFonts w:ascii="OpenSymbol" w:eastAsia="OpenSymbol" w:hAnsi="OpenSymbol" w:cs="OpenSymbol"/>
      <w:sz w:val="24"/>
      <w:szCs w:val="24"/>
      <w:lang w:val="ru-RU"/>
    </w:rPr>
  </w:style>
  <w:style w:type="character" w:customStyle="1" w:styleId="RTFNum34">
    <w:name w:val="RTF_Num 3 4"/>
    <w:rsid w:val="004953B3"/>
    <w:rPr>
      <w:rFonts w:ascii="OpenSymbol" w:eastAsia="OpenSymbol" w:hAnsi="OpenSymbol" w:cs="OpenSymbol"/>
      <w:sz w:val="24"/>
      <w:szCs w:val="24"/>
      <w:lang w:val="ru-RU"/>
    </w:rPr>
  </w:style>
  <w:style w:type="character" w:customStyle="1" w:styleId="RTFNum35">
    <w:name w:val="RTF_Num 3 5"/>
    <w:rsid w:val="004953B3"/>
    <w:rPr>
      <w:rFonts w:ascii="OpenSymbol" w:eastAsia="OpenSymbol" w:hAnsi="OpenSymbol" w:cs="OpenSymbol"/>
      <w:sz w:val="24"/>
      <w:szCs w:val="24"/>
      <w:lang w:val="ru-RU"/>
    </w:rPr>
  </w:style>
  <w:style w:type="character" w:customStyle="1" w:styleId="RTFNum36">
    <w:name w:val="RTF_Num 3 6"/>
    <w:rsid w:val="004953B3"/>
    <w:rPr>
      <w:rFonts w:ascii="OpenSymbol" w:eastAsia="OpenSymbol" w:hAnsi="OpenSymbol" w:cs="OpenSymbol"/>
      <w:sz w:val="24"/>
      <w:szCs w:val="24"/>
      <w:lang w:val="ru-RU"/>
    </w:rPr>
  </w:style>
  <w:style w:type="character" w:customStyle="1" w:styleId="RTFNum37">
    <w:name w:val="RTF_Num 3 7"/>
    <w:rsid w:val="004953B3"/>
    <w:rPr>
      <w:rFonts w:ascii="OpenSymbol" w:eastAsia="OpenSymbol" w:hAnsi="OpenSymbol" w:cs="OpenSymbol"/>
      <w:sz w:val="24"/>
      <w:szCs w:val="24"/>
      <w:lang w:val="ru-RU"/>
    </w:rPr>
  </w:style>
  <w:style w:type="character" w:customStyle="1" w:styleId="RTFNum38">
    <w:name w:val="RTF_Num 3 8"/>
    <w:rsid w:val="004953B3"/>
    <w:rPr>
      <w:rFonts w:ascii="OpenSymbol" w:eastAsia="OpenSymbol" w:hAnsi="OpenSymbol" w:cs="OpenSymbol"/>
      <w:sz w:val="24"/>
      <w:szCs w:val="24"/>
      <w:lang w:val="ru-RU"/>
    </w:rPr>
  </w:style>
  <w:style w:type="character" w:customStyle="1" w:styleId="RTFNum39">
    <w:name w:val="RTF_Num 3 9"/>
    <w:rsid w:val="004953B3"/>
    <w:rPr>
      <w:rFonts w:ascii="OpenSymbol" w:eastAsia="OpenSymbol" w:hAnsi="OpenSymbol" w:cs="OpenSymbol"/>
      <w:sz w:val="24"/>
      <w:szCs w:val="24"/>
      <w:lang w:val="ru-RU"/>
    </w:rPr>
  </w:style>
  <w:style w:type="character" w:customStyle="1" w:styleId="RTFNum310">
    <w:name w:val="RTF_Num 3 10"/>
    <w:rsid w:val="004953B3"/>
    <w:rPr>
      <w:rFonts w:ascii="OpenSymbol" w:eastAsia="OpenSymbol" w:hAnsi="OpenSymbol" w:cs="OpenSymbol"/>
      <w:sz w:val="24"/>
      <w:szCs w:val="24"/>
      <w:lang w:val="ru-RU"/>
    </w:rPr>
  </w:style>
  <w:style w:type="character" w:customStyle="1" w:styleId="RTFNum41">
    <w:name w:val="RTF_Num 4 1"/>
    <w:rsid w:val="004953B3"/>
    <w:rPr>
      <w:rFonts w:ascii="OpenSymbol" w:eastAsia="OpenSymbol" w:hAnsi="OpenSymbol" w:cs="OpenSymbol"/>
      <w:sz w:val="24"/>
      <w:szCs w:val="24"/>
      <w:lang w:val="ru-RU"/>
    </w:rPr>
  </w:style>
  <w:style w:type="character" w:customStyle="1" w:styleId="RTFNum42">
    <w:name w:val="RTF_Num 4 2"/>
    <w:rsid w:val="004953B3"/>
    <w:rPr>
      <w:rFonts w:ascii="OpenSymbol" w:eastAsia="OpenSymbol" w:hAnsi="OpenSymbol" w:cs="OpenSymbol"/>
      <w:sz w:val="24"/>
      <w:szCs w:val="24"/>
      <w:lang w:val="ru-RU"/>
    </w:rPr>
  </w:style>
  <w:style w:type="character" w:customStyle="1" w:styleId="RTFNum43">
    <w:name w:val="RTF_Num 4 3"/>
    <w:rsid w:val="004953B3"/>
    <w:rPr>
      <w:rFonts w:ascii="OpenSymbol" w:eastAsia="OpenSymbol" w:hAnsi="OpenSymbol" w:cs="OpenSymbol"/>
      <w:sz w:val="24"/>
      <w:szCs w:val="24"/>
      <w:lang w:val="ru-RU"/>
    </w:rPr>
  </w:style>
  <w:style w:type="character" w:customStyle="1" w:styleId="RTFNum44">
    <w:name w:val="RTF_Num 4 4"/>
    <w:rsid w:val="004953B3"/>
    <w:rPr>
      <w:rFonts w:ascii="OpenSymbol" w:eastAsia="OpenSymbol" w:hAnsi="OpenSymbol" w:cs="OpenSymbol"/>
      <w:sz w:val="24"/>
      <w:szCs w:val="24"/>
      <w:lang w:val="ru-RU"/>
    </w:rPr>
  </w:style>
  <w:style w:type="character" w:customStyle="1" w:styleId="RTFNum45">
    <w:name w:val="RTF_Num 4 5"/>
    <w:rsid w:val="004953B3"/>
    <w:rPr>
      <w:rFonts w:ascii="OpenSymbol" w:eastAsia="OpenSymbol" w:hAnsi="OpenSymbol" w:cs="OpenSymbol"/>
      <w:sz w:val="24"/>
      <w:szCs w:val="24"/>
      <w:lang w:val="ru-RU"/>
    </w:rPr>
  </w:style>
  <w:style w:type="character" w:customStyle="1" w:styleId="RTFNum46">
    <w:name w:val="RTF_Num 4 6"/>
    <w:rsid w:val="004953B3"/>
    <w:rPr>
      <w:rFonts w:ascii="OpenSymbol" w:eastAsia="OpenSymbol" w:hAnsi="OpenSymbol" w:cs="OpenSymbol"/>
      <w:sz w:val="24"/>
      <w:szCs w:val="24"/>
      <w:lang w:val="ru-RU"/>
    </w:rPr>
  </w:style>
  <w:style w:type="character" w:customStyle="1" w:styleId="RTFNum47">
    <w:name w:val="RTF_Num 4 7"/>
    <w:rsid w:val="004953B3"/>
    <w:rPr>
      <w:rFonts w:ascii="OpenSymbol" w:eastAsia="OpenSymbol" w:hAnsi="OpenSymbol" w:cs="OpenSymbol"/>
      <w:sz w:val="24"/>
      <w:szCs w:val="24"/>
      <w:lang w:val="ru-RU"/>
    </w:rPr>
  </w:style>
  <w:style w:type="character" w:customStyle="1" w:styleId="RTFNum48">
    <w:name w:val="RTF_Num 4 8"/>
    <w:rsid w:val="004953B3"/>
    <w:rPr>
      <w:rFonts w:ascii="OpenSymbol" w:eastAsia="OpenSymbol" w:hAnsi="OpenSymbol" w:cs="OpenSymbol"/>
      <w:sz w:val="24"/>
      <w:szCs w:val="24"/>
      <w:lang w:val="ru-RU"/>
    </w:rPr>
  </w:style>
  <w:style w:type="character" w:customStyle="1" w:styleId="RTFNum49">
    <w:name w:val="RTF_Num 4 9"/>
    <w:rsid w:val="004953B3"/>
    <w:rPr>
      <w:rFonts w:ascii="OpenSymbol" w:eastAsia="OpenSymbol" w:hAnsi="OpenSymbol" w:cs="OpenSymbol"/>
      <w:sz w:val="24"/>
      <w:szCs w:val="24"/>
      <w:lang w:val="ru-RU"/>
    </w:rPr>
  </w:style>
  <w:style w:type="character" w:customStyle="1" w:styleId="RTFNum410">
    <w:name w:val="RTF_Num 4 10"/>
    <w:rsid w:val="004953B3"/>
    <w:rPr>
      <w:rFonts w:ascii="OpenSymbol" w:eastAsia="OpenSymbol" w:hAnsi="OpenSymbol" w:cs="OpenSymbol"/>
      <w:sz w:val="24"/>
      <w:szCs w:val="24"/>
      <w:lang w:val="ru-RU"/>
    </w:rPr>
  </w:style>
  <w:style w:type="character" w:customStyle="1" w:styleId="RTFNum51">
    <w:name w:val="RTF_Num 5 1"/>
    <w:rsid w:val="004953B3"/>
    <w:rPr>
      <w:rFonts w:ascii="OpenSymbol" w:eastAsia="OpenSymbol" w:hAnsi="OpenSymbol" w:cs="OpenSymbol"/>
      <w:sz w:val="24"/>
      <w:szCs w:val="24"/>
      <w:lang w:val="ru-RU"/>
    </w:rPr>
  </w:style>
  <w:style w:type="character" w:customStyle="1" w:styleId="RTFNum52">
    <w:name w:val="RTF_Num 5 2"/>
    <w:rsid w:val="004953B3"/>
    <w:rPr>
      <w:rFonts w:ascii="OpenSymbol" w:eastAsia="OpenSymbol" w:hAnsi="OpenSymbol" w:cs="OpenSymbol"/>
      <w:sz w:val="24"/>
      <w:szCs w:val="24"/>
      <w:lang w:val="ru-RU"/>
    </w:rPr>
  </w:style>
  <w:style w:type="character" w:customStyle="1" w:styleId="RTFNum53">
    <w:name w:val="RTF_Num 5 3"/>
    <w:rsid w:val="004953B3"/>
    <w:rPr>
      <w:rFonts w:ascii="OpenSymbol" w:eastAsia="OpenSymbol" w:hAnsi="OpenSymbol" w:cs="OpenSymbol"/>
      <w:sz w:val="24"/>
      <w:szCs w:val="24"/>
      <w:lang w:val="ru-RU"/>
    </w:rPr>
  </w:style>
  <w:style w:type="character" w:customStyle="1" w:styleId="RTFNum54">
    <w:name w:val="RTF_Num 5 4"/>
    <w:rsid w:val="004953B3"/>
    <w:rPr>
      <w:rFonts w:ascii="OpenSymbol" w:eastAsia="OpenSymbol" w:hAnsi="OpenSymbol" w:cs="OpenSymbol"/>
      <w:sz w:val="24"/>
      <w:szCs w:val="24"/>
      <w:lang w:val="ru-RU"/>
    </w:rPr>
  </w:style>
  <w:style w:type="character" w:customStyle="1" w:styleId="RTFNum55">
    <w:name w:val="RTF_Num 5 5"/>
    <w:rsid w:val="004953B3"/>
    <w:rPr>
      <w:rFonts w:ascii="OpenSymbol" w:eastAsia="OpenSymbol" w:hAnsi="OpenSymbol" w:cs="OpenSymbol"/>
      <w:sz w:val="24"/>
      <w:szCs w:val="24"/>
      <w:lang w:val="ru-RU"/>
    </w:rPr>
  </w:style>
  <w:style w:type="character" w:customStyle="1" w:styleId="RTFNum56">
    <w:name w:val="RTF_Num 5 6"/>
    <w:rsid w:val="004953B3"/>
    <w:rPr>
      <w:rFonts w:ascii="OpenSymbol" w:eastAsia="OpenSymbol" w:hAnsi="OpenSymbol" w:cs="OpenSymbol"/>
      <w:sz w:val="24"/>
      <w:szCs w:val="24"/>
      <w:lang w:val="ru-RU"/>
    </w:rPr>
  </w:style>
  <w:style w:type="character" w:customStyle="1" w:styleId="RTFNum57">
    <w:name w:val="RTF_Num 5 7"/>
    <w:rsid w:val="004953B3"/>
    <w:rPr>
      <w:rFonts w:ascii="OpenSymbol" w:eastAsia="OpenSymbol" w:hAnsi="OpenSymbol" w:cs="OpenSymbol"/>
      <w:sz w:val="24"/>
      <w:szCs w:val="24"/>
      <w:lang w:val="ru-RU"/>
    </w:rPr>
  </w:style>
  <w:style w:type="character" w:customStyle="1" w:styleId="RTFNum58">
    <w:name w:val="RTF_Num 5 8"/>
    <w:rsid w:val="004953B3"/>
    <w:rPr>
      <w:rFonts w:ascii="OpenSymbol" w:eastAsia="OpenSymbol" w:hAnsi="OpenSymbol" w:cs="OpenSymbol"/>
      <w:sz w:val="24"/>
      <w:szCs w:val="24"/>
      <w:lang w:val="ru-RU"/>
    </w:rPr>
  </w:style>
  <w:style w:type="character" w:customStyle="1" w:styleId="RTFNum59">
    <w:name w:val="RTF_Num 5 9"/>
    <w:rsid w:val="004953B3"/>
    <w:rPr>
      <w:rFonts w:ascii="OpenSymbol" w:eastAsia="OpenSymbol" w:hAnsi="OpenSymbol" w:cs="OpenSymbol"/>
      <w:sz w:val="24"/>
      <w:szCs w:val="24"/>
      <w:lang w:val="ru-RU"/>
    </w:rPr>
  </w:style>
  <w:style w:type="character" w:customStyle="1" w:styleId="RTFNum510">
    <w:name w:val="RTF_Num 5 10"/>
    <w:rsid w:val="004953B3"/>
    <w:rPr>
      <w:rFonts w:ascii="OpenSymbol" w:eastAsia="OpenSymbol" w:hAnsi="OpenSymbol" w:cs="OpenSymbol"/>
      <w:sz w:val="24"/>
      <w:szCs w:val="24"/>
      <w:lang w:val="ru-RU"/>
    </w:rPr>
  </w:style>
  <w:style w:type="character" w:customStyle="1" w:styleId="WW-RTFNum21123">
    <w:name w:val="WW-RTF_Num 2 1123"/>
    <w:rsid w:val="004953B3"/>
    <w:rPr>
      <w:rFonts w:ascii="OpenSymbol" w:eastAsia="OpenSymbol" w:hAnsi="OpenSymbol" w:cs="OpenSymbol"/>
      <w:sz w:val="24"/>
      <w:szCs w:val="24"/>
      <w:lang w:val="ru-RU"/>
    </w:rPr>
  </w:style>
  <w:style w:type="character" w:customStyle="1" w:styleId="WW-RTFNum22123">
    <w:name w:val="WW-RTF_Num 2 2123"/>
    <w:rsid w:val="004953B3"/>
    <w:rPr>
      <w:rFonts w:ascii="OpenSymbol" w:eastAsia="OpenSymbol" w:hAnsi="OpenSymbol" w:cs="OpenSymbol"/>
      <w:sz w:val="24"/>
      <w:szCs w:val="24"/>
      <w:lang w:val="ru-RU"/>
    </w:rPr>
  </w:style>
  <w:style w:type="character" w:customStyle="1" w:styleId="WW-RTFNum23123">
    <w:name w:val="WW-RTF_Num 2 3123"/>
    <w:rsid w:val="004953B3"/>
    <w:rPr>
      <w:rFonts w:ascii="OpenSymbol" w:eastAsia="OpenSymbol" w:hAnsi="OpenSymbol" w:cs="OpenSymbol"/>
      <w:sz w:val="24"/>
      <w:szCs w:val="24"/>
      <w:lang w:val="ru-RU"/>
    </w:rPr>
  </w:style>
  <w:style w:type="character" w:customStyle="1" w:styleId="WW-RTFNum24123">
    <w:name w:val="WW-RTF_Num 2 4123"/>
    <w:rsid w:val="004953B3"/>
    <w:rPr>
      <w:rFonts w:ascii="OpenSymbol" w:eastAsia="OpenSymbol" w:hAnsi="OpenSymbol" w:cs="OpenSymbol"/>
      <w:sz w:val="24"/>
      <w:szCs w:val="24"/>
      <w:lang w:val="ru-RU"/>
    </w:rPr>
  </w:style>
  <w:style w:type="character" w:customStyle="1" w:styleId="WW-RTFNum25123">
    <w:name w:val="WW-RTF_Num 2 5123"/>
    <w:rsid w:val="004953B3"/>
    <w:rPr>
      <w:rFonts w:ascii="OpenSymbol" w:eastAsia="OpenSymbol" w:hAnsi="OpenSymbol" w:cs="OpenSymbol"/>
      <w:sz w:val="24"/>
      <w:szCs w:val="24"/>
      <w:lang w:val="ru-RU"/>
    </w:rPr>
  </w:style>
  <w:style w:type="character" w:customStyle="1" w:styleId="WW-RTFNum26123">
    <w:name w:val="WW-RTF_Num 2 6123"/>
    <w:rsid w:val="004953B3"/>
    <w:rPr>
      <w:rFonts w:ascii="OpenSymbol" w:eastAsia="OpenSymbol" w:hAnsi="OpenSymbol" w:cs="OpenSymbol"/>
      <w:sz w:val="24"/>
      <w:szCs w:val="24"/>
      <w:lang w:val="ru-RU"/>
    </w:rPr>
  </w:style>
  <w:style w:type="character" w:customStyle="1" w:styleId="WW-RTFNum27123">
    <w:name w:val="WW-RTF_Num 2 7123"/>
    <w:rsid w:val="004953B3"/>
    <w:rPr>
      <w:rFonts w:ascii="OpenSymbol" w:eastAsia="OpenSymbol" w:hAnsi="OpenSymbol" w:cs="OpenSymbol"/>
      <w:sz w:val="24"/>
      <w:szCs w:val="24"/>
      <w:lang w:val="ru-RU"/>
    </w:rPr>
  </w:style>
  <w:style w:type="character" w:customStyle="1" w:styleId="WW-RTFNum28123">
    <w:name w:val="WW-RTF_Num 2 8123"/>
    <w:rsid w:val="004953B3"/>
    <w:rPr>
      <w:rFonts w:ascii="OpenSymbol" w:eastAsia="OpenSymbol" w:hAnsi="OpenSymbol" w:cs="OpenSymbol"/>
      <w:sz w:val="24"/>
      <w:szCs w:val="24"/>
      <w:lang w:val="ru-RU"/>
    </w:rPr>
  </w:style>
  <w:style w:type="character" w:customStyle="1" w:styleId="WW-RTFNum29123">
    <w:name w:val="WW-RTF_Num 2 9123"/>
    <w:rsid w:val="004953B3"/>
    <w:rPr>
      <w:rFonts w:ascii="OpenSymbol" w:eastAsia="OpenSymbol" w:hAnsi="OpenSymbol" w:cs="OpenSymbol"/>
      <w:sz w:val="24"/>
      <w:szCs w:val="24"/>
      <w:lang w:val="ru-RU"/>
    </w:rPr>
  </w:style>
  <w:style w:type="character" w:customStyle="1" w:styleId="WW-RTFNum210123">
    <w:name w:val="WW-RTF_Num 2 10123"/>
    <w:rsid w:val="004953B3"/>
    <w:rPr>
      <w:rFonts w:ascii="OpenSymbol" w:eastAsia="OpenSymbol" w:hAnsi="OpenSymbol" w:cs="OpenSymbol"/>
      <w:sz w:val="24"/>
      <w:szCs w:val="24"/>
      <w:lang w:val="ru-RU"/>
    </w:rPr>
  </w:style>
  <w:style w:type="character" w:customStyle="1" w:styleId="WW-RTFNum2111">
    <w:name w:val="WW-RTF_Num 2 111"/>
    <w:rsid w:val="004953B3"/>
    <w:rPr>
      <w:rFonts w:ascii="OpenSymbol" w:eastAsia="OpenSymbol" w:hAnsi="OpenSymbol" w:cs="OpenSymbol"/>
      <w:sz w:val="24"/>
      <w:szCs w:val="24"/>
      <w:lang w:val="ru-RU"/>
    </w:rPr>
  </w:style>
  <w:style w:type="character" w:customStyle="1" w:styleId="WW-RTFNum2211">
    <w:name w:val="WW-RTF_Num 2 211"/>
    <w:rsid w:val="004953B3"/>
    <w:rPr>
      <w:rFonts w:ascii="OpenSymbol" w:eastAsia="OpenSymbol" w:hAnsi="OpenSymbol" w:cs="OpenSymbol"/>
      <w:sz w:val="24"/>
      <w:szCs w:val="24"/>
      <w:lang w:val="ru-RU"/>
    </w:rPr>
  </w:style>
  <w:style w:type="character" w:customStyle="1" w:styleId="WW-RTFNum2311">
    <w:name w:val="WW-RTF_Num 2 311"/>
    <w:rsid w:val="004953B3"/>
    <w:rPr>
      <w:rFonts w:ascii="OpenSymbol" w:eastAsia="OpenSymbol" w:hAnsi="OpenSymbol" w:cs="OpenSymbol"/>
      <w:sz w:val="24"/>
      <w:szCs w:val="24"/>
      <w:lang w:val="ru-RU"/>
    </w:rPr>
  </w:style>
  <w:style w:type="character" w:customStyle="1" w:styleId="WW-RTFNum2411">
    <w:name w:val="WW-RTF_Num 2 411"/>
    <w:rsid w:val="004953B3"/>
    <w:rPr>
      <w:rFonts w:ascii="OpenSymbol" w:eastAsia="OpenSymbol" w:hAnsi="OpenSymbol" w:cs="OpenSymbol"/>
      <w:sz w:val="24"/>
      <w:szCs w:val="24"/>
      <w:lang w:val="ru-RU"/>
    </w:rPr>
  </w:style>
  <w:style w:type="character" w:customStyle="1" w:styleId="WW-RTFNum2511">
    <w:name w:val="WW-RTF_Num 2 511"/>
    <w:rsid w:val="004953B3"/>
    <w:rPr>
      <w:rFonts w:ascii="OpenSymbol" w:eastAsia="OpenSymbol" w:hAnsi="OpenSymbol" w:cs="OpenSymbol"/>
      <w:sz w:val="24"/>
      <w:szCs w:val="24"/>
      <w:lang w:val="ru-RU"/>
    </w:rPr>
  </w:style>
  <w:style w:type="character" w:customStyle="1" w:styleId="WW-RTFNum2611">
    <w:name w:val="WW-RTF_Num 2 611"/>
    <w:rsid w:val="004953B3"/>
    <w:rPr>
      <w:rFonts w:ascii="OpenSymbol" w:eastAsia="OpenSymbol" w:hAnsi="OpenSymbol" w:cs="OpenSymbol"/>
      <w:sz w:val="24"/>
      <w:szCs w:val="24"/>
      <w:lang w:val="ru-RU"/>
    </w:rPr>
  </w:style>
  <w:style w:type="character" w:customStyle="1" w:styleId="WW-RTFNum2711">
    <w:name w:val="WW-RTF_Num 2 711"/>
    <w:rsid w:val="004953B3"/>
    <w:rPr>
      <w:rFonts w:ascii="OpenSymbol" w:eastAsia="OpenSymbol" w:hAnsi="OpenSymbol" w:cs="OpenSymbol"/>
      <w:sz w:val="24"/>
      <w:szCs w:val="24"/>
      <w:lang w:val="ru-RU"/>
    </w:rPr>
  </w:style>
  <w:style w:type="character" w:customStyle="1" w:styleId="WW-RTFNum2811">
    <w:name w:val="WW-RTF_Num 2 811"/>
    <w:rsid w:val="004953B3"/>
    <w:rPr>
      <w:rFonts w:ascii="OpenSymbol" w:eastAsia="OpenSymbol" w:hAnsi="OpenSymbol" w:cs="OpenSymbol"/>
      <w:sz w:val="24"/>
      <w:szCs w:val="24"/>
      <w:lang w:val="ru-RU"/>
    </w:rPr>
  </w:style>
  <w:style w:type="character" w:customStyle="1" w:styleId="WW-RTFNum2911">
    <w:name w:val="WW-RTF_Num 2 911"/>
    <w:rsid w:val="004953B3"/>
    <w:rPr>
      <w:rFonts w:ascii="OpenSymbol" w:eastAsia="OpenSymbol" w:hAnsi="OpenSymbol" w:cs="OpenSymbol"/>
      <w:sz w:val="24"/>
      <w:szCs w:val="24"/>
      <w:lang w:val="ru-RU"/>
    </w:rPr>
  </w:style>
  <w:style w:type="character" w:customStyle="1" w:styleId="WW-RTFNum21011">
    <w:name w:val="WW-RTF_Num 2 1011"/>
    <w:rsid w:val="004953B3"/>
    <w:rPr>
      <w:rFonts w:ascii="OpenSymbol" w:eastAsia="OpenSymbol" w:hAnsi="OpenSymbol" w:cs="OpenSymbol"/>
      <w:sz w:val="24"/>
      <w:szCs w:val="24"/>
      <w:lang w:val="ru-RU"/>
    </w:rPr>
  </w:style>
  <w:style w:type="character" w:customStyle="1" w:styleId="WW-RTFNum21121">
    <w:name w:val="WW-RTF_Num 2 1121"/>
    <w:rsid w:val="004953B3"/>
    <w:rPr>
      <w:rFonts w:ascii="OpenSymbol" w:eastAsia="OpenSymbol" w:hAnsi="OpenSymbol" w:cs="OpenSymbol"/>
      <w:sz w:val="24"/>
      <w:szCs w:val="24"/>
      <w:lang w:val="ru-RU"/>
    </w:rPr>
  </w:style>
  <w:style w:type="character" w:customStyle="1" w:styleId="WW-RTFNum22121">
    <w:name w:val="WW-RTF_Num 2 2121"/>
    <w:rsid w:val="004953B3"/>
    <w:rPr>
      <w:rFonts w:ascii="OpenSymbol" w:eastAsia="OpenSymbol" w:hAnsi="OpenSymbol" w:cs="OpenSymbol"/>
      <w:sz w:val="24"/>
      <w:szCs w:val="24"/>
      <w:lang w:val="ru-RU"/>
    </w:rPr>
  </w:style>
  <w:style w:type="character" w:customStyle="1" w:styleId="WW-RTFNum23121">
    <w:name w:val="WW-RTF_Num 2 3121"/>
    <w:rsid w:val="004953B3"/>
    <w:rPr>
      <w:rFonts w:ascii="OpenSymbol" w:eastAsia="OpenSymbol" w:hAnsi="OpenSymbol" w:cs="OpenSymbol"/>
      <w:sz w:val="24"/>
      <w:szCs w:val="24"/>
      <w:lang w:val="ru-RU"/>
    </w:rPr>
  </w:style>
  <w:style w:type="character" w:customStyle="1" w:styleId="WW-RTFNum24121">
    <w:name w:val="WW-RTF_Num 2 4121"/>
    <w:rsid w:val="004953B3"/>
    <w:rPr>
      <w:rFonts w:ascii="OpenSymbol" w:eastAsia="OpenSymbol" w:hAnsi="OpenSymbol" w:cs="OpenSymbol"/>
      <w:sz w:val="24"/>
      <w:szCs w:val="24"/>
      <w:lang w:val="ru-RU"/>
    </w:rPr>
  </w:style>
  <w:style w:type="character" w:customStyle="1" w:styleId="WW-RTFNum25121">
    <w:name w:val="WW-RTF_Num 2 5121"/>
    <w:rsid w:val="004953B3"/>
    <w:rPr>
      <w:rFonts w:ascii="OpenSymbol" w:eastAsia="OpenSymbol" w:hAnsi="OpenSymbol" w:cs="OpenSymbol"/>
      <w:sz w:val="24"/>
      <w:szCs w:val="24"/>
      <w:lang w:val="ru-RU"/>
    </w:rPr>
  </w:style>
  <w:style w:type="character" w:customStyle="1" w:styleId="WW-RTFNum26121">
    <w:name w:val="WW-RTF_Num 2 6121"/>
    <w:rsid w:val="004953B3"/>
    <w:rPr>
      <w:rFonts w:ascii="OpenSymbol" w:eastAsia="OpenSymbol" w:hAnsi="OpenSymbol" w:cs="OpenSymbol"/>
      <w:sz w:val="24"/>
      <w:szCs w:val="24"/>
      <w:lang w:val="ru-RU"/>
    </w:rPr>
  </w:style>
  <w:style w:type="character" w:customStyle="1" w:styleId="WW-RTFNum27121">
    <w:name w:val="WW-RTF_Num 2 7121"/>
    <w:rsid w:val="004953B3"/>
    <w:rPr>
      <w:rFonts w:ascii="OpenSymbol" w:eastAsia="OpenSymbol" w:hAnsi="OpenSymbol" w:cs="OpenSymbol"/>
      <w:sz w:val="24"/>
      <w:szCs w:val="24"/>
      <w:lang w:val="ru-RU"/>
    </w:rPr>
  </w:style>
  <w:style w:type="character" w:customStyle="1" w:styleId="WW-RTFNum28121">
    <w:name w:val="WW-RTF_Num 2 8121"/>
    <w:rsid w:val="004953B3"/>
    <w:rPr>
      <w:rFonts w:ascii="OpenSymbol" w:eastAsia="OpenSymbol" w:hAnsi="OpenSymbol" w:cs="OpenSymbol"/>
      <w:sz w:val="24"/>
      <w:szCs w:val="24"/>
      <w:lang w:val="ru-RU"/>
    </w:rPr>
  </w:style>
  <w:style w:type="character" w:customStyle="1" w:styleId="WW-RTFNum29121">
    <w:name w:val="WW-RTF_Num 2 9121"/>
    <w:rsid w:val="004953B3"/>
    <w:rPr>
      <w:rFonts w:ascii="OpenSymbol" w:eastAsia="OpenSymbol" w:hAnsi="OpenSymbol" w:cs="OpenSymbol"/>
      <w:sz w:val="24"/>
      <w:szCs w:val="24"/>
      <w:lang w:val="ru-RU"/>
    </w:rPr>
  </w:style>
  <w:style w:type="character" w:customStyle="1" w:styleId="WW-RTFNum210121">
    <w:name w:val="WW-RTF_Num 2 10121"/>
    <w:rsid w:val="004953B3"/>
    <w:rPr>
      <w:rFonts w:ascii="OpenSymbol" w:eastAsia="OpenSymbol" w:hAnsi="OpenSymbol" w:cs="OpenSymbol"/>
      <w:sz w:val="24"/>
      <w:szCs w:val="24"/>
      <w:lang w:val="ru-RU"/>
    </w:rPr>
  </w:style>
  <w:style w:type="character" w:customStyle="1" w:styleId="RTFNum61">
    <w:name w:val="RTF_Num 6 1"/>
    <w:rsid w:val="004953B3"/>
    <w:rPr>
      <w:rFonts w:ascii="OpenSymbol" w:eastAsia="OpenSymbol" w:hAnsi="OpenSymbol" w:cs="OpenSymbol"/>
      <w:sz w:val="24"/>
      <w:szCs w:val="24"/>
      <w:lang w:val="ru-RU"/>
    </w:rPr>
  </w:style>
  <w:style w:type="character" w:customStyle="1" w:styleId="RTFNum62">
    <w:name w:val="RTF_Num 6 2"/>
    <w:rsid w:val="004953B3"/>
    <w:rPr>
      <w:rFonts w:ascii="OpenSymbol" w:eastAsia="OpenSymbol" w:hAnsi="OpenSymbol" w:cs="OpenSymbol"/>
      <w:sz w:val="24"/>
      <w:szCs w:val="24"/>
      <w:lang w:val="ru-RU"/>
    </w:rPr>
  </w:style>
  <w:style w:type="character" w:customStyle="1" w:styleId="RTFNum63">
    <w:name w:val="RTF_Num 6 3"/>
    <w:rsid w:val="004953B3"/>
    <w:rPr>
      <w:rFonts w:ascii="OpenSymbol" w:eastAsia="OpenSymbol" w:hAnsi="OpenSymbol" w:cs="OpenSymbol"/>
      <w:sz w:val="24"/>
      <w:szCs w:val="24"/>
      <w:lang w:val="ru-RU"/>
    </w:rPr>
  </w:style>
  <w:style w:type="character" w:customStyle="1" w:styleId="RTFNum64">
    <w:name w:val="RTF_Num 6 4"/>
    <w:rsid w:val="004953B3"/>
    <w:rPr>
      <w:rFonts w:ascii="OpenSymbol" w:eastAsia="OpenSymbol" w:hAnsi="OpenSymbol" w:cs="OpenSymbol"/>
      <w:sz w:val="24"/>
      <w:szCs w:val="24"/>
      <w:lang w:val="ru-RU"/>
    </w:rPr>
  </w:style>
  <w:style w:type="character" w:customStyle="1" w:styleId="RTFNum65">
    <w:name w:val="RTF_Num 6 5"/>
    <w:rsid w:val="004953B3"/>
    <w:rPr>
      <w:rFonts w:ascii="OpenSymbol" w:eastAsia="OpenSymbol" w:hAnsi="OpenSymbol" w:cs="OpenSymbol"/>
      <w:sz w:val="24"/>
      <w:szCs w:val="24"/>
      <w:lang w:val="ru-RU"/>
    </w:rPr>
  </w:style>
  <w:style w:type="character" w:customStyle="1" w:styleId="RTFNum66">
    <w:name w:val="RTF_Num 6 6"/>
    <w:rsid w:val="004953B3"/>
    <w:rPr>
      <w:rFonts w:ascii="OpenSymbol" w:eastAsia="OpenSymbol" w:hAnsi="OpenSymbol" w:cs="OpenSymbol"/>
      <w:sz w:val="24"/>
      <w:szCs w:val="24"/>
      <w:lang w:val="ru-RU"/>
    </w:rPr>
  </w:style>
  <w:style w:type="character" w:customStyle="1" w:styleId="RTFNum67">
    <w:name w:val="RTF_Num 6 7"/>
    <w:rsid w:val="004953B3"/>
    <w:rPr>
      <w:rFonts w:ascii="OpenSymbol" w:eastAsia="OpenSymbol" w:hAnsi="OpenSymbol" w:cs="OpenSymbol"/>
      <w:sz w:val="24"/>
      <w:szCs w:val="24"/>
      <w:lang w:val="ru-RU"/>
    </w:rPr>
  </w:style>
  <w:style w:type="character" w:customStyle="1" w:styleId="RTFNum68">
    <w:name w:val="RTF_Num 6 8"/>
    <w:rsid w:val="004953B3"/>
    <w:rPr>
      <w:rFonts w:ascii="OpenSymbol" w:eastAsia="OpenSymbol" w:hAnsi="OpenSymbol" w:cs="OpenSymbol"/>
      <w:sz w:val="24"/>
      <w:szCs w:val="24"/>
      <w:lang w:val="ru-RU"/>
    </w:rPr>
  </w:style>
  <w:style w:type="character" w:customStyle="1" w:styleId="RTFNum69">
    <w:name w:val="RTF_Num 6 9"/>
    <w:rsid w:val="004953B3"/>
    <w:rPr>
      <w:rFonts w:ascii="OpenSymbol" w:eastAsia="OpenSymbol" w:hAnsi="OpenSymbol" w:cs="OpenSymbol"/>
      <w:sz w:val="24"/>
      <w:szCs w:val="24"/>
      <w:lang w:val="ru-RU"/>
    </w:rPr>
  </w:style>
  <w:style w:type="character" w:customStyle="1" w:styleId="RTFNum610">
    <w:name w:val="RTF_Num 6 10"/>
    <w:rsid w:val="004953B3"/>
    <w:rPr>
      <w:rFonts w:ascii="OpenSymbol" w:eastAsia="OpenSymbol" w:hAnsi="OpenSymbol" w:cs="OpenSymbol"/>
      <w:sz w:val="24"/>
      <w:szCs w:val="24"/>
      <w:lang w:val="ru-RU"/>
    </w:rPr>
  </w:style>
  <w:style w:type="character" w:customStyle="1" w:styleId="1b">
    <w:name w:val="Обычный1"/>
    <w:rsid w:val="004953B3"/>
    <w:rPr>
      <w:rFonts w:ascii="Times New Roman" w:eastAsia="Times New Roman" w:hAnsi="Times New Roman" w:cs="Times New Roman"/>
      <w:sz w:val="20"/>
      <w:szCs w:val="20"/>
      <w:lang w:val="ru-RU"/>
    </w:rPr>
  </w:style>
  <w:style w:type="character" w:customStyle="1" w:styleId="1c">
    <w:name w:val="Текст сноски1"/>
    <w:rsid w:val="004953B3"/>
  </w:style>
  <w:style w:type="character" w:customStyle="1" w:styleId="Reference">
    <w:name w:val="Reference"/>
    <w:rsid w:val="004953B3"/>
    <w:rPr>
      <w:sz w:val="20"/>
      <w:szCs w:val="20"/>
      <w:lang w:val="ru-RU"/>
    </w:rPr>
  </w:style>
  <w:style w:type="character" w:customStyle="1" w:styleId="1d">
    <w:name w:val="Текст концевой сноски1"/>
    <w:rsid w:val="004953B3"/>
    <w:rPr>
      <w:rFonts w:ascii="Times New Roman" w:eastAsia="Times New Roman" w:hAnsi="Times New Roman" w:cs="Times New Roman"/>
      <w:sz w:val="24"/>
      <w:szCs w:val="24"/>
      <w:lang w:val="ru-RU"/>
    </w:rPr>
  </w:style>
  <w:style w:type="character" w:customStyle="1" w:styleId="WW-Reference">
    <w:name w:val="WW-Reference"/>
    <w:rsid w:val="004953B3"/>
    <w:rPr>
      <w:sz w:val="20"/>
      <w:szCs w:val="20"/>
      <w:lang w:val="ru-RU"/>
    </w:rPr>
  </w:style>
  <w:style w:type="character" w:customStyle="1" w:styleId="EndnoteSymbol">
    <w:name w:val="Endnote Symbol"/>
    <w:rsid w:val="004953B3"/>
    <w:rPr>
      <w:sz w:val="24"/>
      <w:szCs w:val="24"/>
      <w:lang w:val="ru-RU"/>
    </w:rPr>
  </w:style>
  <w:style w:type="character" w:customStyle="1" w:styleId="WW-EndnoteSymbol">
    <w:name w:val="WW-Endnote Symbol"/>
    <w:rsid w:val="004953B3"/>
    <w:rPr>
      <w:rFonts w:ascii="Times New Roman" w:eastAsia="Times New Roman" w:hAnsi="Times New Roman" w:cs="Times New Roman"/>
      <w:color w:val="auto"/>
      <w:sz w:val="24"/>
      <w:szCs w:val="24"/>
      <w:lang w:val="ru-RU"/>
    </w:rPr>
  </w:style>
  <w:style w:type="character" w:customStyle="1" w:styleId="BulletSymbols">
    <w:name w:val="Bullet Symbols"/>
    <w:rsid w:val="004953B3"/>
    <w:rPr>
      <w:rFonts w:ascii="OpenSymbol" w:eastAsia="OpenSymbol" w:hAnsi="OpenSymbol" w:cs="OpenSymbol"/>
      <w:color w:val="auto"/>
      <w:sz w:val="24"/>
      <w:szCs w:val="24"/>
      <w:lang w:val="ru-RU"/>
    </w:rPr>
  </w:style>
  <w:style w:type="character" w:customStyle="1" w:styleId="WW-EndnoteSymbol1">
    <w:name w:val="WW-Endnote Symbol1"/>
    <w:rsid w:val="004953B3"/>
    <w:rPr>
      <w:sz w:val="24"/>
      <w:szCs w:val="24"/>
      <w:lang w:val="ru-RU"/>
    </w:rPr>
  </w:style>
  <w:style w:type="character" w:customStyle="1" w:styleId="WW-BulletSymbols">
    <w:name w:val="WW-Bullet Symbols"/>
    <w:rsid w:val="004953B3"/>
    <w:rPr>
      <w:rFonts w:ascii="OpenSymbol" w:eastAsia="OpenSymbol" w:hAnsi="OpenSymbol" w:cs="OpenSymbol"/>
      <w:sz w:val="24"/>
      <w:szCs w:val="24"/>
      <w:lang w:val="ru-RU"/>
    </w:rPr>
  </w:style>
  <w:style w:type="character" w:customStyle="1" w:styleId="WW-EndnoteSymbol12">
    <w:name w:val="WW-Endnote Symbol12"/>
    <w:rsid w:val="004953B3"/>
    <w:rPr>
      <w:rFonts w:ascii="Times New Roman" w:eastAsia="Times New Roman" w:hAnsi="Times New Roman" w:cs="Times New Roman"/>
      <w:color w:val="auto"/>
      <w:sz w:val="24"/>
      <w:szCs w:val="24"/>
      <w:lang w:val="ru-RU"/>
    </w:rPr>
  </w:style>
  <w:style w:type="character" w:customStyle="1" w:styleId="WW-EndnoteSymbol123">
    <w:name w:val="WW-Endnote Symbol123"/>
    <w:rsid w:val="004953B3"/>
    <w:rPr>
      <w:sz w:val="24"/>
      <w:szCs w:val="24"/>
      <w:lang w:val="ru-RU"/>
    </w:rPr>
  </w:style>
  <w:style w:type="character" w:customStyle="1" w:styleId="NumberingSymbols">
    <w:name w:val="Numbering Symbols"/>
    <w:rsid w:val="004953B3"/>
    <w:rPr>
      <w:sz w:val="24"/>
      <w:szCs w:val="24"/>
      <w:lang w:val="ru-RU"/>
    </w:rPr>
  </w:style>
  <w:style w:type="character" w:customStyle="1" w:styleId="WW-BulletSymbols1">
    <w:name w:val="WW-Bullet Symbols1"/>
    <w:rsid w:val="004953B3"/>
    <w:rPr>
      <w:rFonts w:ascii="OpenSymbol" w:eastAsia="OpenSymbol" w:hAnsi="OpenSymbol" w:cs="OpenSymbol"/>
      <w:sz w:val="24"/>
      <w:szCs w:val="24"/>
      <w:lang w:val="ru-RU"/>
    </w:rPr>
  </w:style>
  <w:style w:type="character" w:customStyle="1" w:styleId="WW-EndnoteSymbol1234">
    <w:name w:val="WW-Endnote Symbol1234"/>
    <w:rsid w:val="004953B3"/>
    <w:rPr>
      <w:rFonts w:ascii="Times New Roman" w:eastAsia="Times New Roman" w:hAnsi="Times New Roman" w:cs="Times New Roman"/>
      <w:color w:val="auto"/>
      <w:sz w:val="24"/>
      <w:szCs w:val="24"/>
      <w:lang w:val="ru-RU"/>
    </w:rPr>
  </w:style>
  <w:style w:type="character" w:customStyle="1" w:styleId="affd">
    <w:name w:val="Символы концевой сноски"/>
    <w:rsid w:val="004953B3"/>
  </w:style>
  <w:style w:type="paragraph" w:customStyle="1" w:styleId="WW-Title">
    <w:name w:val="WW-Title"/>
    <w:basedOn w:val="a"/>
    <w:next w:val="ac"/>
    <w:rsid w:val="004953B3"/>
    <w:pPr>
      <w:keepNext/>
      <w:widowControl w:val="0"/>
      <w:suppressAutoHyphens/>
      <w:autoSpaceDE w:val="0"/>
      <w:spacing w:before="240" w:after="120" w:line="264" w:lineRule="auto"/>
    </w:pPr>
    <w:rPr>
      <w:rFonts w:ascii="Arial" w:eastAsia="Arial" w:hAnsi="Arial" w:cs="Arial"/>
      <w:sz w:val="28"/>
      <w:szCs w:val="28"/>
      <w:lang w:eastAsia="ar-SA"/>
    </w:rPr>
  </w:style>
  <w:style w:type="paragraph" w:customStyle="1" w:styleId="1e">
    <w:name w:val="Название объекта1"/>
    <w:basedOn w:val="a"/>
    <w:rsid w:val="004953B3"/>
    <w:pPr>
      <w:widowControl w:val="0"/>
      <w:suppressAutoHyphens/>
      <w:autoSpaceDE w:val="0"/>
      <w:spacing w:before="120" w:after="120" w:line="240" w:lineRule="auto"/>
    </w:pPr>
    <w:rPr>
      <w:rFonts w:ascii="Times New Roman" w:eastAsia="Times New Roman" w:hAnsi="Times New Roman" w:cs="Times New Roman"/>
      <w:i/>
      <w:iCs/>
      <w:sz w:val="24"/>
      <w:szCs w:val="24"/>
      <w:lang w:eastAsia="ar-SA"/>
    </w:rPr>
  </w:style>
  <w:style w:type="paragraph" w:customStyle="1" w:styleId="Index">
    <w:name w:val="Index"/>
    <w:basedOn w:val="a"/>
    <w:rsid w:val="004953B3"/>
    <w:pPr>
      <w:widowControl w:val="0"/>
      <w:suppressAutoHyphens/>
      <w:autoSpaceDE w:val="0"/>
      <w:spacing w:line="240" w:lineRule="auto"/>
    </w:pPr>
    <w:rPr>
      <w:rFonts w:ascii="Times New Roman" w:eastAsia="Times New Roman" w:hAnsi="Times New Roman" w:cs="Times New Roman"/>
      <w:sz w:val="20"/>
      <w:szCs w:val="20"/>
      <w:lang w:eastAsia="ar-SA"/>
    </w:rPr>
  </w:style>
  <w:style w:type="paragraph" w:customStyle="1" w:styleId="102">
    <w:name w:val="Название10"/>
    <w:basedOn w:val="a"/>
    <w:next w:val="ac"/>
    <w:rsid w:val="004953B3"/>
    <w:pPr>
      <w:keepNext/>
      <w:widowControl w:val="0"/>
      <w:suppressAutoHyphens/>
      <w:autoSpaceDE w:val="0"/>
      <w:spacing w:before="240" w:after="120" w:line="240" w:lineRule="auto"/>
    </w:pPr>
    <w:rPr>
      <w:rFonts w:ascii="Arial" w:eastAsia="Arial Unicode MS" w:hAnsi="Arial" w:cs="Arial"/>
      <w:sz w:val="28"/>
      <w:szCs w:val="28"/>
      <w:lang w:eastAsia="ar-SA"/>
    </w:rPr>
  </w:style>
  <w:style w:type="paragraph" w:customStyle="1" w:styleId="WW-caption">
    <w:name w:val="WW-caption"/>
    <w:basedOn w:val="a"/>
    <w:rsid w:val="004953B3"/>
    <w:pPr>
      <w:widowControl w:val="0"/>
      <w:suppressAutoHyphens/>
      <w:autoSpaceDE w:val="0"/>
      <w:spacing w:before="120" w:after="120" w:line="240" w:lineRule="auto"/>
    </w:pPr>
    <w:rPr>
      <w:rFonts w:ascii="Times New Roman" w:eastAsia="Times New Roman" w:hAnsi="Times New Roman" w:cs="Times New Roman"/>
      <w:i/>
      <w:iCs/>
      <w:sz w:val="24"/>
      <w:szCs w:val="24"/>
      <w:lang w:eastAsia="ar-SA"/>
    </w:rPr>
  </w:style>
  <w:style w:type="paragraph" w:customStyle="1" w:styleId="WW-Index">
    <w:name w:val="WW-Index"/>
    <w:basedOn w:val="a"/>
    <w:rsid w:val="004953B3"/>
    <w:pPr>
      <w:widowControl w:val="0"/>
      <w:suppressAutoHyphens/>
      <w:autoSpaceDE w:val="0"/>
      <w:spacing w:line="240" w:lineRule="auto"/>
    </w:pPr>
    <w:rPr>
      <w:rFonts w:ascii="Times New Roman" w:eastAsia="Times New Roman" w:hAnsi="Times New Roman" w:cs="Times New Roman"/>
      <w:sz w:val="20"/>
      <w:szCs w:val="20"/>
      <w:lang w:eastAsia="ar-SA"/>
    </w:rPr>
  </w:style>
  <w:style w:type="paragraph" w:customStyle="1" w:styleId="WW-Title1">
    <w:name w:val="WW-Title1"/>
    <w:basedOn w:val="a"/>
    <w:next w:val="ac"/>
    <w:rsid w:val="004953B3"/>
    <w:pPr>
      <w:keepNext/>
      <w:widowControl w:val="0"/>
      <w:suppressAutoHyphens/>
      <w:autoSpaceDE w:val="0"/>
      <w:spacing w:before="240" w:after="120" w:line="240" w:lineRule="auto"/>
    </w:pPr>
    <w:rPr>
      <w:rFonts w:ascii="Arial" w:eastAsia="Arial Unicode MS" w:hAnsi="Arial" w:cs="Arial"/>
      <w:sz w:val="28"/>
      <w:szCs w:val="28"/>
      <w:lang w:eastAsia="ar-SA"/>
    </w:rPr>
  </w:style>
  <w:style w:type="paragraph" w:customStyle="1" w:styleId="WW-caption1">
    <w:name w:val="WW-caption1"/>
    <w:basedOn w:val="a"/>
    <w:rsid w:val="004953B3"/>
    <w:pPr>
      <w:widowControl w:val="0"/>
      <w:suppressAutoHyphens/>
      <w:autoSpaceDE w:val="0"/>
      <w:spacing w:before="120" w:after="120" w:line="240" w:lineRule="auto"/>
    </w:pPr>
    <w:rPr>
      <w:rFonts w:ascii="Times New Roman" w:eastAsia="Times New Roman" w:hAnsi="Times New Roman" w:cs="Times New Roman"/>
      <w:i/>
      <w:iCs/>
      <w:sz w:val="24"/>
      <w:szCs w:val="24"/>
      <w:lang w:eastAsia="ar-SA"/>
    </w:rPr>
  </w:style>
  <w:style w:type="paragraph" w:customStyle="1" w:styleId="WW-Index1">
    <w:name w:val="WW-Index1"/>
    <w:basedOn w:val="a"/>
    <w:rsid w:val="004953B3"/>
    <w:pPr>
      <w:widowControl w:val="0"/>
      <w:suppressAutoHyphens/>
      <w:autoSpaceDE w:val="0"/>
      <w:spacing w:line="240" w:lineRule="auto"/>
    </w:pPr>
    <w:rPr>
      <w:rFonts w:ascii="Times New Roman" w:eastAsia="Times New Roman" w:hAnsi="Times New Roman" w:cs="Times New Roman"/>
      <w:sz w:val="20"/>
      <w:szCs w:val="20"/>
      <w:lang w:eastAsia="ar-SA"/>
    </w:rPr>
  </w:style>
  <w:style w:type="paragraph" w:customStyle="1" w:styleId="WW-Title11">
    <w:name w:val="WW-Title11"/>
    <w:basedOn w:val="a"/>
    <w:next w:val="ac"/>
    <w:rsid w:val="004953B3"/>
    <w:pPr>
      <w:keepNext/>
      <w:widowControl w:val="0"/>
      <w:suppressAutoHyphens/>
      <w:autoSpaceDE w:val="0"/>
      <w:spacing w:before="240" w:after="120" w:line="240" w:lineRule="auto"/>
    </w:pPr>
    <w:rPr>
      <w:rFonts w:ascii="Arial" w:eastAsia="Arial Unicode MS" w:hAnsi="Arial" w:cs="Arial"/>
      <w:sz w:val="28"/>
      <w:szCs w:val="28"/>
      <w:lang w:eastAsia="ar-SA"/>
    </w:rPr>
  </w:style>
  <w:style w:type="paragraph" w:customStyle="1" w:styleId="WW-caption11">
    <w:name w:val="WW-caption11"/>
    <w:basedOn w:val="a"/>
    <w:rsid w:val="004953B3"/>
    <w:pPr>
      <w:widowControl w:val="0"/>
      <w:suppressAutoHyphens/>
      <w:autoSpaceDE w:val="0"/>
      <w:spacing w:before="120" w:after="120" w:line="240" w:lineRule="auto"/>
    </w:pPr>
    <w:rPr>
      <w:rFonts w:ascii="Times New Roman" w:eastAsia="Times New Roman" w:hAnsi="Times New Roman" w:cs="Times New Roman"/>
      <w:i/>
      <w:iCs/>
      <w:sz w:val="24"/>
      <w:szCs w:val="24"/>
      <w:lang w:eastAsia="ar-SA"/>
    </w:rPr>
  </w:style>
  <w:style w:type="paragraph" w:customStyle="1" w:styleId="WW-Index11">
    <w:name w:val="WW-Index11"/>
    <w:basedOn w:val="a"/>
    <w:rsid w:val="004953B3"/>
    <w:pPr>
      <w:widowControl w:val="0"/>
      <w:suppressAutoHyphens/>
      <w:autoSpaceDE w:val="0"/>
      <w:spacing w:line="240" w:lineRule="auto"/>
    </w:pPr>
    <w:rPr>
      <w:rFonts w:ascii="Times New Roman" w:eastAsia="Times New Roman" w:hAnsi="Times New Roman" w:cs="Times New Roman"/>
      <w:sz w:val="20"/>
      <w:szCs w:val="20"/>
      <w:lang w:eastAsia="ar-SA"/>
    </w:rPr>
  </w:style>
  <w:style w:type="paragraph" w:customStyle="1" w:styleId="WW-Title111">
    <w:name w:val="WW-Title111"/>
    <w:basedOn w:val="a"/>
    <w:next w:val="ac"/>
    <w:rsid w:val="004953B3"/>
    <w:pPr>
      <w:keepNext/>
      <w:widowControl w:val="0"/>
      <w:suppressAutoHyphens/>
      <w:autoSpaceDE w:val="0"/>
      <w:spacing w:before="240" w:after="120" w:line="240" w:lineRule="auto"/>
    </w:pPr>
    <w:rPr>
      <w:rFonts w:ascii="Arial" w:eastAsia="Arial Unicode MS" w:hAnsi="Arial" w:cs="Arial"/>
      <w:sz w:val="28"/>
      <w:szCs w:val="28"/>
      <w:lang w:eastAsia="ar-SA"/>
    </w:rPr>
  </w:style>
  <w:style w:type="paragraph" w:customStyle="1" w:styleId="WW-caption111">
    <w:name w:val="WW-caption111"/>
    <w:basedOn w:val="a"/>
    <w:rsid w:val="004953B3"/>
    <w:pPr>
      <w:widowControl w:val="0"/>
      <w:suppressAutoHyphens/>
      <w:autoSpaceDE w:val="0"/>
      <w:spacing w:before="120" w:after="120" w:line="240" w:lineRule="auto"/>
    </w:pPr>
    <w:rPr>
      <w:rFonts w:ascii="Times New Roman" w:eastAsia="Times New Roman" w:hAnsi="Times New Roman" w:cs="Times New Roman"/>
      <w:i/>
      <w:iCs/>
      <w:sz w:val="24"/>
      <w:szCs w:val="24"/>
      <w:lang w:eastAsia="ar-SA"/>
    </w:rPr>
  </w:style>
  <w:style w:type="paragraph" w:customStyle="1" w:styleId="WW-Index111">
    <w:name w:val="WW-Index111"/>
    <w:basedOn w:val="a"/>
    <w:rsid w:val="004953B3"/>
    <w:pPr>
      <w:widowControl w:val="0"/>
      <w:suppressAutoHyphens/>
      <w:autoSpaceDE w:val="0"/>
      <w:spacing w:line="240" w:lineRule="auto"/>
    </w:pPr>
    <w:rPr>
      <w:rFonts w:ascii="Times New Roman" w:eastAsia="Times New Roman" w:hAnsi="Times New Roman" w:cs="Times New Roman"/>
      <w:sz w:val="20"/>
      <w:szCs w:val="20"/>
      <w:lang w:eastAsia="ar-SA"/>
    </w:rPr>
  </w:style>
  <w:style w:type="paragraph" w:customStyle="1" w:styleId="WW-caption1111">
    <w:name w:val="WW-caption1111"/>
    <w:basedOn w:val="a"/>
    <w:rsid w:val="004953B3"/>
    <w:pPr>
      <w:widowControl w:val="0"/>
      <w:suppressAutoHyphens/>
      <w:autoSpaceDE w:val="0"/>
      <w:spacing w:before="120" w:after="120" w:line="264" w:lineRule="auto"/>
    </w:pPr>
    <w:rPr>
      <w:rFonts w:ascii="Calibri" w:eastAsia="Calibri" w:hAnsi="Calibri" w:cs="Calibri"/>
      <w:i/>
      <w:iCs/>
      <w:sz w:val="24"/>
      <w:szCs w:val="24"/>
      <w:lang w:eastAsia="ar-SA"/>
    </w:rPr>
  </w:style>
  <w:style w:type="paragraph" w:customStyle="1" w:styleId="WW-Index1111">
    <w:name w:val="WW-Index1111"/>
    <w:basedOn w:val="a"/>
    <w:rsid w:val="004953B3"/>
    <w:pPr>
      <w:widowControl w:val="0"/>
      <w:suppressAutoHyphens/>
      <w:autoSpaceDE w:val="0"/>
      <w:spacing w:line="264" w:lineRule="auto"/>
    </w:pPr>
    <w:rPr>
      <w:rFonts w:ascii="Calibri" w:eastAsia="Calibri" w:hAnsi="Calibri" w:cs="Calibri"/>
      <w:lang w:eastAsia="ar-SA"/>
    </w:rPr>
  </w:style>
  <w:style w:type="paragraph" w:customStyle="1" w:styleId="110">
    <w:name w:val="Заголовок 11"/>
    <w:basedOn w:val="a"/>
    <w:next w:val="a"/>
    <w:rsid w:val="004953B3"/>
    <w:pPr>
      <w:widowControl w:val="0"/>
      <w:tabs>
        <w:tab w:val="left" w:pos="9926"/>
      </w:tabs>
      <w:suppressAutoHyphens/>
      <w:autoSpaceDE w:val="0"/>
      <w:spacing w:before="100" w:after="100" w:line="264" w:lineRule="auto"/>
      <w:jc w:val="center"/>
    </w:pPr>
    <w:rPr>
      <w:rFonts w:ascii="Arial" w:eastAsia="Arial" w:hAnsi="Arial" w:cs="Arial"/>
      <w:b/>
      <w:bCs/>
      <w:color w:val="000080"/>
      <w:lang w:eastAsia="ar-SA"/>
    </w:rPr>
  </w:style>
  <w:style w:type="paragraph" w:customStyle="1" w:styleId="NumberedHeading1">
    <w:name w:val="Numbered Heading 1"/>
    <w:basedOn w:val="110"/>
    <w:next w:val="a"/>
    <w:rsid w:val="004953B3"/>
    <w:pPr>
      <w:tabs>
        <w:tab w:val="left" w:pos="431"/>
      </w:tabs>
      <w:spacing w:before="0" w:after="0" w:line="200" w:lineRule="atLeast"/>
      <w:jc w:val="left"/>
    </w:pPr>
    <w:rPr>
      <w:rFonts w:ascii="Times New Roman" w:eastAsia="Times New Roman" w:hAnsi="Times New Roman" w:cs="Times New Roman"/>
      <w:b w:val="0"/>
      <w:bCs w:val="0"/>
      <w:color w:val="auto"/>
      <w:sz w:val="24"/>
      <w:szCs w:val="24"/>
    </w:rPr>
  </w:style>
  <w:style w:type="paragraph" w:customStyle="1" w:styleId="ChapterHeading">
    <w:name w:val="Chapter Heading"/>
    <w:basedOn w:val="NumberedHeading1"/>
    <w:next w:val="a"/>
    <w:rsid w:val="004953B3"/>
    <w:pPr>
      <w:tabs>
        <w:tab w:val="left" w:pos="1584"/>
      </w:tabs>
    </w:pPr>
  </w:style>
  <w:style w:type="paragraph" w:customStyle="1" w:styleId="NumberedList">
    <w:name w:val="Numbered List"/>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rPr>
  </w:style>
  <w:style w:type="paragraph" w:customStyle="1" w:styleId="UpperRomanList">
    <w:name w:val="Upper Roman List"/>
    <w:basedOn w:val="NumberedList"/>
    <w:next w:val="a"/>
    <w:rsid w:val="004953B3"/>
  </w:style>
  <w:style w:type="paragraph" w:customStyle="1" w:styleId="BoxList">
    <w:name w:val="Box List"/>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rPr>
  </w:style>
  <w:style w:type="paragraph" w:customStyle="1" w:styleId="ConsPlusDocList">
    <w:name w:val="ConsPlusDocList"/>
    <w:basedOn w:val="a"/>
    <w:rsid w:val="004953B3"/>
    <w:pPr>
      <w:widowControl w:val="0"/>
      <w:suppressAutoHyphens/>
      <w:autoSpaceDE w:val="0"/>
      <w:spacing w:after="0" w:line="240" w:lineRule="auto"/>
    </w:pPr>
    <w:rPr>
      <w:rFonts w:ascii="Courier New" w:eastAsia="Courier New" w:hAnsi="Courier New" w:cs="Courier New"/>
      <w:sz w:val="20"/>
      <w:szCs w:val="20"/>
      <w:lang w:eastAsia="ar-SA"/>
    </w:rPr>
  </w:style>
  <w:style w:type="paragraph" w:customStyle="1" w:styleId="TableContents">
    <w:name w:val="Table Contents"/>
    <w:basedOn w:val="a"/>
    <w:rsid w:val="004953B3"/>
    <w:pPr>
      <w:widowControl w:val="0"/>
      <w:suppressAutoHyphens/>
      <w:autoSpaceDE w:val="0"/>
      <w:spacing w:line="264" w:lineRule="auto"/>
    </w:pPr>
    <w:rPr>
      <w:rFonts w:ascii="Calibri" w:eastAsia="Calibri" w:hAnsi="Calibri" w:cs="Calibri"/>
      <w:lang w:eastAsia="ar-SA"/>
    </w:rPr>
  </w:style>
  <w:style w:type="paragraph" w:customStyle="1" w:styleId="TableHeading">
    <w:name w:val="Table Heading"/>
    <w:basedOn w:val="TableContents"/>
    <w:rsid w:val="004953B3"/>
    <w:pPr>
      <w:jc w:val="center"/>
    </w:pPr>
    <w:rPr>
      <w:b/>
      <w:bCs/>
    </w:rPr>
  </w:style>
  <w:style w:type="paragraph" w:customStyle="1" w:styleId="LowerCaseList">
    <w:name w:val="Lower Case List"/>
    <w:basedOn w:val="NumberedList"/>
    <w:next w:val="a"/>
    <w:rsid w:val="004953B3"/>
  </w:style>
  <w:style w:type="paragraph" w:customStyle="1" w:styleId="25">
    <w:name w:val="Цитата2"/>
    <w:basedOn w:val="a"/>
    <w:next w:val="a"/>
    <w:rsid w:val="004953B3"/>
    <w:pPr>
      <w:widowControl w:val="0"/>
      <w:suppressAutoHyphens/>
      <w:autoSpaceDE w:val="0"/>
      <w:spacing w:after="120" w:line="240" w:lineRule="auto"/>
      <w:ind w:left="1440" w:right="1440"/>
    </w:pPr>
    <w:rPr>
      <w:rFonts w:ascii="Times New Roman" w:eastAsia="Times New Roman" w:hAnsi="Times New Roman" w:cs="Times New Roman"/>
      <w:sz w:val="24"/>
      <w:szCs w:val="24"/>
      <w:lang w:eastAsia="ar-SA"/>
    </w:rPr>
  </w:style>
  <w:style w:type="paragraph" w:customStyle="1" w:styleId="ConsPlusNonformat">
    <w:name w:val="ConsPlusNonformat"/>
    <w:basedOn w:val="a"/>
    <w:next w:val="ConsPlusNormal"/>
    <w:rsid w:val="004953B3"/>
    <w:pPr>
      <w:widowControl w:val="0"/>
      <w:suppressAutoHyphens/>
      <w:autoSpaceDE w:val="0"/>
      <w:spacing w:after="0" w:line="240" w:lineRule="auto"/>
    </w:pPr>
    <w:rPr>
      <w:rFonts w:ascii="Courier New" w:eastAsia="Courier New" w:hAnsi="Courier New" w:cs="Courier New"/>
      <w:sz w:val="20"/>
      <w:szCs w:val="20"/>
      <w:lang w:eastAsia="ar-SA"/>
    </w:rPr>
  </w:style>
  <w:style w:type="paragraph" w:customStyle="1" w:styleId="TriangleList">
    <w:name w:val="Triangle List"/>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rPr>
  </w:style>
  <w:style w:type="paragraph" w:customStyle="1" w:styleId="UpperCaseList">
    <w:name w:val="Upper Case List"/>
    <w:basedOn w:val="NumberedList"/>
    <w:next w:val="a"/>
    <w:rsid w:val="004953B3"/>
  </w:style>
  <w:style w:type="paragraph" w:customStyle="1" w:styleId="212">
    <w:name w:val="Заголовок 21"/>
    <w:basedOn w:val="a"/>
    <w:next w:val="a"/>
    <w:rsid w:val="004953B3"/>
    <w:pPr>
      <w:widowControl w:val="0"/>
      <w:suppressAutoHyphens/>
      <w:autoSpaceDE w:val="0"/>
      <w:spacing w:before="440" w:after="60" w:line="240" w:lineRule="auto"/>
    </w:pPr>
    <w:rPr>
      <w:rFonts w:ascii="Arial" w:eastAsia="Arial" w:hAnsi="Arial" w:cs="Arial"/>
      <w:b/>
      <w:bCs/>
      <w:sz w:val="28"/>
      <w:szCs w:val="28"/>
      <w:lang w:eastAsia="ar-SA"/>
    </w:rPr>
  </w:style>
  <w:style w:type="paragraph" w:customStyle="1" w:styleId="BulletList">
    <w:name w:val="Bullet List"/>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rPr>
  </w:style>
  <w:style w:type="paragraph" w:customStyle="1" w:styleId="410">
    <w:name w:val="Заголовок 41"/>
    <w:basedOn w:val="WW-Title"/>
    <w:next w:val="ac"/>
    <w:rsid w:val="004953B3"/>
    <w:rPr>
      <w:b/>
      <w:bCs/>
      <w:i/>
      <w:iCs/>
      <w:sz w:val="24"/>
      <w:szCs w:val="24"/>
    </w:rPr>
  </w:style>
  <w:style w:type="paragraph" w:customStyle="1" w:styleId="HeartList">
    <w:name w:val="Heart List"/>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rPr>
  </w:style>
  <w:style w:type="paragraph" w:customStyle="1" w:styleId="1f">
    <w:name w:val="Верхний колонтитул1"/>
    <w:basedOn w:val="a"/>
    <w:rsid w:val="004953B3"/>
    <w:pPr>
      <w:widowControl w:val="0"/>
      <w:suppressAutoHyphens/>
      <w:autoSpaceDE w:val="0"/>
      <w:spacing w:after="0" w:line="240" w:lineRule="auto"/>
    </w:pPr>
    <w:rPr>
      <w:rFonts w:ascii="Calibri" w:eastAsia="Calibri" w:hAnsi="Calibri" w:cs="Calibri"/>
      <w:lang w:eastAsia="ar-SA"/>
    </w:rPr>
  </w:style>
  <w:style w:type="paragraph" w:customStyle="1" w:styleId="SquareList">
    <w:name w:val="Square List"/>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rPr>
  </w:style>
  <w:style w:type="paragraph" w:customStyle="1" w:styleId="311">
    <w:name w:val="Заголовок 31"/>
    <w:basedOn w:val="a"/>
    <w:next w:val="a"/>
    <w:rsid w:val="004953B3"/>
    <w:pPr>
      <w:widowControl w:val="0"/>
      <w:suppressAutoHyphens/>
      <w:autoSpaceDE w:val="0"/>
      <w:spacing w:before="440" w:after="60" w:line="240" w:lineRule="auto"/>
    </w:pPr>
    <w:rPr>
      <w:rFonts w:ascii="Arial" w:eastAsia="Arial" w:hAnsi="Arial" w:cs="Arial"/>
      <w:b/>
      <w:bCs/>
      <w:sz w:val="24"/>
      <w:szCs w:val="24"/>
      <w:lang w:eastAsia="ar-SA"/>
    </w:rPr>
  </w:style>
  <w:style w:type="paragraph" w:customStyle="1" w:styleId="DiamondList">
    <w:name w:val="Diamond List"/>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rPr>
  </w:style>
  <w:style w:type="paragraph" w:customStyle="1" w:styleId="HandList">
    <w:name w:val="Hand List"/>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rPr>
  </w:style>
  <w:style w:type="paragraph" w:customStyle="1" w:styleId="1f0">
    <w:name w:val="Текст1"/>
    <w:basedOn w:val="a"/>
    <w:next w:val="a"/>
    <w:rsid w:val="004953B3"/>
    <w:pPr>
      <w:widowControl w:val="0"/>
      <w:suppressAutoHyphens/>
      <w:autoSpaceDE w:val="0"/>
      <w:spacing w:after="0" w:line="240" w:lineRule="auto"/>
    </w:pPr>
    <w:rPr>
      <w:rFonts w:ascii="Courier New" w:eastAsia="Courier New" w:hAnsi="Courier New" w:cs="Courier New"/>
      <w:sz w:val="24"/>
      <w:szCs w:val="24"/>
      <w:lang w:eastAsia="ar-SA"/>
    </w:rPr>
  </w:style>
  <w:style w:type="paragraph" w:customStyle="1" w:styleId="Framecontents">
    <w:name w:val="Frame contents"/>
    <w:basedOn w:val="ac"/>
    <w:rsid w:val="004953B3"/>
    <w:pPr>
      <w:widowControl w:val="0"/>
      <w:suppressAutoHyphens/>
      <w:autoSpaceDE w:val="0"/>
      <w:spacing w:line="264" w:lineRule="auto"/>
    </w:pPr>
    <w:rPr>
      <w:rFonts w:ascii="Calibri" w:eastAsia="Calibri" w:hAnsi="Calibri" w:cs="Calibri"/>
      <w:lang w:eastAsia="ar-SA"/>
    </w:rPr>
  </w:style>
  <w:style w:type="paragraph" w:customStyle="1" w:styleId="ImpliesList">
    <w:name w:val="Implies List"/>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rPr>
  </w:style>
  <w:style w:type="paragraph" w:customStyle="1" w:styleId="ContentsHeader">
    <w:name w:val="Contents Header"/>
    <w:basedOn w:val="a"/>
    <w:next w:val="a"/>
    <w:rsid w:val="004953B3"/>
    <w:pPr>
      <w:widowControl w:val="0"/>
      <w:suppressAutoHyphens/>
      <w:autoSpaceDE w:val="0"/>
      <w:spacing w:before="240" w:after="120" w:line="240" w:lineRule="auto"/>
      <w:jc w:val="center"/>
    </w:pPr>
    <w:rPr>
      <w:rFonts w:ascii="Arial" w:eastAsia="Arial" w:hAnsi="Arial" w:cs="Arial"/>
      <w:b/>
      <w:bCs/>
      <w:sz w:val="32"/>
      <w:szCs w:val="32"/>
      <w:lang w:eastAsia="ar-SA"/>
    </w:rPr>
  </w:style>
  <w:style w:type="paragraph" w:customStyle="1" w:styleId="StarList">
    <w:name w:val="Star List"/>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rPr>
  </w:style>
  <w:style w:type="paragraph" w:customStyle="1" w:styleId="SectionHeading">
    <w:name w:val="Section Heading"/>
    <w:basedOn w:val="NumberedHeading1"/>
    <w:next w:val="a"/>
    <w:rsid w:val="004953B3"/>
    <w:pPr>
      <w:tabs>
        <w:tab w:val="left" w:pos="1584"/>
      </w:tabs>
    </w:pPr>
  </w:style>
  <w:style w:type="paragraph" w:customStyle="1" w:styleId="TickList">
    <w:name w:val="Tick List"/>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rPr>
  </w:style>
  <w:style w:type="paragraph" w:customStyle="1" w:styleId="1f1">
    <w:name w:val="Нижний колонтитул1"/>
    <w:basedOn w:val="a"/>
    <w:rsid w:val="004953B3"/>
    <w:pPr>
      <w:widowControl w:val="0"/>
      <w:suppressAutoHyphens/>
      <w:autoSpaceDE w:val="0"/>
      <w:spacing w:after="0" w:line="240" w:lineRule="auto"/>
    </w:pPr>
    <w:rPr>
      <w:rFonts w:ascii="Calibri" w:eastAsia="Calibri" w:hAnsi="Calibri" w:cs="Calibri"/>
      <w:lang w:eastAsia="ar-SA"/>
    </w:rPr>
  </w:style>
  <w:style w:type="paragraph" w:customStyle="1" w:styleId="DashedList">
    <w:name w:val="Dashed List"/>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rPr>
  </w:style>
  <w:style w:type="paragraph" w:customStyle="1" w:styleId="LowerRomanList">
    <w:name w:val="Lower Roman List"/>
    <w:basedOn w:val="a"/>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lang w:eastAsia="ar-SA"/>
    </w:rPr>
  </w:style>
  <w:style w:type="paragraph" w:customStyle="1" w:styleId="NumberedHeading2">
    <w:name w:val="Numbered Heading 2"/>
    <w:basedOn w:val="212"/>
    <w:next w:val="a"/>
    <w:rsid w:val="004953B3"/>
    <w:pPr>
      <w:tabs>
        <w:tab w:val="left" w:pos="431"/>
      </w:tabs>
      <w:spacing w:before="0" w:after="0"/>
    </w:pPr>
    <w:rPr>
      <w:rFonts w:ascii="Times New Roman" w:eastAsia="Times New Roman" w:hAnsi="Times New Roman" w:cs="Times New Roman"/>
      <w:b w:val="0"/>
      <w:bCs w:val="0"/>
      <w:sz w:val="24"/>
      <w:szCs w:val="24"/>
    </w:rPr>
  </w:style>
  <w:style w:type="paragraph" w:customStyle="1" w:styleId="NumberedHeading3">
    <w:name w:val="Numbered Heading 3"/>
    <w:basedOn w:val="311"/>
    <w:next w:val="a"/>
    <w:rsid w:val="004953B3"/>
    <w:pPr>
      <w:tabs>
        <w:tab w:val="left" w:pos="431"/>
      </w:tabs>
      <w:spacing w:before="0" w:after="0"/>
    </w:pPr>
    <w:rPr>
      <w:rFonts w:ascii="Times New Roman" w:eastAsia="Times New Roman" w:hAnsi="Times New Roman" w:cs="Times New Roman"/>
      <w:b w:val="0"/>
      <w:bCs w:val="0"/>
    </w:rPr>
  </w:style>
  <w:style w:type="paragraph" w:customStyle="1" w:styleId="Contents1">
    <w:name w:val="Contents 1"/>
    <w:basedOn w:val="a"/>
    <w:next w:val="a"/>
    <w:rsid w:val="004953B3"/>
    <w:pPr>
      <w:widowControl w:val="0"/>
      <w:suppressAutoHyphens/>
      <w:autoSpaceDE w:val="0"/>
      <w:spacing w:after="0" w:line="240" w:lineRule="auto"/>
      <w:ind w:left="720" w:hanging="431"/>
    </w:pPr>
    <w:rPr>
      <w:rFonts w:ascii="Times New Roman" w:eastAsia="Times New Roman" w:hAnsi="Times New Roman" w:cs="Times New Roman"/>
      <w:sz w:val="24"/>
      <w:szCs w:val="24"/>
      <w:lang w:eastAsia="ar-SA"/>
    </w:rPr>
  </w:style>
  <w:style w:type="paragraph" w:customStyle="1" w:styleId="Contents2">
    <w:name w:val="Contents 2"/>
    <w:basedOn w:val="a"/>
    <w:next w:val="a"/>
    <w:rsid w:val="004953B3"/>
    <w:pPr>
      <w:widowControl w:val="0"/>
      <w:suppressAutoHyphens/>
      <w:autoSpaceDE w:val="0"/>
      <w:spacing w:after="0" w:line="240" w:lineRule="auto"/>
      <w:ind w:left="1440" w:hanging="431"/>
    </w:pPr>
    <w:rPr>
      <w:rFonts w:ascii="Times New Roman" w:eastAsia="Times New Roman" w:hAnsi="Times New Roman" w:cs="Times New Roman"/>
      <w:sz w:val="24"/>
      <w:szCs w:val="24"/>
      <w:lang w:eastAsia="ar-SA"/>
    </w:rPr>
  </w:style>
  <w:style w:type="paragraph" w:customStyle="1" w:styleId="Contents3">
    <w:name w:val="Contents 3"/>
    <w:basedOn w:val="a"/>
    <w:next w:val="a"/>
    <w:rsid w:val="004953B3"/>
    <w:pPr>
      <w:widowControl w:val="0"/>
      <w:suppressAutoHyphens/>
      <w:autoSpaceDE w:val="0"/>
      <w:spacing w:after="0" w:line="240" w:lineRule="auto"/>
      <w:ind w:left="2160" w:hanging="431"/>
    </w:pPr>
    <w:rPr>
      <w:rFonts w:ascii="Times New Roman" w:eastAsia="Times New Roman" w:hAnsi="Times New Roman" w:cs="Times New Roman"/>
      <w:sz w:val="24"/>
      <w:szCs w:val="24"/>
      <w:lang w:eastAsia="ar-SA"/>
    </w:rPr>
  </w:style>
  <w:style w:type="paragraph" w:customStyle="1" w:styleId="Contents4">
    <w:name w:val="Contents 4"/>
    <w:basedOn w:val="a"/>
    <w:next w:val="a"/>
    <w:rsid w:val="004953B3"/>
    <w:pPr>
      <w:widowControl w:val="0"/>
      <w:suppressAutoHyphens/>
      <w:autoSpaceDE w:val="0"/>
      <w:spacing w:after="0" w:line="240" w:lineRule="auto"/>
      <w:ind w:left="2880" w:hanging="431"/>
    </w:pPr>
    <w:rPr>
      <w:rFonts w:ascii="Times New Roman" w:eastAsia="Times New Roman" w:hAnsi="Times New Roman" w:cs="Times New Roman"/>
      <w:sz w:val="24"/>
      <w:szCs w:val="24"/>
      <w:lang w:eastAsia="ar-SA"/>
    </w:rPr>
  </w:style>
  <w:style w:type="paragraph" w:customStyle="1" w:styleId="WW-heading1">
    <w:name w:val="WW-heading 1"/>
    <w:basedOn w:val="a"/>
    <w:next w:val="a"/>
    <w:rsid w:val="004953B3"/>
    <w:pPr>
      <w:widowControl w:val="0"/>
      <w:tabs>
        <w:tab w:val="num" w:pos="432"/>
      </w:tabs>
      <w:suppressAutoHyphens/>
      <w:autoSpaceDE w:val="0"/>
      <w:spacing w:line="240" w:lineRule="auto"/>
      <w:ind w:left="720" w:hanging="432"/>
      <w:outlineLvl w:val="0"/>
    </w:pPr>
    <w:rPr>
      <w:rFonts w:ascii="Times New Roman" w:eastAsia="Times New Roman" w:hAnsi="Times New Roman" w:cs="Times New Roman"/>
      <w:sz w:val="20"/>
      <w:szCs w:val="20"/>
      <w:lang w:eastAsia="ar-SA"/>
    </w:rPr>
  </w:style>
  <w:style w:type="paragraph" w:styleId="affe">
    <w:name w:val="No Spacing"/>
    <w:link w:val="afff"/>
    <w:qFormat/>
    <w:rsid w:val="004953B3"/>
    <w:pPr>
      <w:spacing w:after="0" w:line="240" w:lineRule="auto"/>
    </w:pPr>
    <w:rPr>
      <w:rFonts w:ascii="Calibri" w:eastAsia="Calibri" w:hAnsi="Calibri" w:cs="Calibri"/>
    </w:rPr>
  </w:style>
  <w:style w:type="paragraph" w:customStyle="1" w:styleId="afff0">
    <w:name w:val="Комментарий пользователя"/>
    <w:basedOn w:val="affa"/>
    <w:next w:val="a"/>
    <w:uiPriority w:val="99"/>
    <w:rsid w:val="004953B3"/>
    <w:pPr>
      <w:widowControl/>
      <w:spacing w:before="75"/>
      <w:jc w:val="left"/>
    </w:pPr>
    <w:rPr>
      <w:rFonts w:eastAsiaTheme="minorHAnsi"/>
      <w:i w:val="0"/>
      <w:iCs w:val="0"/>
      <w:color w:val="353842"/>
      <w:sz w:val="24"/>
      <w:szCs w:val="24"/>
      <w:shd w:val="clear" w:color="auto" w:fill="FFDFE0"/>
      <w:lang w:eastAsia="en-US"/>
    </w:rPr>
  </w:style>
  <w:style w:type="character" w:customStyle="1" w:styleId="93">
    <w:name w:val="Основной текст (9)_"/>
    <w:basedOn w:val="a0"/>
    <w:link w:val="94"/>
    <w:rsid w:val="007E10BE"/>
    <w:rPr>
      <w:rFonts w:ascii="Times New Roman" w:eastAsia="Times New Roman" w:hAnsi="Times New Roman" w:cs="Times New Roman"/>
      <w:spacing w:val="10"/>
      <w:sz w:val="16"/>
      <w:szCs w:val="16"/>
      <w:shd w:val="clear" w:color="auto" w:fill="FFFFFF"/>
    </w:rPr>
  </w:style>
  <w:style w:type="paragraph" w:customStyle="1" w:styleId="82">
    <w:name w:val="Основной текст8"/>
    <w:basedOn w:val="a"/>
    <w:rsid w:val="007E10BE"/>
    <w:pPr>
      <w:shd w:val="clear" w:color="auto" w:fill="FFFFFF"/>
      <w:spacing w:after="240" w:line="290" w:lineRule="exact"/>
      <w:ind w:hanging="700"/>
      <w:jc w:val="center"/>
    </w:pPr>
    <w:rPr>
      <w:rFonts w:ascii="Times New Roman" w:eastAsia="Times New Roman" w:hAnsi="Times New Roman" w:cs="Times New Roman"/>
    </w:rPr>
  </w:style>
  <w:style w:type="paragraph" w:customStyle="1" w:styleId="94">
    <w:name w:val="Основной текст (9)"/>
    <w:basedOn w:val="a"/>
    <w:link w:val="93"/>
    <w:rsid w:val="007E10BE"/>
    <w:pPr>
      <w:shd w:val="clear" w:color="auto" w:fill="FFFFFF"/>
      <w:spacing w:after="0" w:line="0" w:lineRule="atLeast"/>
      <w:ind w:hanging="260"/>
    </w:pPr>
    <w:rPr>
      <w:rFonts w:ascii="Times New Roman" w:eastAsia="Times New Roman" w:hAnsi="Times New Roman" w:cs="Times New Roman"/>
      <w:spacing w:val="10"/>
      <w:sz w:val="16"/>
      <w:szCs w:val="16"/>
    </w:rPr>
  </w:style>
  <w:style w:type="character" w:customStyle="1" w:styleId="10pt0pt">
    <w:name w:val="Основной текст + 10 pt;Интервал 0 pt"/>
    <w:basedOn w:val="a8"/>
    <w:rsid w:val="007E10BE"/>
    <w:rPr>
      <w:rFonts w:ascii="Times New Roman" w:eastAsia="Times New Roman" w:hAnsi="Times New Roman" w:cs="Times New Roman"/>
      <w:b w:val="0"/>
      <w:bCs w:val="0"/>
      <w:i w:val="0"/>
      <w:iCs w:val="0"/>
      <w:smallCaps w:val="0"/>
      <w:strike w:val="0"/>
      <w:spacing w:val="10"/>
      <w:sz w:val="20"/>
      <w:szCs w:val="20"/>
      <w:shd w:val="clear" w:color="auto" w:fill="FFFFFF"/>
    </w:rPr>
  </w:style>
  <w:style w:type="character" w:customStyle="1" w:styleId="0pt">
    <w:name w:val="Основной текст + Интервал 0 pt"/>
    <w:basedOn w:val="a8"/>
    <w:rsid w:val="007E10BE"/>
    <w:rPr>
      <w:rFonts w:ascii="Times New Roman" w:eastAsia="Times New Roman" w:hAnsi="Times New Roman" w:cs="Times New Roman"/>
      <w:b w:val="0"/>
      <w:bCs w:val="0"/>
      <w:i w:val="0"/>
      <w:iCs w:val="0"/>
      <w:smallCaps w:val="0"/>
      <w:strike w:val="0"/>
      <w:spacing w:val="-10"/>
      <w:sz w:val="22"/>
      <w:szCs w:val="22"/>
      <w:shd w:val="clear" w:color="auto" w:fill="FFFFFF"/>
    </w:rPr>
  </w:style>
  <w:style w:type="paragraph" w:customStyle="1" w:styleId="1f2">
    <w:name w:val="Основной текст с отступом1"/>
    <w:basedOn w:val="a"/>
    <w:rsid w:val="000E19FF"/>
    <w:pPr>
      <w:spacing w:after="0" w:line="240" w:lineRule="auto"/>
      <w:ind w:right="-765" w:firstLine="567"/>
      <w:jc w:val="both"/>
    </w:pPr>
    <w:rPr>
      <w:rFonts w:ascii="Times New Roman" w:eastAsia="Times New Roman" w:hAnsi="Times New Roman" w:cs="Times New Roman"/>
      <w:sz w:val="24"/>
      <w:szCs w:val="24"/>
    </w:rPr>
  </w:style>
  <w:style w:type="character" w:customStyle="1" w:styleId="hl">
    <w:name w:val="hl"/>
    <w:basedOn w:val="a0"/>
    <w:rsid w:val="00722BEA"/>
  </w:style>
  <w:style w:type="paragraph" w:customStyle="1" w:styleId="s9">
    <w:name w:val="s_9"/>
    <w:basedOn w:val="a"/>
    <w:rsid w:val="00722B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8253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rsid w:val="00825335"/>
  </w:style>
  <w:style w:type="paragraph" w:customStyle="1" w:styleId="s15">
    <w:name w:val="s_15"/>
    <w:basedOn w:val="a"/>
    <w:rsid w:val="008253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1">
    <w:name w:val="Колонтитул_"/>
    <w:basedOn w:val="a0"/>
    <w:link w:val="afff2"/>
    <w:rsid w:val="002108C4"/>
    <w:rPr>
      <w:rFonts w:ascii="Times New Roman" w:eastAsia="Times New Roman" w:hAnsi="Times New Roman" w:cs="Times New Roman"/>
      <w:sz w:val="20"/>
      <w:szCs w:val="20"/>
      <w:shd w:val="clear" w:color="auto" w:fill="FFFFFF"/>
    </w:rPr>
  </w:style>
  <w:style w:type="character" w:customStyle="1" w:styleId="12pt0pt">
    <w:name w:val="Колонтитул + 12 pt;Интервал 0 pt"/>
    <w:basedOn w:val="afff1"/>
    <w:rsid w:val="002108C4"/>
    <w:rPr>
      <w:rFonts w:ascii="Times New Roman" w:eastAsia="Times New Roman" w:hAnsi="Times New Roman" w:cs="Times New Roman"/>
      <w:spacing w:val="10"/>
      <w:sz w:val="24"/>
      <w:szCs w:val="24"/>
      <w:shd w:val="clear" w:color="auto" w:fill="FFFFFF"/>
    </w:rPr>
  </w:style>
  <w:style w:type="character" w:customStyle="1" w:styleId="10pt">
    <w:name w:val="Основной текст + 10 pt"/>
    <w:basedOn w:val="a8"/>
    <w:rsid w:val="002108C4"/>
    <w:rPr>
      <w:rFonts w:ascii="Times New Roman" w:eastAsia="Times New Roman" w:hAnsi="Times New Roman" w:cs="Times New Roman"/>
      <w:b w:val="0"/>
      <w:bCs w:val="0"/>
      <w:i w:val="0"/>
      <w:iCs w:val="0"/>
      <w:smallCaps w:val="0"/>
      <w:strike w:val="0"/>
      <w:spacing w:val="10"/>
      <w:sz w:val="20"/>
      <w:szCs w:val="20"/>
      <w:shd w:val="clear" w:color="auto" w:fill="FFFFFF"/>
    </w:rPr>
  </w:style>
  <w:style w:type="paragraph" w:customStyle="1" w:styleId="afff2">
    <w:name w:val="Колонтитул"/>
    <w:basedOn w:val="a"/>
    <w:link w:val="afff1"/>
    <w:rsid w:val="002108C4"/>
    <w:pPr>
      <w:shd w:val="clear" w:color="auto" w:fill="FFFFFF"/>
      <w:spacing w:after="0" w:line="240" w:lineRule="auto"/>
    </w:pPr>
    <w:rPr>
      <w:rFonts w:ascii="Times New Roman" w:eastAsia="Times New Roman" w:hAnsi="Times New Roman" w:cs="Times New Roman"/>
      <w:sz w:val="20"/>
      <w:szCs w:val="20"/>
    </w:rPr>
  </w:style>
  <w:style w:type="paragraph" w:customStyle="1" w:styleId="150">
    <w:name w:val="Основной текст15"/>
    <w:basedOn w:val="a"/>
    <w:rsid w:val="002108C4"/>
    <w:pPr>
      <w:shd w:val="clear" w:color="auto" w:fill="FFFFFF"/>
      <w:spacing w:before="60" w:after="60" w:line="0" w:lineRule="atLeast"/>
      <w:ind w:hanging="1460"/>
      <w:jc w:val="both"/>
    </w:pPr>
    <w:rPr>
      <w:rFonts w:ascii="Times New Roman" w:eastAsia="Times New Roman" w:hAnsi="Times New Roman" w:cs="Times New Roman"/>
      <w:color w:val="000000"/>
      <w:spacing w:val="10"/>
      <w:sz w:val="21"/>
      <w:szCs w:val="21"/>
      <w:lang w:val="ru"/>
    </w:rPr>
  </w:style>
  <w:style w:type="character" w:customStyle="1" w:styleId="afff3">
    <w:name w:val="Подпись к таблице"/>
    <w:rsid w:val="00060CCE"/>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ConsPlusNormal0">
    <w:name w:val="ConsPlusNormal Знак"/>
    <w:link w:val="ConsPlusNormal"/>
    <w:locked/>
    <w:rsid w:val="00060CCE"/>
    <w:rPr>
      <w:rFonts w:ascii="Arial" w:eastAsia="Arial" w:hAnsi="Arial" w:cs="Arial"/>
      <w:sz w:val="20"/>
      <w:szCs w:val="20"/>
      <w:lang w:eastAsia="ar-SA"/>
    </w:rPr>
  </w:style>
  <w:style w:type="paragraph" w:styleId="HTML">
    <w:name w:val="HTML Preformatted"/>
    <w:basedOn w:val="a"/>
    <w:link w:val="HTML0"/>
    <w:uiPriority w:val="99"/>
    <w:unhideWhenUsed/>
    <w:rsid w:val="004D1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4D1FEB"/>
    <w:rPr>
      <w:rFonts w:ascii="Courier New" w:eastAsia="Times New Roman" w:hAnsi="Courier New" w:cs="Courier New"/>
      <w:sz w:val="20"/>
      <w:szCs w:val="20"/>
    </w:rPr>
  </w:style>
  <w:style w:type="character" w:styleId="afff4">
    <w:name w:val="Intense Emphasis"/>
    <w:basedOn w:val="a0"/>
    <w:uiPriority w:val="21"/>
    <w:qFormat/>
    <w:rsid w:val="00C95A2B"/>
    <w:rPr>
      <w:b/>
      <w:bCs/>
      <w:i/>
      <w:iCs/>
      <w:color w:val="4F81BD" w:themeColor="accent1"/>
    </w:rPr>
  </w:style>
  <w:style w:type="character" w:customStyle="1" w:styleId="afff">
    <w:name w:val="Без интервала Знак"/>
    <w:basedOn w:val="a0"/>
    <w:link w:val="affe"/>
    <w:rsid w:val="000813C1"/>
    <w:rPr>
      <w:rFonts w:ascii="Calibri" w:eastAsia="Calibri" w:hAnsi="Calibri" w:cs="Calibri"/>
    </w:rPr>
  </w:style>
  <w:style w:type="character" w:customStyle="1" w:styleId="26">
    <w:name w:val="Основной текст (2)"/>
    <w:basedOn w:val="a0"/>
    <w:rsid w:val="006455E2"/>
    <w:rPr>
      <w:rFonts w:ascii="Times New Roman" w:eastAsia="Times New Roman" w:hAnsi="Times New Roman" w:cs="Times New Roman"/>
      <w:b/>
      <w:bCs/>
      <w:i/>
      <w:iCs/>
      <w:smallCaps w:val="0"/>
      <w:strike w:val="0"/>
      <w:color w:val="000000"/>
      <w:spacing w:val="0"/>
      <w:w w:val="100"/>
      <w:position w:val="0"/>
      <w:sz w:val="23"/>
      <w:szCs w:val="23"/>
      <w:u w:val="single"/>
      <w:lang w:val="ru-RU"/>
    </w:rPr>
  </w:style>
  <w:style w:type="character" w:customStyle="1" w:styleId="37">
    <w:name w:val="Основной текст (3)"/>
    <w:basedOn w:val="a0"/>
    <w:rsid w:val="006455E2"/>
    <w:rPr>
      <w:rFonts w:ascii="Times New Roman" w:eastAsia="Times New Roman" w:hAnsi="Times New Roman" w:cs="Times New Roman"/>
      <w:b/>
      <w:bCs/>
      <w:i/>
      <w:iCs/>
      <w:smallCaps w:val="0"/>
      <w:strike w:val="0"/>
      <w:color w:val="000000"/>
      <w:spacing w:val="0"/>
      <w:w w:val="100"/>
      <w:position w:val="0"/>
      <w:sz w:val="21"/>
      <w:szCs w:val="21"/>
      <w:u w:val="single"/>
      <w:lang w:val="ru-RU"/>
    </w:rPr>
  </w:style>
  <w:style w:type="paragraph" w:styleId="afff5">
    <w:name w:val="caption"/>
    <w:basedOn w:val="a"/>
    <w:next w:val="a"/>
    <w:uiPriority w:val="35"/>
    <w:semiHidden/>
    <w:unhideWhenUsed/>
    <w:qFormat/>
    <w:rsid w:val="00FF70D4"/>
    <w:pPr>
      <w:spacing w:line="240" w:lineRule="auto"/>
    </w:pPr>
    <w:rPr>
      <w:b/>
      <w:bCs/>
      <w:color w:val="4F81BD" w:themeColor="accent1"/>
      <w:sz w:val="18"/>
      <w:szCs w:val="18"/>
    </w:rPr>
  </w:style>
  <w:style w:type="character" w:customStyle="1" w:styleId="27">
    <w:name w:val="Основной текст (2)_"/>
    <w:basedOn w:val="a0"/>
    <w:rsid w:val="00916CBA"/>
    <w:rPr>
      <w:rFonts w:ascii="Times New Roman" w:eastAsia="Times New Roman" w:hAnsi="Times New Roman" w:cs="Times New Roman"/>
      <w:sz w:val="26"/>
      <w:szCs w:val="26"/>
      <w:shd w:val="clear" w:color="auto" w:fill="FFFFFF"/>
    </w:rPr>
  </w:style>
  <w:style w:type="character" w:customStyle="1" w:styleId="38">
    <w:name w:val="Основной текст (3)_"/>
    <w:basedOn w:val="a0"/>
    <w:rsid w:val="00916CBA"/>
    <w:rPr>
      <w:rFonts w:ascii="Calibri" w:eastAsia="Calibri" w:hAnsi="Calibri" w:cs="Calibri"/>
      <w:sz w:val="15"/>
      <w:szCs w:val="15"/>
      <w:shd w:val="clear" w:color="auto" w:fill="FFFFFF"/>
    </w:rPr>
  </w:style>
  <w:style w:type="character" w:customStyle="1" w:styleId="36pt">
    <w:name w:val="Основной текст (3) + 6 pt"/>
    <w:basedOn w:val="38"/>
    <w:rsid w:val="00916CBA"/>
    <w:rPr>
      <w:rFonts w:ascii="Calibri" w:eastAsia="Calibri" w:hAnsi="Calibri" w:cs="Calibri"/>
      <w:color w:val="000000"/>
      <w:spacing w:val="0"/>
      <w:w w:val="100"/>
      <w:position w:val="0"/>
      <w:sz w:val="12"/>
      <w:szCs w:val="12"/>
      <w:shd w:val="clear" w:color="auto" w:fill="FFFFFF"/>
      <w:lang w:val="en-US" w:eastAsia="en-US" w:bidi="en-US"/>
    </w:rPr>
  </w:style>
  <w:style w:type="character" w:customStyle="1" w:styleId="39">
    <w:name w:val="Основной текст (3) + Не курсив"/>
    <w:basedOn w:val="38"/>
    <w:rsid w:val="00916CBA"/>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8pt">
    <w:name w:val="Основной текст (2) + 8 pt"/>
    <w:basedOn w:val="27"/>
    <w:rsid w:val="00916C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highlightsearch">
    <w:name w:val="highlightsearch"/>
    <w:basedOn w:val="a0"/>
    <w:rsid w:val="00916CBA"/>
  </w:style>
  <w:style w:type="character" w:customStyle="1" w:styleId="markedcontent">
    <w:name w:val="markedcontent"/>
    <w:basedOn w:val="a0"/>
    <w:rsid w:val="00C21EFC"/>
  </w:style>
  <w:style w:type="character" w:customStyle="1" w:styleId="1f3">
    <w:name w:val="Текст выноски Знак1"/>
    <w:basedOn w:val="a0"/>
    <w:uiPriority w:val="99"/>
    <w:semiHidden/>
    <w:rsid w:val="00224F4E"/>
    <w:rPr>
      <w:rFonts w:ascii="Tahoma" w:eastAsia="Times New Roman" w:hAnsi="Tahoma" w:cs="Tahoma"/>
      <w:sz w:val="16"/>
      <w:szCs w:val="16"/>
      <w:lang w:eastAsia="ar-SA"/>
    </w:rPr>
  </w:style>
  <w:style w:type="character" w:customStyle="1" w:styleId="28">
    <w:name w:val="Текст сноски Знак2"/>
    <w:basedOn w:val="a0"/>
    <w:uiPriority w:val="99"/>
    <w:semiHidden/>
    <w:rsid w:val="00224F4E"/>
    <w:rPr>
      <w:rFonts w:ascii="Times New Roman" w:eastAsia="Times New Roman" w:hAnsi="Times New Roman" w:cs="Times New Roman"/>
      <w:sz w:val="20"/>
      <w:szCs w:val="20"/>
      <w:lang w:eastAsia="ar-SA"/>
    </w:rPr>
  </w:style>
  <w:style w:type="character" w:customStyle="1" w:styleId="snippetequal">
    <w:name w:val="snippet_equal"/>
    <w:rsid w:val="00224F4E"/>
  </w:style>
  <w:style w:type="numbering" w:customStyle="1" w:styleId="1f4">
    <w:name w:val="Нет списка1"/>
    <w:next w:val="a2"/>
    <w:uiPriority w:val="99"/>
    <w:semiHidden/>
    <w:unhideWhenUsed/>
    <w:rsid w:val="00224F4E"/>
  </w:style>
  <w:style w:type="paragraph" w:customStyle="1" w:styleId="s3">
    <w:name w:val="s_3"/>
    <w:basedOn w:val="a"/>
    <w:rsid w:val="006806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0">
    <w:name w:val="Знак Знак13 Знак Знак Знак Знак Знак Знак Знак Знак Знак Знак Знак Знак"/>
    <w:basedOn w:val="a"/>
    <w:rsid w:val="0053140B"/>
    <w:pPr>
      <w:spacing w:after="160" w:line="240" w:lineRule="exact"/>
    </w:pPr>
    <w:rPr>
      <w:rFonts w:ascii="Verdana" w:eastAsia="Times New Roman" w:hAnsi="Verdana" w:cs="Times New Roman"/>
      <w:sz w:val="20"/>
      <w:szCs w:val="20"/>
      <w:lang w:val="en-US" w:eastAsia="en-US"/>
    </w:rPr>
  </w:style>
  <w:style w:type="character" w:customStyle="1" w:styleId="a5">
    <w:name w:val="Абзац списка Знак"/>
    <w:link w:val="a4"/>
    <w:locked/>
    <w:rsid w:val="007E402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38803">
      <w:bodyDiv w:val="1"/>
      <w:marLeft w:val="0"/>
      <w:marRight w:val="0"/>
      <w:marTop w:val="0"/>
      <w:marBottom w:val="0"/>
      <w:divBdr>
        <w:top w:val="none" w:sz="0" w:space="0" w:color="auto"/>
        <w:left w:val="none" w:sz="0" w:space="0" w:color="auto"/>
        <w:bottom w:val="none" w:sz="0" w:space="0" w:color="auto"/>
        <w:right w:val="none" w:sz="0" w:space="0" w:color="auto"/>
      </w:divBdr>
    </w:div>
    <w:div w:id="188420451">
      <w:bodyDiv w:val="1"/>
      <w:marLeft w:val="0"/>
      <w:marRight w:val="0"/>
      <w:marTop w:val="0"/>
      <w:marBottom w:val="0"/>
      <w:divBdr>
        <w:top w:val="none" w:sz="0" w:space="0" w:color="auto"/>
        <w:left w:val="none" w:sz="0" w:space="0" w:color="auto"/>
        <w:bottom w:val="none" w:sz="0" w:space="0" w:color="auto"/>
        <w:right w:val="none" w:sz="0" w:space="0" w:color="auto"/>
      </w:divBdr>
    </w:div>
    <w:div w:id="328675560">
      <w:bodyDiv w:val="1"/>
      <w:marLeft w:val="0"/>
      <w:marRight w:val="0"/>
      <w:marTop w:val="0"/>
      <w:marBottom w:val="0"/>
      <w:divBdr>
        <w:top w:val="none" w:sz="0" w:space="0" w:color="auto"/>
        <w:left w:val="none" w:sz="0" w:space="0" w:color="auto"/>
        <w:bottom w:val="none" w:sz="0" w:space="0" w:color="auto"/>
        <w:right w:val="none" w:sz="0" w:space="0" w:color="auto"/>
      </w:divBdr>
      <w:divsChild>
        <w:div w:id="762527746">
          <w:marLeft w:val="0"/>
          <w:marRight w:val="0"/>
          <w:marTop w:val="0"/>
          <w:marBottom w:val="0"/>
          <w:divBdr>
            <w:top w:val="none" w:sz="0" w:space="0" w:color="auto"/>
            <w:left w:val="none" w:sz="0" w:space="0" w:color="auto"/>
            <w:bottom w:val="none" w:sz="0" w:space="0" w:color="auto"/>
            <w:right w:val="none" w:sz="0" w:space="0" w:color="auto"/>
          </w:divBdr>
        </w:div>
        <w:div w:id="792404103">
          <w:marLeft w:val="0"/>
          <w:marRight w:val="0"/>
          <w:marTop w:val="0"/>
          <w:marBottom w:val="0"/>
          <w:divBdr>
            <w:top w:val="none" w:sz="0" w:space="0" w:color="auto"/>
            <w:left w:val="none" w:sz="0" w:space="0" w:color="auto"/>
            <w:bottom w:val="none" w:sz="0" w:space="0" w:color="auto"/>
            <w:right w:val="none" w:sz="0" w:space="0" w:color="auto"/>
          </w:divBdr>
        </w:div>
        <w:div w:id="1545019010">
          <w:marLeft w:val="0"/>
          <w:marRight w:val="0"/>
          <w:marTop w:val="0"/>
          <w:marBottom w:val="0"/>
          <w:divBdr>
            <w:top w:val="none" w:sz="0" w:space="0" w:color="auto"/>
            <w:left w:val="none" w:sz="0" w:space="0" w:color="auto"/>
            <w:bottom w:val="none" w:sz="0" w:space="0" w:color="auto"/>
            <w:right w:val="none" w:sz="0" w:space="0" w:color="auto"/>
          </w:divBdr>
        </w:div>
        <w:div w:id="1936594901">
          <w:marLeft w:val="0"/>
          <w:marRight w:val="0"/>
          <w:marTop w:val="0"/>
          <w:marBottom w:val="0"/>
          <w:divBdr>
            <w:top w:val="none" w:sz="0" w:space="0" w:color="auto"/>
            <w:left w:val="none" w:sz="0" w:space="0" w:color="auto"/>
            <w:bottom w:val="none" w:sz="0" w:space="0" w:color="auto"/>
            <w:right w:val="none" w:sz="0" w:space="0" w:color="auto"/>
          </w:divBdr>
        </w:div>
        <w:div w:id="1644771982">
          <w:marLeft w:val="0"/>
          <w:marRight w:val="0"/>
          <w:marTop w:val="0"/>
          <w:marBottom w:val="0"/>
          <w:divBdr>
            <w:top w:val="none" w:sz="0" w:space="0" w:color="auto"/>
            <w:left w:val="none" w:sz="0" w:space="0" w:color="auto"/>
            <w:bottom w:val="none" w:sz="0" w:space="0" w:color="auto"/>
            <w:right w:val="none" w:sz="0" w:space="0" w:color="auto"/>
          </w:divBdr>
        </w:div>
        <w:div w:id="30349577">
          <w:marLeft w:val="0"/>
          <w:marRight w:val="0"/>
          <w:marTop w:val="0"/>
          <w:marBottom w:val="0"/>
          <w:divBdr>
            <w:top w:val="none" w:sz="0" w:space="0" w:color="auto"/>
            <w:left w:val="none" w:sz="0" w:space="0" w:color="auto"/>
            <w:bottom w:val="none" w:sz="0" w:space="0" w:color="auto"/>
            <w:right w:val="none" w:sz="0" w:space="0" w:color="auto"/>
          </w:divBdr>
        </w:div>
        <w:div w:id="1857575615">
          <w:marLeft w:val="0"/>
          <w:marRight w:val="0"/>
          <w:marTop w:val="0"/>
          <w:marBottom w:val="0"/>
          <w:divBdr>
            <w:top w:val="none" w:sz="0" w:space="0" w:color="auto"/>
            <w:left w:val="none" w:sz="0" w:space="0" w:color="auto"/>
            <w:bottom w:val="none" w:sz="0" w:space="0" w:color="auto"/>
            <w:right w:val="none" w:sz="0" w:space="0" w:color="auto"/>
          </w:divBdr>
        </w:div>
        <w:div w:id="1827624076">
          <w:marLeft w:val="0"/>
          <w:marRight w:val="0"/>
          <w:marTop w:val="0"/>
          <w:marBottom w:val="0"/>
          <w:divBdr>
            <w:top w:val="none" w:sz="0" w:space="0" w:color="auto"/>
            <w:left w:val="none" w:sz="0" w:space="0" w:color="auto"/>
            <w:bottom w:val="none" w:sz="0" w:space="0" w:color="auto"/>
            <w:right w:val="none" w:sz="0" w:space="0" w:color="auto"/>
          </w:divBdr>
        </w:div>
        <w:div w:id="371419155">
          <w:marLeft w:val="0"/>
          <w:marRight w:val="0"/>
          <w:marTop w:val="0"/>
          <w:marBottom w:val="0"/>
          <w:divBdr>
            <w:top w:val="none" w:sz="0" w:space="0" w:color="auto"/>
            <w:left w:val="none" w:sz="0" w:space="0" w:color="auto"/>
            <w:bottom w:val="none" w:sz="0" w:space="0" w:color="auto"/>
            <w:right w:val="none" w:sz="0" w:space="0" w:color="auto"/>
          </w:divBdr>
        </w:div>
        <w:div w:id="1289387260">
          <w:marLeft w:val="0"/>
          <w:marRight w:val="0"/>
          <w:marTop w:val="0"/>
          <w:marBottom w:val="0"/>
          <w:divBdr>
            <w:top w:val="none" w:sz="0" w:space="0" w:color="auto"/>
            <w:left w:val="none" w:sz="0" w:space="0" w:color="auto"/>
            <w:bottom w:val="none" w:sz="0" w:space="0" w:color="auto"/>
            <w:right w:val="none" w:sz="0" w:space="0" w:color="auto"/>
          </w:divBdr>
        </w:div>
        <w:div w:id="126242266">
          <w:marLeft w:val="0"/>
          <w:marRight w:val="0"/>
          <w:marTop w:val="0"/>
          <w:marBottom w:val="0"/>
          <w:divBdr>
            <w:top w:val="none" w:sz="0" w:space="0" w:color="auto"/>
            <w:left w:val="none" w:sz="0" w:space="0" w:color="auto"/>
            <w:bottom w:val="none" w:sz="0" w:space="0" w:color="auto"/>
            <w:right w:val="none" w:sz="0" w:space="0" w:color="auto"/>
          </w:divBdr>
        </w:div>
        <w:div w:id="1387682492">
          <w:marLeft w:val="0"/>
          <w:marRight w:val="0"/>
          <w:marTop w:val="0"/>
          <w:marBottom w:val="0"/>
          <w:divBdr>
            <w:top w:val="none" w:sz="0" w:space="0" w:color="auto"/>
            <w:left w:val="none" w:sz="0" w:space="0" w:color="auto"/>
            <w:bottom w:val="none" w:sz="0" w:space="0" w:color="auto"/>
            <w:right w:val="none" w:sz="0" w:space="0" w:color="auto"/>
          </w:divBdr>
        </w:div>
        <w:div w:id="1851218547">
          <w:marLeft w:val="0"/>
          <w:marRight w:val="0"/>
          <w:marTop w:val="0"/>
          <w:marBottom w:val="0"/>
          <w:divBdr>
            <w:top w:val="none" w:sz="0" w:space="0" w:color="auto"/>
            <w:left w:val="none" w:sz="0" w:space="0" w:color="auto"/>
            <w:bottom w:val="none" w:sz="0" w:space="0" w:color="auto"/>
            <w:right w:val="none" w:sz="0" w:space="0" w:color="auto"/>
          </w:divBdr>
        </w:div>
        <w:div w:id="291329175">
          <w:marLeft w:val="0"/>
          <w:marRight w:val="0"/>
          <w:marTop w:val="0"/>
          <w:marBottom w:val="0"/>
          <w:divBdr>
            <w:top w:val="none" w:sz="0" w:space="0" w:color="auto"/>
            <w:left w:val="none" w:sz="0" w:space="0" w:color="auto"/>
            <w:bottom w:val="none" w:sz="0" w:space="0" w:color="auto"/>
            <w:right w:val="none" w:sz="0" w:space="0" w:color="auto"/>
          </w:divBdr>
        </w:div>
        <w:div w:id="1245529722">
          <w:marLeft w:val="0"/>
          <w:marRight w:val="0"/>
          <w:marTop w:val="0"/>
          <w:marBottom w:val="0"/>
          <w:divBdr>
            <w:top w:val="none" w:sz="0" w:space="0" w:color="auto"/>
            <w:left w:val="none" w:sz="0" w:space="0" w:color="auto"/>
            <w:bottom w:val="none" w:sz="0" w:space="0" w:color="auto"/>
            <w:right w:val="none" w:sz="0" w:space="0" w:color="auto"/>
          </w:divBdr>
        </w:div>
        <w:div w:id="1158377632">
          <w:marLeft w:val="0"/>
          <w:marRight w:val="0"/>
          <w:marTop w:val="0"/>
          <w:marBottom w:val="0"/>
          <w:divBdr>
            <w:top w:val="none" w:sz="0" w:space="0" w:color="auto"/>
            <w:left w:val="none" w:sz="0" w:space="0" w:color="auto"/>
            <w:bottom w:val="none" w:sz="0" w:space="0" w:color="auto"/>
            <w:right w:val="none" w:sz="0" w:space="0" w:color="auto"/>
          </w:divBdr>
        </w:div>
        <w:div w:id="1307473958">
          <w:marLeft w:val="0"/>
          <w:marRight w:val="0"/>
          <w:marTop w:val="0"/>
          <w:marBottom w:val="0"/>
          <w:divBdr>
            <w:top w:val="none" w:sz="0" w:space="0" w:color="auto"/>
            <w:left w:val="none" w:sz="0" w:space="0" w:color="auto"/>
            <w:bottom w:val="none" w:sz="0" w:space="0" w:color="auto"/>
            <w:right w:val="none" w:sz="0" w:space="0" w:color="auto"/>
          </w:divBdr>
        </w:div>
        <w:div w:id="2055306865">
          <w:marLeft w:val="0"/>
          <w:marRight w:val="0"/>
          <w:marTop w:val="0"/>
          <w:marBottom w:val="0"/>
          <w:divBdr>
            <w:top w:val="none" w:sz="0" w:space="0" w:color="auto"/>
            <w:left w:val="none" w:sz="0" w:space="0" w:color="auto"/>
            <w:bottom w:val="none" w:sz="0" w:space="0" w:color="auto"/>
            <w:right w:val="none" w:sz="0" w:space="0" w:color="auto"/>
          </w:divBdr>
        </w:div>
        <w:div w:id="1375154546">
          <w:marLeft w:val="0"/>
          <w:marRight w:val="0"/>
          <w:marTop w:val="0"/>
          <w:marBottom w:val="0"/>
          <w:divBdr>
            <w:top w:val="none" w:sz="0" w:space="0" w:color="auto"/>
            <w:left w:val="none" w:sz="0" w:space="0" w:color="auto"/>
            <w:bottom w:val="none" w:sz="0" w:space="0" w:color="auto"/>
            <w:right w:val="none" w:sz="0" w:space="0" w:color="auto"/>
          </w:divBdr>
        </w:div>
        <w:div w:id="2020502062">
          <w:marLeft w:val="0"/>
          <w:marRight w:val="0"/>
          <w:marTop w:val="0"/>
          <w:marBottom w:val="0"/>
          <w:divBdr>
            <w:top w:val="none" w:sz="0" w:space="0" w:color="auto"/>
            <w:left w:val="none" w:sz="0" w:space="0" w:color="auto"/>
            <w:bottom w:val="none" w:sz="0" w:space="0" w:color="auto"/>
            <w:right w:val="none" w:sz="0" w:space="0" w:color="auto"/>
          </w:divBdr>
        </w:div>
        <w:div w:id="115680028">
          <w:marLeft w:val="0"/>
          <w:marRight w:val="0"/>
          <w:marTop w:val="0"/>
          <w:marBottom w:val="0"/>
          <w:divBdr>
            <w:top w:val="none" w:sz="0" w:space="0" w:color="auto"/>
            <w:left w:val="none" w:sz="0" w:space="0" w:color="auto"/>
            <w:bottom w:val="none" w:sz="0" w:space="0" w:color="auto"/>
            <w:right w:val="none" w:sz="0" w:space="0" w:color="auto"/>
          </w:divBdr>
        </w:div>
        <w:div w:id="235631928">
          <w:marLeft w:val="0"/>
          <w:marRight w:val="0"/>
          <w:marTop w:val="0"/>
          <w:marBottom w:val="0"/>
          <w:divBdr>
            <w:top w:val="none" w:sz="0" w:space="0" w:color="auto"/>
            <w:left w:val="none" w:sz="0" w:space="0" w:color="auto"/>
            <w:bottom w:val="none" w:sz="0" w:space="0" w:color="auto"/>
            <w:right w:val="none" w:sz="0" w:space="0" w:color="auto"/>
          </w:divBdr>
        </w:div>
        <w:div w:id="555629194">
          <w:marLeft w:val="0"/>
          <w:marRight w:val="0"/>
          <w:marTop w:val="0"/>
          <w:marBottom w:val="0"/>
          <w:divBdr>
            <w:top w:val="none" w:sz="0" w:space="0" w:color="auto"/>
            <w:left w:val="none" w:sz="0" w:space="0" w:color="auto"/>
            <w:bottom w:val="none" w:sz="0" w:space="0" w:color="auto"/>
            <w:right w:val="none" w:sz="0" w:space="0" w:color="auto"/>
          </w:divBdr>
        </w:div>
        <w:div w:id="1432703426">
          <w:marLeft w:val="0"/>
          <w:marRight w:val="0"/>
          <w:marTop w:val="0"/>
          <w:marBottom w:val="0"/>
          <w:divBdr>
            <w:top w:val="none" w:sz="0" w:space="0" w:color="auto"/>
            <w:left w:val="none" w:sz="0" w:space="0" w:color="auto"/>
            <w:bottom w:val="none" w:sz="0" w:space="0" w:color="auto"/>
            <w:right w:val="none" w:sz="0" w:space="0" w:color="auto"/>
          </w:divBdr>
        </w:div>
        <w:div w:id="359866812">
          <w:marLeft w:val="0"/>
          <w:marRight w:val="0"/>
          <w:marTop w:val="0"/>
          <w:marBottom w:val="0"/>
          <w:divBdr>
            <w:top w:val="none" w:sz="0" w:space="0" w:color="auto"/>
            <w:left w:val="none" w:sz="0" w:space="0" w:color="auto"/>
            <w:bottom w:val="none" w:sz="0" w:space="0" w:color="auto"/>
            <w:right w:val="none" w:sz="0" w:space="0" w:color="auto"/>
          </w:divBdr>
        </w:div>
        <w:div w:id="1079981769">
          <w:marLeft w:val="0"/>
          <w:marRight w:val="0"/>
          <w:marTop w:val="0"/>
          <w:marBottom w:val="0"/>
          <w:divBdr>
            <w:top w:val="none" w:sz="0" w:space="0" w:color="auto"/>
            <w:left w:val="none" w:sz="0" w:space="0" w:color="auto"/>
            <w:bottom w:val="none" w:sz="0" w:space="0" w:color="auto"/>
            <w:right w:val="none" w:sz="0" w:space="0" w:color="auto"/>
          </w:divBdr>
        </w:div>
        <w:div w:id="1732579053">
          <w:marLeft w:val="0"/>
          <w:marRight w:val="0"/>
          <w:marTop w:val="0"/>
          <w:marBottom w:val="0"/>
          <w:divBdr>
            <w:top w:val="none" w:sz="0" w:space="0" w:color="auto"/>
            <w:left w:val="none" w:sz="0" w:space="0" w:color="auto"/>
            <w:bottom w:val="none" w:sz="0" w:space="0" w:color="auto"/>
            <w:right w:val="none" w:sz="0" w:space="0" w:color="auto"/>
          </w:divBdr>
        </w:div>
        <w:div w:id="505051402">
          <w:marLeft w:val="0"/>
          <w:marRight w:val="0"/>
          <w:marTop w:val="0"/>
          <w:marBottom w:val="0"/>
          <w:divBdr>
            <w:top w:val="none" w:sz="0" w:space="0" w:color="auto"/>
            <w:left w:val="none" w:sz="0" w:space="0" w:color="auto"/>
            <w:bottom w:val="none" w:sz="0" w:space="0" w:color="auto"/>
            <w:right w:val="none" w:sz="0" w:space="0" w:color="auto"/>
          </w:divBdr>
        </w:div>
        <w:div w:id="762455358">
          <w:marLeft w:val="0"/>
          <w:marRight w:val="0"/>
          <w:marTop w:val="0"/>
          <w:marBottom w:val="0"/>
          <w:divBdr>
            <w:top w:val="none" w:sz="0" w:space="0" w:color="auto"/>
            <w:left w:val="none" w:sz="0" w:space="0" w:color="auto"/>
            <w:bottom w:val="none" w:sz="0" w:space="0" w:color="auto"/>
            <w:right w:val="none" w:sz="0" w:space="0" w:color="auto"/>
          </w:divBdr>
        </w:div>
        <w:div w:id="1053382721">
          <w:marLeft w:val="0"/>
          <w:marRight w:val="0"/>
          <w:marTop w:val="0"/>
          <w:marBottom w:val="0"/>
          <w:divBdr>
            <w:top w:val="none" w:sz="0" w:space="0" w:color="auto"/>
            <w:left w:val="none" w:sz="0" w:space="0" w:color="auto"/>
            <w:bottom w:val="none" w:sz="0" w:space="0" w:color="auto"/>
            <w:right w:val="none" w:sz="0" w:space="0" w:color="auto"/>
          </w:divBdr>
        </w:div>
        <w:div w:id="1328365053">
          <w:marLeft w:val="0"/>
          <w:marRight w:val="0"/>
          <w:marTop w:val="0"/>
          <w:marBottom w:val="0"/>
          <w:divBdr>
            <w:top w:val="none" w:sz="0" w:space="0" w:color="auto"/>
            <w:left w:val="none" w:sz="0" w:space="0" w:color="auto"/>
            <w:bottom w:val="none" w:sz="0" w:space="0" w:color="auto"/>
            <w:right w:val="none" w:sz="0" w:space="0" w:color="auto"/>
          </w:divBdr>
        </w:div>
        <w:div w:id="681660587">
          <w:marLeft w:val="0"/>
          <w:marRight w:val="0"/>
          <w:marTop w:val="0"/>
          <w:marBottom w:val="0"/>
          <w:divBdr>
            <w:top w:val="none" w:sz="0" w:space="0" w:color="auto"/>
            <w:left w:val="none" w:sz="0" w:space="0" w:color="auto"/>
            <w:bottom w:val="none" w:sz="0" w:space="0" w:color="auto"/>
            <w:right w:val="none" w:sz="0" w:space="0" w:color="auto"/>
          </w:divBdr>
        </w:div>
        <w:div w:id="1023554674">
          <w:marLeft w:val="0"/>
          <w:marRight w:val="0"/>
          <w:marTop w:val="0"/>
          <w:marBottom w:val="0"/>
          <w:divBdr>
            <w:top w:val="none" w:sz="0" w:space="0" w:color="auto"/>
            <w:left w:val="none" w:sz="0" w:space="0" w:color="auto"/>
            <w:bottom w:val="none" w:sz="0" w:space="0" w:color="auto"/>
            <w:right w:val="none" w:sz="0" w:space="0" w:color="auto"/>
          </w:divBdr>
        </w:div>
        <w:div w:id="241793420">
          <w:marLeft w:val="0"/>
          <w:marRight w:val="0"/>
          <w:marTop w:val="0"/>
          <w:marBottom w:val="0"/>
          <w:divBdr>
            <w:top w:val="none" w:sz="0" w:space="0" w:color="auto"/>
            <w:left w:val="none" w:sz="0" w:space="0" w:color="auto"/>
            <w:bottom w:val="none" w:sz="0" w:space="0" w:color="auto"/>
            <w:right w:val="none" w:sz="0" w:space="0" w:color="auto"/>
          </w:divBdr>
        </w:div>
        <w:div w:id="488636619">
          <w:marLeft w:val="0"/>
          <w:marRight w:val="0"/>
          <w:marTop w:val="0"/>
          <w:marBottom w:val="0"/>
          <w:divBdr>
            <w:top w:val="none" w:sz="0" w:space="0" w:color="auto"/>
            <w:left w:val="none" w:sz="0" w:space="0" w:color="auto"/>
            <w:bottom w:val="none" w:sz="0" w:space="0" w:color="auto"/>
            <w:right w:val="none" w:sz="0" w:space="0" w:color="auto"/>
          </w:divBdr>
        </w:div>
        <w:div w:id="1876384085">
          <w:marLeft w:val="0"/>
          <w:marRight w:val="0"/>
          <w:marTop w:val="0"/>
          <w:marBottom w:val="0"/>
          <w:divBdr>
            <w:top w:val="none" w:sz="0" w:space="0" w:color="auto"/>
            <w:left w:val="none" w:sz="0" w:space="0" w:color="auto"/>
            <w:bottom w:val="none" w:sz="0" w:space="0" w:color="auto"/>
            <w:right w:val="none" w:sz="0" w:space="0" w:color="auto"/>
          </w:divBdr>
        </w:div>
        <w:div w:id="1146241709">
          <w:marLeft w:val="0"/>
          <w:marRight w:val="0"/>
          <w:marTop w:val="0"/>
          <w:marBottom w:val="0"/>
          <w:divBdr>
            <w:top w:val="none" w:sz="0" w:space="0" w:color="auto"/>
            <w:left w:val="none" w:sz="0" w:space="0" w:color="auto"/>
            <w:bottom w:val="none" w:sz="0" w:space="0" w:color="auto"/>
            <w:right w:val="none" w:sz="0" w:space="0" w:color="auto"/>
          </w:divBdr>
        </w:div>
        <w:div w:id="1999533724">
          <w:marLeft w:val="0"/>
          <w:marRight w:val="0"/>
          <w:marTop w:val="0"/>
          <w:marBottom w:val="0"/>
          <w:divBdr>
            <w:top w:val="none" w:sz="0" w:space="0" w:color="auto"/>
            <w:left w:val="none" w:sz="0" w:space="0" w:color="auto"/>
            <w:bottom w:val="none" w:sz="0" w:space="0" w:color="auto"/>
            <w:right w:val="none" w:sz="0" w:space="0" w:color="auto"/>
          </w:divBdr>
        </w:div>
        <w:div w:id="1538350444">
          <w:marLeft w:val="0"/>
          <w:marRight w:val="0"/>
          <w:marTop w:val="0"/>
          <w:marBottom w:val="0"/>
          <w:divBdr>
            <w:top w:val="none" w:sz="0" w:space="0" w:color="auto"/>
            <w:left w:val="none" w:sz="0" w:space="0" w:color="auto"/>
            <w:bottom w:val="none" w:sz="0" w:space="0" w:color="auto"/>
            <w:right w:val="none" w:sz="0" w:space="0" w:color="auto"/>
          </w:divBdr>
        </w:div>
        <w:div w:id="602686988">
          <w:marLeft w:val="0"/>
          <w:marRight w:val="0"/>
          <w:marTop w:val="0"/>
          <w:marBottom w:val="0"/>
          <w:divBdr>
            <w:top w:val="none" w:sz="0" w:space="0" w:color="auto"/>
            <w:left w:val="none" w:sz="0" w:space="0" w:color="auto"/>
            <w:bottom w:val="none" w:sz="0" w:space="0" w:color="auto"/>
            <w:right w:val="none" w:sz="0" w:space="0" w:color="auto"/>
          </w:divBdr>
        </w:div>
        <w:div w:id="1736779822">
          <w:marLeft w:val="0"/>
          <w:marRight w:val="0"/>
          <w:marTop w:val="0"/>
          <w:marBottom w:val="0"/>
          <w:divBdr>
            <w:top w:val="none" w:sz="0" w:space="0" w:color="auto"/>
            <w:left w:val="none" w:sz="0" w:space="0" w:color="auto"/>
            <w:bottom w:val="none" w:sz="0" w:space="0" w:color="auto"/>
            <w:right w:val="none" w:sz="0" w:space="0" w:color="auto"/>
          </w:divBdr>
        </w:div>
        <w:div w:id="254093809">
          <w:marLeft w:val="0"/>
          <w:marRight w:val="0"/>
          <w:marTop w:val="0"/>
          <w:marBottom w:val="0"/>
          <w:divBdr>
            <w:top w:val="none" w:sz="0" w:space="0" w:color="auto"/>
            <w:left w:val="none" w:sz="0" w:space="0" w:color="auto"/>
            <w:bottom w:val="none" w:sz="0" w:space="0" w:color="auto"/>
            <w:right w:val="none" w:sz="0" w:space="0" w:color="auto"/>
          </w:divBdr>
        </w:div>
        <w:div w:id="571697803">
          <w:marLeft w:val="0"/>
          <w:marRight w:val="0"/>
          <w:marTop w:val="0"/>
          <w:marBottom w:val="0"/>
          <w:divBdr>
            <w:top w:val="none" w:sz="0" w:space="0" w:color="auto"/>
            <w:left w:val="none" w:sz="0" w:space="0" w:color="auto"/>
            <w:bottom w:val="none" w:sz="0" w:space="0" w:color="auto"/>
            <w:right w:val="none" w:sz="0" w:space="0" w:color="auto"/>
          </w:divBdr>
        </w:div>
        <w:div w:id="2025276710">
          <w:marLeft w:val="0"/>
          <w:marRight w:val="0"/>
          <w:marTop w:val="0"/>
          <w:marBottom w:val="0"/>
          <w:divBdr>
            <w:top w:val="none" w:sz="0" w:space="0" w:color="auto"/>
            <w:left w:val="none" w:sz="0" w:space="0" w:color="auto"/>
            <w:bottom w:val="none" w:sz="0" w:space="0" w:color="auto"/>
            <w:right w:val="none" w:sz="0" w:space="0" w:color="auto"/>
          </w:divBdr>
        </w:div>
        <w:div w:id="1313366210">
          <w:marLeft w:val="0"/>
          <w:marRight w:val="0"/>
          <w:marTop w:val="0"/>
          <w:marBottom w:val="0"/>
          <w:divBdr>
            <w:top w:val="none" w:sz="0" w:space="0" w:color="auto"/>
            <w:left w:val="none" w:sz="0" w:space="0" w:color="auto"/>
            <w:bottom w:val="none" w:sz="0" w:space="0" w:color="auto"/>
            <w:right w:val="none" w:sz="0" w:space="0" w:color="auto"/>
          </w:divBdr>
        </w:div>
        <w:div w:id="205532436">
          <w:marLeft w:val="0"/>
          <w:marRight w:val="0"/>
          <w:marTop w:val="0"/>
          <w:marBottom w:val="0"/>
          <w:divBdr>
            <w:top w:val="none" w:sz="0" w:space="0" w:color="auto"/>
            <w:left w:val="none" w:sz="0" w:space="0" w:color="auto"/>
            <w:bottom w:val="none" w:sz="0" w:space="0" w:color="auto"/>
            <w:right w:val="none" w:sz="0" w:space="0" w:color="auto"/>
          </w:divBdr>
        </w:div>
        <w:div w:id="1856535220">
          <w:marLeft w:val="0"/>
          <w:marRight w:val="0"/>
          <w:marTop w:val="0"/>
          <w:marBottom w:val="0"/>
          <w:divBdr>
            <w:top w:val="none" w:sz="0" w:space="0" w:color="auto"/>
            <w:left w:val="none" w:sz="0" w:space="0" w:color="auto"/>
            <w:bottom w:val="none" w:sz="0" w:space="0" w:color="auto"/>
            <w:right w:val="none" w:sz="0" w:space="0" w:color="auto"/>
          </w:divBdr>
        </w:div>
        <w:div w:id="1717241454">
          <w:marLeft w:val="0"/>
          <w:marRight w:val="0"/>
          <w:marTop w:val="0"/>
          <w:marBottom w:val="0"/>
          <w:divBdr>
            <w:top w:val="none" w:sz="0" w:space="0" w:color="auto"/>
            <w:left w:val="none" w:sz="0" w:space="0" w:color="auto"/>
            <w:bottom w:val="none" w:sz="0" w:space="0" w:color="auto"/>
            <w:right w:val="none" w:sz="0" w:space="0" w:color="auto"/>
          </w:divBdr>
        </w:div>
        <w:div w:id="971909763">
          <w:marLeft w:val="0"/>
          <w:marRight w:val="0"/>
          <w:marTop w:val="0"/>
          <w:marBottom w:val="0"/>
          <w:divBdr>
            <w:top w:val="none" w:sz="0" w:space="0" w:color="auto"/>
            <w:left w:val="none" w:sz="0" w:space="0" w:color="auto"/>
            <w:bottom w:val="none" w:sz="0" w:space="0" w:color="auto"/>
            <w:right w:val="none" w:sz="0" w:space="0" w:color="auto"/>
          </w:divBdr>
        </w:div>
        <w:div w:id="2109812324">
          <w:marLeft w:val="0"/>
          <w:marRight w:val="0"/>
          <w:marTop w:val="0"/>
          <w:marBottom w:val="0"/>
          <w:divBdr>
            <w:top w:val="none" w:sz="0" w:space="0" w:color="auto"/>
            <w:left w:val="none" w:sz="0" w:space="0" w:color="auto"/>
            <w:bottom w:val="none" w:sz="0" w:space="0" w:color="auto"/>
            <w:right w:val="none" w:sz="0" w:space="0" w:color="auto"/>
          </w:divBdr>
        </w:div>
        <w:div w:id="1452087985">
          <w:marLeft w:val="0"/>
          <w:marRight w:val="0"/>
          <w:marTop w:val="0"/>
          <w:marBottom w:val="0"/>
          <w:divBdr>
            <w:top w:val="none" w:sz="0" w:space="0" w:color="auto"/>
            <w:left w:val="none" w:sz="0" w:space="0" w:color="auto"/>
            <w:bottom w:val="none" w:sz="0" w:space="0" w:color="auto"/>
            <w:right w:val="none" w:sz="0" w:space="0" w:color="auto"/>
          </w:divBdr>
        </w:div>
        <w:div w:id="174928747">
          <w:marLeft w:val="0"/>
          <w:marRight w:val="0"/>
          <w:marTop w:val="0"/>
          <w:marBottom w:val="0"/>
          <w:divBdr>
            <w:top w:val="none" w:sz="0" w:space="0" w:color="auto"/>
            <w:left w:val="none" w:sz="0" w:space="0" w:color="auto"/>
            <w:bottom w:val="none" w:sz="0" w:space="0" w:color="auto"/>
            <w:right w:val="none" w:sz="0" w:space="0" w:color="auto"/>
          </w:divBdr>
        </w:div>
        <w:div w:id="744452651">
          <w:marLeft w:val="0"/>
          <w:marRight w:val="0"/>
          <w:marTop w:val="0"/>
          <w:marBottom w:val="0"/>
          <w:divBdr>
            <w:top w:val="none" w:sz="0" w:space="0" w:color="auto"/>
            <w:left w:val="none" w:sz="0" w:space="0" w:color="auto"/>
            <w:bottom w:val="none" w:sz="0" w:space="0" w:color="auto"/>
            <w:right w:val="none" w:sz="0" w:space="0" w:color="auto"/>
          </w:divBdr>
        </w:div>
        <w:div w:id="256406359">
          <w:marLeft w:val="0"/>
          <w:marRight w:val="0"/>
          <w:marTop w:val="0"/>
          <w:marBottom w:val="0"/>
          <w:divBdr>
            <w:top w:val="none" w:sz="0" w:space="0" w:color="auto"/>
            <w:left w:val="none" w:sz="0" w:space="0" w:color="auto"/>
            <w:bottom w:val="none" w:sz="0" w:space="0" w:color="auto"/>
            <w:right w:val="none" w:sz="0" w:space="0" w:color="auto"/>
          </w:divBdr>
        </w:div>
        <w:div w:id="1884561521">
          <w:marLeft w:val="0"/>
          <w:marRight w:val="0"/>
          <w:marTop w:val="0"/>
          <w:marBottom w:val="0"/>
          <w:divBdr>
            <w:top w:val="none" w:sz="0" w:space="0" w:color="auto"/>
            <w:left w:val="none" w:sz="0" w:space="0" w:color="auto"/>
            <w:bottom w:val="none" w:sz="0" w:space="0" w:color="auto"/>
            <w:right w:val="none" w:sz="0" w:space="0" w:color="auto"/>
          </w:divBdr>
        </w:div>
        <w:div w:id="782724185">
          <w:marLeft w:val="0"/>
          <w:marRight w:val="0"/>
          <w:marTop w:val="0"/>
          <w:marBottom w:val="0"/>
          <w:divBdr>
            <w:top w:val="none" w:sz="0" w:space="0" w:color="auto"/>
            <w:left w:val="none" w:sz="0" w:space="0" w:color="auto"/>
            <w:bottom w:val="none" w:sz="0" w:space="0" w:color="auto"/>
            <w:right w:val="none" w:sz="0" w:space="0" w:color="auto"/>
          </w:divBdr>
        </w:div>
        <w:div w:id="858011387">
          <w:marLeft w:val="0"/>
          <w:marRight w:val="0"/>
          <w:marTop w:val="0"/>
          <w:marBottom w:val="0"/>
          <w:divBdr>
            <w:top w:val="none" w:sz="0" w:space="0" w:color="auto"/>
            <w:left w:val="none" w:sz="0" w:space="0" w:color="auto"/>
            <w:bottom w:val="none" w:sz="0" w:space="0" w:color="auto"/>
            <w:right w:val="none" w:sz="0" w:space="0" w:color="auto"/>
          </w:divBdr>
        </w:div>
        <w:div w:id="1667587609">
          <w:marLeft w:val="0"/>
          <w:marRight w:val="0"/>
          <w:marTop w:val="0"/>
          <w:marBottom w:val="0"/>
          <w:divBdr>
            <w:top w:val="none" w:sz="0" w:space="0" w:color="auto"/>
            <w:left w:val="none" w:sz="0" w:space="0" w:color="auto"/>
            <w:bottom w:val="none" w:sz="0" w:space="0" w:color="auto"/>
            <w:right w:val="none" w:sz="0" w:space="0" w:color="auto"/>
          </w:divBdr>
        </w:div>
        <w:div w:id="1593503">
          <w:marLeft w:val="0"/>
          <w:marRight w:val="0"/>
          <w:marTop w:val="0"/>
          <w:marBottom w:val="0"/>
          <w:divBdr>
            <w:top w:val="none" w:sz="0" w:space="0" w:color="auto"/>
            <w:left w:val="none" w:sz="0" w:space="0" w:color="auto"/>
            <w:bottom w:val="none" w:sz="0" w:space="0" w:color="auto"/>
            <w:right w:val="none" w:sz="0" w:space="0" w:color="auto"/>
          </w:divBdr>
        </w:div>
        <w:div w:id="269510972">
          <w:marLeft w:val="0"/>
          <w:marRight w:val="0"/>
          <w:marTop w:val="0"/>
          <w:marBottom w:val="0"/>
          <w:divBdr>
            <w:top w:val="none" w:sz="0" w:space="0" w:color="auto"/>
            <w:left w:val="none" w:sz="0" w:space="0" w:color="auto"/>
            <w:bottom w:val="none" w:sz="0" w:space="0" w:color="auto"/>
            <w:right w:val="none" w:sz="0" w:space="0" w:color="auto"/>
          </w:divBdr>
        </w:div>
        <w:div w:id="1165896679">
          <w:marLeft w:val="0"/>
          <w:marRight w:val="0"/>
          <w:marTop w:val="0"/>
          <w:marBottom w:val="0"/>
          <w:divBdr>
            <w:top w:val="none" w:sz="0" w:space="0" w:color="auto"/>
            <w:left w:val="none" w:sz="0" w:space="0" w:color="auto"/>
            <w:bottom w:val="none" w:sz="0" w:space="0" w:color="auto"/>
            <w:right w:val="none" w:sz="0" w:space="0" w:color="auto"/>
          </w:divBdr>
        </w:div>
        <w:div w:id="1547791169">
          <w:marLeft w:val="0"/>
          <w:marRight w:val="0"/>
          <w:marTop w:val="0"/>
          <w:marBottom w:val="0"/>
          <w:divBdr>
            <w:top w:val="none" w:sz="0" w:space="0" w:color="auto"/>
            <w:left w:val="none" w:sz="0" w:space="0" w:color="auto"/>
            <w:bottom w:val="none" w:sz="0" w:space="0" w:color="auto"/>
            <w:right w:val="none" w:sz="0" w:space="0" w:color="auto"/>
          </w:divBdr>
        </w:div>
        <w:div w:id="1471022408">
          <w:marLeft w:val="0"/>
          <w:marRight w:val="0"/>
          <w:marTop w:val="0"/>
          <w:marBottom w:val="0"/>
          <w:divBdr>
            <w:top w:val="none" w:sz="0" w:space="0" w:color="auto"/>
            <w:left w:val="none" w:sz="0" w:space="0" w:color="auto"/>
            <w:bottom w:val="none" w:sz="0" w:space="0" w:color="auto"/>
            <w:right w:val="none" w:sz="0" w:space="0" w:color="auto"/>
          </w:divBdr>
        </w:div>
        <w:div w:id="767778741">
          <w:marLeft w:val="0"/>
          <w:marRight w:val="0"/>
          <w:marTop w:val="0"/>
          <w:marBottom w:val="0"/>
          <w:divBdr>
            <w:top w:val="none" w:sz="0" w:space="0" w:color="auto"/>
            <w:left w:val="none" w:sz="0" w:space="0" w:color="auto"/>
            <w:bottom w:val="none" w:sz="0" w:space="0" w:color="auto"/>
            <w:right w:val="none" w:sz="0" w:space="0" w:color="auto"/>
          </w:divBdr>
        </w:div>
        <w:div w:id="910457888">
          <w:marLeft w:val="0"/>
          <w:marRight w:val="0"/>
          <w:marTop w:val="0"/>
          <w:marBottom w:val="0"/>
          <w:divBdr>
            <w:top w:val="none" w:sz="0" w:space="0" w:color="auto"/>
            <w:left w:val="none" w:sz="0" w:space="0" w:color="auto"/>
            <w:bottom w:val="none" w:sz="0" w:space="0" w:color="auto"/>
            <w:right w:val="none" w:sz="0" w:space="0" w:color="auto"/>
          </w:divBdr>
        </w:div>
        <w:div w:id="151147320">
          <w:marLeft w:val="0"/>
          <w:marRight w:val="0"/>
          <w:marTop w:val="0"/>
          <w:marBottom w:val="0"/>
          <w:divBdr>
            <w:top w:val="none" w:sz="0" w:space="0" w:color="auto"/>
            <w:left w:val="none" w:sz="0" w:space="0" w:color="auto"/>
            <w:bottom w:val="none" w:sz="0" w:space="0" w:color="auto"/>
            <w:right w:val="none" w:sz="0" w:space="0" w:color="auto"/>
          </w:divBdr>
        </w:div>
        <w:div w:id="478813424">
          <w:marLeft w:val="0"/>
          <w:marRight w:val="0"/>
          <w:marTop w:val="0"/>
          <w:marBottom w:val="0"/>
          <w:divBdr>
            <w:top w:val="none" w:sz="0" w:space="0" w:color="auto"/>
            <w:left w:val="none" w:sz="0" w:space="0" w:color="auto"/>
            <w:bottom w:val="none" w:sz="0" w:space="0" w:color="auto"/>
            <w:right w:val="none" w:sz="0" w:space="0" w:color="auto"/>
          </w:divBdr>
        </w:div>
        <w:div w:id="809594999">
          <w:marLeft w:val="0"/>
          <w:marRight w:val="0"/>
          <w:marTop w:val="0"/>
          <w:marBottom w:val="0"/>
          <w:divBdr>
            <w:top w:val="none" w:sz="0" w:space="0" w:color="auto"/>
            <w:left w:val="none" w:sz="0" w:space="0" w:color="auto"/>
            <w:bottom w:val="none" w:sz="0" w:space="0" w:color="auto"/>
            <w:right w:val="none" w:sz="0" w:space="0" w:color="auto"/>
          </w:divBdr>
        </w:div>
        <w:div w:id="1030882555">
          <w:marLeft w:val="0"/>
          <w:marRight w:val="0"/>
          <w:marTop w:val="0"/>
          <w:marBottom w:val="0"/>
          <w:divBdr>
            <w:top w:val="none" w:sz="0" w:space="0" w:color="auto"/>
            <w:left w:val="none" w:sz="0" w:space="0" w:color="auto"/>
            <w:bottom w:val="none" w:sz="0" w:space="0" w:color="auto"/>
            <w:right w:val="none" w:sz="0" w:space="0" w:color="auto"/>
          </w:divBdr>
        </w:div>
        <w:div w:id="741487363">
          <w:marLeft w:val="0"/>
          <w:marRight w:val="0"/>
          <w:marTop w:val="0"/>
          <w:marBottom w:val="0"/>
          <w:divBdr>
            <w:top w:val="none" w:sz="0" w:space="0" w:color="auto"/>
            <w:left w:val="none" w:sz="0" w:space="0" w:color="auto"/>
            <w:bottom w:val="none" w:sz="0" w:space="0" w:color="auto"/>
            <w:right w:val="none" w:sz="0" w:space="0" w:color="auto"/>
          </w:divBdr>
        </w:div>
        <w:div w:id="294988489">
          <w:marLeft w:val="0"/>
          <w:marRight w:val="0"/>
          <w:marTop w:val="0"/>
          <w:marBottom w:val="0"/>
          <w:divBdr>
            <w:top w:val="none" w:sz="0" w:space="0" w:color="auto"/>
            <w:left w:val="none" w:sz="0" w:space="0" w:color="auto"/>
            <w:bottom w:val="none" w:sz="0" w:space="0" w:color="auto"/>
            <w:right w:val="none" w:sz="0" w:space="0" w:color="auto"/>
          </w:divBdr>
        </w:div>
        <w:div w:id="1735619447">
          <w:marLeft w:val="0"/>
          <w:marRight w:val="0"/>
          <w:marTop w:val="0"/>
          <w:marBottom w:val="0"/>
          <w:divBdr>
            <w:top w:val="none" w:sz="0" w:space="0" w:color="auto"/>
            <w:left w:val="none" w:sz="0" w:space="0" w:color="auto"/>
            <w:bottom w:val="none" w:sz="0" w:space="0" w:color="auto"/>
            <w:right w:val="none" w:sz="0" w:space="0" w:color="auto"/>
          </w:divBdr>
        </w:div>
        <w:div w:id="1431927343">
          <w:marLeft w:val="0"/>
          <w:marRight w:val="0"/>
          <w:marTop w:val="0"/>
          <w:marBottom w:val="0"/>
          <w:divBdr>
            <w:top w:val="none" w:sz="0" w:space="0" w:color="auto"/>
            <w:left w:val="none" w:sz="0" w:space="0" w:color="auto"/>
            <w:bottom w:val="none" w:sz="0" w:space="0" w:color="auto"/>
            <w:right w:val="none" w:sz="0" w:space="0" w:color="auto"/>
          </w:divBdr>
        </w:div>
        <w:div w:id="164708696">
          <w:marLeft w:val="0"/>
          <w:marRight w:val="0"/>
          <w:marTop w:val="0"/>
          <w:marBottom w:val="0"/>
          <w:divBdr>
            <w:top w:val="none" w:sz="0" w:space="0" w:color="auto"/>
            <w:left w:val="none" w:sz="0" w:space="0" w:color="auto"/>
            <w:bottom w:val="none" w:sz="0" w:space="0" w:color="auto"/>
            <w:right w:val="none" w:sz="0" w:space="0" w:color="auto"/>
          </w:divBdr>
        </w:div>
        <w:div w:id="1914778655">
          <w:marLeft w:val="0"/>
          <w:marRight w:val="0"/>
          <w:marTop w:val="0"/>
          <w:marBottom w:val="0"/>
          <w:divBdr>
            <w:top w:val="none" w:sz="0" w:space="0" w:color="auto"/>
            <w:left w:val="none" w:sz="0" w:space="0" w:color="auto"/>
            <w:bottom w:val="none" w:sz="0" w:space="0" w:color="auto"/>
            <w:right w:val="none" w:sz="0" w:space="0" w:color="auto"/>
          </w:divBdr>
        </w:div>
        <w:div w:id="682442988">
          <w:marLeft w:val="0"/>
          <w:marRight w:val="0"/>
          <w:marTop w:val="0"/>
          <w:marBottom w:val="0"/>
          <w:divBdr>
            <w:top w:val="none" w:sz="0" w:space="0" w:color="auto"/>
            <w:left w:val="none" w:sz="0" w:space="0" w:color="auto"/>
            <w:bottom w:val="none" w:sz="0" w:space="0" w:color="auto"/>
            <w:right w:val="none" w:sz="0" w:space="0" w:color="auto"/>
          </w:divBdr>
        </w:div>
        <w:div w:id="1094520991">
          <w:marLeft w:val="0"/>
          <w:marRight w:val="0"/>
          <w:marTop w:val="0"/>
          <w:marBottom w:val="0"/>
          <w:divBdr>
            <w:top w:val="none" w:sz="0" w:space="0" w:color="auto"/>
            <w:left w:val="none" w:sz="0" w:space="0" w:color="auto"/>
            <w:bottom w:val="none" w:sz="0" w:space="0" w:color="auto"/>
            <w:right w:val="none" w:sz="0" w:space="0" w:color="auto"/>
          </w:divBdr>
        </w:div>
        <w:div w:id="861431824">
          <w:marLeft w:val="0"/>
          <w:marRight w:val="0"/>
          <w:marTop w:val="0"/>
          <w:marBottom w:val="0"/>
          <w:divBdr>
            <w:top w:val="none" w:sz="0" w:space="0" w:color="auto"/>
            <w:left w:val="none" w:sz="0" w:space="0" w:color="auto"/>
            <w:bottom w:val="none" w:sz="0" w:space="0" w:color="auto"/>
            <w:right w:val="none" w:sz="0" w:space="0" w:color="auto"/>
          </w:divBdr>
        </w:div>
        <w:div w:id="1475561308">
          <w:marLeft w:val="0"/>
          <w:marRight w:val="0"/>
          <w:marTop w:val="0"/>
          <w:marBottom w:val="0"/>
          <w:divBdr>
            <w:top w:val="none" w:sz="0" w:space="0" w:color="auto"/>
            <w:left w:val="none" w:sz="0" w:space="0" w:color="auto"/>
            <w:bottom w:val="none" w:sz="0" w:space="0" w:color="auto"/>
            <w:right w:val="none" w:sz="0" w:space="0" w:color="auto"/>
          </w:divBdr>
        </w:div>
        <w:div w:id="836922343">
          <w:marLeft w:val="0"/>
          <w:marRight w:val="0"/>
          <w:marTop w:val="0"/>
          <w:marBottom w:val="0"/>
          <w:divBdr>
            <w:top w:val="none" w:sz="0" w:space="0" w:color="auto"/>
            <w:left w:val="none" w:sz="0" w:space="0" w:color="auto"/>
            <w:bottom w:val="none" w:sz="0" w:space="0" w:color="auto"/>
            <w:right w:val="none" w:sz="0" w:space="0" w:color="auto"/>
          </w:divBdr>
        </w:div>
        <w:div w:id="868877045">
          <w:marLeft w:val="0"/>
          <w:marRight w:val="0"/>
          <w:marTop w:val="0"/>
          <w:marBottom w:val="0"/>
          <w:divBdr>
            <w:top w:val="none" w:sz="0" w:space="0" w:color="auto"/>
            <w:left w:val="none" w:sz="0" w:space="0" w:color="auto"/>
            <w:bottom w:val="none" w:sz="0" w:space="0" w:color="auto"/>
            <w:right w:val="none" w:sz="0" w:space="0" w:color="auto"/>
          </w:divBdr>
        </w:div>
        <w:div w:id="1922521967">
          <w:marLeft w:val="0"/>
          <w:marRight w:val="0"/>
          <w:marTop w:val="0"/>
          <w:marBottom w:val="0"/>
          <w:divBdr>
            <w:top w:val="none" w:sz="0" w:space="0" w:color="auto"/>
            <w:left w:val="none" w:sz="0" w:space="0" w:color="auto"/>
            <w:bottom w:val="none" w:sz="0" w:space="0" w:color="auto"/>
            <w:right w:val="none" w:sz="0" w:space="0" w:color="auto"/>
          </w:divBdr>
        </w:div>
        <w:div w:id="1663001114">
          <w:marLeft w:val="0"/>
          <w:marRight w:val="0"/>
          <w:marTop w:val="0"/>
          <w:marBottom w:val="0"/>
          <w:divBdr>
            <w:top w:val="none" w:sz="0" w:space="0" w:color="auto"/>
            <w:left w:val="none" w:sz="0" w:space="0" w:color="auto"/>
            <w:bottom w:val="none" w:sz="0" w:space="0" w:color="auto"/>
            <w:right w:val="none" w:sz="0" w:space="0" w:color="auto"/>
          </w:divBdr>
        </w:div>
        <w:div w:id="584218945">
          <w:marLeft w:val="0"/>
          <w:marRight w:val="0"/>
          <w:marTop w:val="0"/>
          <w:marBottom w:val="0"/>
          <w:divBdr>
            <w:top w:val="none" w:sz="0" w:space="0" w:color="auto"/>
            <w:left w:val="none" w:sz="0" w:space="0" w:color="auto"/>
            <w:bottom w:val="none" w:sz="0" w:space="0" w:color="auto"/>
            <w:right w:val="none" w:sz="0" w:space="0" w:color="auto"/>
          </w:divBdr>
        </w:div>
        <w:div w:id="1773239713">
          <w:marLeft w:val="0"/>
          <w:marRight w:val="0"/>
          <w:marTop w:val="0"/>
          <w:marBottom w:val="0"/>
          <w:divBdr>
            <w:top w:val="none" w:sz="0" w:space="0" w:color="auto"/>
            <w:left w:val="none" w:sz="0" w:space="0" w:color="auto"/>
            <w:bottom w:val="none" w:sz="0" w:space="0" w:color="auto"/>
            <w:right w:val="none" w:sz="0" w:space="0" w:color="auto"/>
          </w:divBdr>
        </w:div>
        <w:div w:id="1005401227">
          <w:marLeft w:val="0"/>
          <w:marRight w:val="0"/>
          <w:marTop w:val="0"/>
          <w:marBottom w:val="0"/>
          <w:divBdr>
            <w:top w:val="none" w:sz="0" w:space="0" w:color="auto"/>
            <w:left w:val="none" w:sz="0" w:space="0" w:color="auto"/>
            <w:bottom w:val="none" w:sz="0" w:space="0" w:color="auto"/>
            <w:right w:val="none" w:sz="0" w:space="0" w:color="auto"/>
          </w:divBdr>
        </w:div>
        <w:div w:id="1386493398">
          <w:marLeft w:val="0"/>
          <w:marRight w:val="0"/>
          <w:marTop w:val="0"/>
          <w:marBottom w:val="0"/>
          <w:divBdr>
            <w:top w:val="none" w:sz="0" w:space="0" w:color="auto"/>
            <w:left w:val="none" w:sz="0" w:space="0" w:color="auto"/>
            <w:bottom w:val="none" w:sz="0" w:space="0" w:color="auto"/>
            <w:right w:val="none" w:sz="0" w:space="0" w:color="auto"/>
          </w:divBdr>
        </w:div>
        <w:div w:id="1626423721">
          <w:marLeft w:val="0"/>
          <w:marRight w:val="0"/>
          <w:marTop w:val="0"/>
          <w:marBottom w:val="0"/>
          <w:divBdr>
            <w:top w:val="none" w:sz="0" w:space="0" w:color="auto"/>
            <w:left w:val="none" w:sz="0" w:space="0" w:color="auto"/>
            <w:bottom w:val="none" w:sz="0" w:space="0" w:color="auto"/>
            <w:right w:val="none" w:sz="0" w:space="0" w:color="auto"/>
          </w:divBdr>
        </w:div>
        <w:div w:id="459157146">
          <w:marLeft w:val="0"/>
          <w:marRight w:val="0"/>
          <w:marTop w:val="0"/>
          <w:marBottom w:val="0"/>
          <w:divBdr>
            <w:top w:val="none" w:sz="0" w:space="0" w:color="auto"/>
            <w:left w:val="none" w:sz="0" w:space="0" w:color="auto"/>
            <w:bottom w:val="none" w:sz="0" w:space="0" w:color="auto"/>
            <w:right w:val="none" w:sz="0" w:space="0" w:color="auto"/>
          </w:divBdr>
        </w:div>
        <w:div w:id="1850944307">
          <w:marLeft w:val="0"/>
          <w:marRight w:val="0"/>
          <w:marTop w:val="0"/>
          <w:marBottom w:val="0"/>
          <w:divBdr>
            <w:top w:val="none" w:sz="0" w:space="0" w:color="auto"/>
            <w:left w:val="none" w:sz="0" w:space="0" w:color="auto"/>
            <w:bottom w:val="none" w:sz="0" w:space="0" w:color="auto"/>
            <w:right w:val="none" w:sz="0" w:space="0" w:color="auto"/>
          </w:divBdr>
        </w:div>
        <w:div w:id="1375420971">
          <w:marLeft w:val="0"/>
          <w:marRight w:val="0"/>
          <w:marTop w:val="0"/>
          <w:marBottom w:val="0"/>
          <w:divBdr>
            <w:top w:val="none" w:sz="0" w:space="0" w:color="auto"/>
            <w:left w:val="none" w:sz="0" w:space="0" w:color="auto"/>
            <w:bottom w:val="none" w:sz="0" w:space="0" w:color="auto"/>
            <w:right w:val="none" w:sz="0" w:space="0" w:color="auto"/>
          </w:divBdr>
        </w:div>
        <w:div w:id="45029137">
          <w:marLeft w:val="0"/>
          <w:marRight w:val="0"/>
          <w:marTop w:val="0"/>
          <w:marBottom w:val="0"/>
          <w:divBdr>
            <w:top w:val="none" w:sz="0" w:space="0" w:color="auto"/>
            <w:left w:val="none" w:sz="0" w:space="0" w:color="auto"/>
            <w:bottom w:val="none" w:sz="0" w:space="0" w:color="auto"/>
            <w:right w:val="none" w:sz="0" w:space="0" w:color="auto"/>
          </w:divBdr>
        </w:div>
        <w:div w:id="1846477105">
          <w:marLeft w:val="0"/>
          <w:marRight w:val="0"/>
          <w:marTop w:val="0"/>
          <w:marBottom w:val="0"/>
          <w:divBdr>
            <w:top w:val="none" w:sz="0" w:space="0" w:color="auto"/>
            <w:left w:val="none" w:sz="0" w:space="0" w:color="auto"/>
            <w:bottom w:val="none" w:sz="0" w:space="0" w:color="auto"/>
            <w:right w:val="none" w:sz="0" w:space="0" w:color="auto"/>
          </w:divBdr>
        </w:div>
        <w:div w:id="1066758498">
          <w:marLeft w:val="0"/>
          <w:marRight w:val="0"/>
          <w:marTop w:val="0"/>
          <w:marBottom w:val="0"/>
          <w:divBdr>
            <w:top w:val="none" w:sz="0" w:space="0" w:color="auto"/>
            <w:left w:val="none" w:sz="0" w:space="0" w:color="auto"/>
            <w:bottom w:val="none" w:sz="0" w:space="0" w:color="auto"/>
            <w:right w:val="none" w:sz="0" w:space="0" w:color="auto"/>
          </w:divBdr>
        </w:div>
        <w:div w:id="1779064339">
          <w:marLeft w:val="0"/>
          <w:marRight w:val="0"/>
          <w:marTop w:val="0"/>
          <w:marBottom w:val="0"/>
          <w:divBdr>
            <w:top w:val="none" w:sz="0" w:space="0" w:color="auto"/>
            <w:left w:val="none" w:sz="0" w:space="0" w:color="auto"/>
            <w:bottom w:val="none" w:sz="0" w:space="0" w:color="auto"/>
            <w:right w:val="none" w:sz="0" w:space="0" w:color="auto"/>
          </w:divBdr>
        </w:div>
        <w:div w:id="780298768">
          <w:marLeft w:val="0"/>
          <w:marRight w:val="0"/>
          <w:marTop w:val="0"/>
          <w:marBottom w:val="0"/>
          <w:divBdr>
            <w:top w:val="none" w:sz="0" w:space="0" w:color="auto"/>
            <w:left w:val="none" w:sz="0" w:space="0" w:color="auto"/>
            <w:bottom w:val="none" w:sz="0" w:space="0" w:color="auto"/>
            <w:right w:val="none" w:sz="0" w:space="0" w:color="auto"/>
          </w:divBdr>
        </w:div>
        <w:div w:id="22564124">
          <w:marLeft w:val="0"/>
          <w:marRight w:val="0"/>
          <w:marTop w:val="0"/>
          <w:marBottom w:val="0"/>
          <w:divBdr>
            <w:top w:val="none" w:sz="0" w:space="0" w:color="auto"/>
            <w:left w:val="none" w:sz="0" w:space="0" w:color="auto"/>
            <w:bottom w:val="none" w:sz="0" w:space="0" w:color="auto"/>
            <w:right w:val="none" w:sz="0" w:space="0" w:color="auto"/>
          </w:divBdr>
        </w:div>
        <w:div w:id="1166092786">
          <w:marLeft w:val="0"/>
          <w:marRight w:val="0"/>
          <w:marTop w:val="0"/>
          <w:marBottom w:val="0"/>
          <w:divBdr>
            <w:top w:val="none" w:sz="0" w:space="0" w:color="auto"/>
            <w:left w:val="none" w:sz="0" w:space="0" w:color="auto"/>
            <w:bottom w:val="none" w:sz="0" w:space="0" w:color="auto"/>
            <w:right w:val="none" w:sz="0" w:space="0" w:color="auto"/>
          </w:divBdr>
        </w:div>
        <w:div w:id="992097984">
          <w:marLeft w:val="0"/>
          <w:marRight w:val="0"/>
          <w:marTop w:val="0"/>
          <w:marBottom w:val="0"/>
          <w:divBdr>
            <w:top w:val="none" w:sz="0" w:space="0" w:color="auto"/>
            <w:left w:val="none" w:sz="0" w:space="0" w:color="auto"/>
            <w:bottom w:val="none" w:sz="0" w:space="0" w:color="auto"/>
            <w:right w:val="none" w:sz="0" w:space="0" w:color="auto"/>
          </w:divBdr>
        </w:div>
        <w:div w:id="1916744460">
          <w:marLeft w:val="0"/>
          <w:marRight w:val="0"/>
          <w:marTop w:val="0"/>
          <w:marBottom w:val="0"/>
          <w:divBdr>
            <w:top w:val="none" w:sz="0" w:space="0" w:color="auto"/>
            <w:left w:val="none" w:sz="0" w:space="0" w:color="auto"/>
            <w:bottom w:val="none" w:sz="0" w:space="0" w:color="auto"/>
            <w:right w:val="none" w:sz="0" w:space="0" w:color="auto"/>
          </w:divBdr>
        </w:div>
        <w:div w:id="1506433453">
          <w:marLeft w:val="0"/>
          <w:marRight w:val="0"/>
          <w:marTop w:val="0"/>
          <w:marBottom w:val="0"/>
          <w:divBdr>
            <w:top w:val="none" w:sz="0" w:space="0" w:color="auto"/>
            <w:left w:val="none" w:sz="0" w:space="0" w:color="auto"/>
            <w:bottom w:val="none" w:sz="0" w:space="0" w:color="auto"/>
            <w:right w:val="none" w:sz="0" w:space="0" w:color="auto"/>
          </w:divBdr>
        </w:div>
        <w:div w:id="1887719233">
          <w:marLeft w:val="0"/>
          <w:marRight w:val="0"/>
          <w:marTop w:val="0"/>
          <w:marBottom w:val="0"/>
          <w:divBdr>
            <w:top w:val="none" w:sz="0" w:space="0" w:color="auto"/>
            <w:left w:val="none" w:sz="0" w:space="0" w:color="auto"/>
            <w:bottom w:val="none" w:sz="0" w:space="0" w:color="auto"/>
            <w:right w:val="none" w:sz="0" w:space="0" w:color="auto"/>
          </w:divBdr>
        </w:div>
        <w:div w:id="4987734">
          <w:marLeft w:val="0"/>
          <w:marRight w:val="0"/>
          <w:marTop w:val="0"/>
          <w:marBottom w:val="0"/>
          <w:divBdr>
            <w:top w:val="none" w:sz="0" w:space="0" w:color="auto"/>
            <w:left w:val="none" w:sz="0" w:space="0" w:color="auto"/>
            <w:bottom w:val="none" w:sz="0" w:space="0" w:color="auto"/>
            <w:right w:val="none" w:sz="0" w:space="0" w:color="auto"/>
          </w:divBdr>
        </w:div>
        <w:div w:id="955064886">
          <w:marLeft w:val="0"/>
          <w:marRight w:val="0"/>
          <w:marTop w:val="0"/>
          <w:marBottom w:val="0"/>
          <w:divBdr>
            <w:top w:val="none" w:sz="0" w:space="0" w:color="auto"/>
            <w:left w:val="none" w:sz="0" w:space="0" w:color="auto"/>
            <w:bottom w:val="none" w:sz="0" w:space="0" w:color="auto"/>
            <w:right w:val="none" w:sz="0" w:space="0" w:color="auto"/>
          </w:divBdr>
        </w:div>
        <w:div w:id="1923176168">
          <w:marLeft w:val="0"/>
          <w:marRight w:val="0"/>
          <w:marTop w:val="0"/>
          <w:marBottom w:val="0"/>
          <w:divBdr>
            <w:top w:val="none" w:sz="0" w:space="0" w:color="auto"/>
            <w:left w:val="none" w:sz="0" w:space="0" w:color="auto"/>
            <w:bottom w:val="none" w:sz="0" w:space="0" w:color="auto"/>
            <w:right w:val="none" w:sz="0" w:space="0" w:color="auto"/>
          </w:divBdr>
        </w:div>
        <w:div w:id="412699901">
          <w:marLeft w:val="0"/>
          <w:marRight w:val="0"/>
          <w:marTop w:val="0"/>
          <w:marBottom w:val="0"/>
          <w:divBdr>
            <w:top w:val="none" w:sz="0" w:space="0" w:color="auto"/>
            <w:left w:val="none" w:sz="0" w:space="0" w:color="auto"/>
            <w:bottom w:val="none" w:sz="0" w:space="0" w:color="auto"/>
            <w:right w:val="none" w:sz="0" w:space="0" w:color="auto"/>
          </w:divBdr>
        </w:div>
        <w:div w:id="368461285">
          <w:marLeft w:val="0"/>
          <w:marRight w:val="0"/>
          <w:marTop w:val="0"/>
          <w:marBottom w:val="0"/>
          <w:divBdr>
            <w:top w:val="none" w:sz="0" w:space="0" w:color="auto"/>
            <w:left w:val="none" w:sz="0" w:space="0" w:color="auto"/>
            <w:bottom w:val="none" w:sz="0" w:space="0" w:color="auto"/>
            <w:right w:val="none" w:sz="0" w:space="0" w:color="auto"/>
          </w:divBdr>
        </w:div>
        <w:div w:id="284893651">
          <w:marLeft w:val="0"/>
          <w:marRight w:val="0"/>
          <w:marTop w:val="0"/>
          <w:marBottom w:val="0"/>
          <w:divBdr>
            <w:top w:val="none" w:sz="0" w:space="0" w:color="auto"/>
            <w:left w:val="none" w:sz="0" w:space="0" w:color="auto"/>
            <w:bottom w:val="none" w:sz="0" w:space="0" w:color="auto"/>
            <w:right w:val="none" w:sz="0" w:space="0" w:color="auto"/>
          </w:divBdr>
        </w:div>
        <w:div w:id="1083260405">
          <w:marLeft w:val="0"/>
          <w:marRight w:val="0"/>
          <w:marTop w:val="0"/>
          <w:marBottom w:val="0"/>
          <w:divBdr>
            <w:top w:val="none" w:sz="0" w:space="0" w:color="auto"/>
            <w:left w:val="none" w:sz="0" w:space="0" w:color="auto"/>
            <w:bottom w:val="none" w:sz="0" w:space="0" w:color="auto"/>
            <w:right w:val="none" w:sz="0" w:space="0" w:color="auto"/>
          </w:divBdr>
        </w:div>
        <w:div w:id="1848641328">
          <w:marLeft w:val="0"/>
          <w:marRight w:val="0"/>
          <w:marTop w:val="0"/>
          <w:marBottom w:val="0"/>
          <w:divBdr>
            <w:top w:val="none" w:sz="0" w:space="0" w:color="auto"/>
            <w:left w:val="none" w:sz="0" w:space="0" w:color="auto"/>
            <w:bottom w:val="none" w:sz="0" w:space="0" w:color="auto"/>
            <w:right w:val="none" w:sz="0" w:space="0" w:color="auto"/>
          </w:divBdr>
        </w:div>
        <w:div w:id="1275096502">
          <w:marLeft w:val="0"/>
          <w:marRight w:val="0"/>
          <w:marTop w:val="0"/>
          <w:marBottom w:val="0"/>
          <w:divBdr>
            <w:top w:val="none" w:sz="0" w:space="0" w:color="auto"/>
            <w:left w:val="none" w:sz="0" w:space="0" w:color="auto"/>
            <w:bottom w:val="none" w:sz="0" w:space="0" w:color="auto"/>
            <w:right w:val="none" w:sz="0" w:space="0" w:color="auto"/>
          </w:divBdr>
        </w:div>
        <w:div w:id="420758091">
          <w:marLeft w:val="0"/>
          <w:marRight w:val="0"/>
          <w:marTop w:val="0"/>
          <w:marBottom w:val="0"/>
          <w:divBdr>
            <w:top w:val="none" w:sz="0" w:space="0" w:color="auto"/>
            <w:left w:val="none" w:sz="0" w:space="0" w:color="auto"/>
            <w:bottom w:val="none" w:sz="0" w:space="0" w:color="auto"/>
            <w:right w:val="none" w:sz="0" w:space="0" w:color="auto"/>
          </w:divBdr>
        </w:div>
        <w:div w:id="1514802898">
          <w:marLeft w:val="0"/>
          <w:marRight w:val="0"/>
          <w:marTop w:val="0"/>
          <w:marBottom w:val="0"/>
          <w:divBdr>
            <w:top w:val="none" w:sz="0" w:space="0" w:color="auto"/>
            <w:left w:val="none" w:sz="0" w:space="0" w:color="auto"/>
            <w:bottom w:val="none" w:sz="0" w:space="0" w:color="auto"/>
            <w:right w:val="none" w:sz="0" w:space="0" w:color="auto"/>
          </w:divBdr>
        </w:div>
        <w:div w:id="482433183">
          <w:marLeft w:val="0"/>
          <w:marRight w:val="0"/>
          <w:marTop w:val="0"/>
          <w:marBottom w:val="0"/>
          <w:divBdr>
            <w:top w:val="none" w:sz="0" w:space="0" w:color="auto"/>
            <w:left w:val="none" w:sz="0" w:space="0" w:color="auto"/>
            <w:bottom w:val="none" w:sz="0" w:space="0" w:color="auto"/>
            <w:right w:val="none" w:sz="0" w:space="0" w:color="auto"/>
          </w:divBdr>
        </w:div>
        <w:div w:id="1859729829">
          <w:marLeft w:val="0"/>
          <w:marRight w:val="0"/>
          <w:marTop w:val="0"/>
          <w:marBottom w:val="0"/>
          <w:divBdr>
            <w:top w:val="none" w:sz="0" w:space="0" w:color="auto"/>
            <w:left w:val="none" w:sz="0" w:space="0" w:color="auto"/>
            <w:bottom w:val="none" w:sz="0" w:space="0" w:color="auto"/>
            <w:right w:val="none" w:sz="0" w:space="0" w:color="auto"/>
          </w:divBdr>
        </w:div>
        <w:div w:id="1997562205">
          <w:marLeft w:val="0"/>
          <w:marRight w:val="0"/>
          <w:marTop w:val="0"/>
          <w:marBottom w:val="0"/>
          <w:divBdr>
            <w:top w:val="none" w:sz="0" w:space="0" w:color="auto"/>
            <w:left w:val="none" w:sz="0" w:space="0" w:color="auto"/>
            <w:bottom w:val="none" w:sz="0" w:space="0" w:color="auto"/>
            <w:right w:val="none" w:sz="0" w:space="0" w:color="auto"/>
          </w:divBdr>
        </w:div>
        <w:div w:id="1590653525">
          <w:marLeft w:val="0"/>
          <w:marRight w:val="0"/>
          <w:marTop w:val="0"/>
          <w:marBottom w:val="0"/>
          <w:divBdr>
            <w:top w:val="none" w:sz="0" w:space="0" w:color="auto"/>
            <w:left w:val="none" w:sz="0" w:space="0" w:color="auto"/>
            <w:bottom w:val="none" w:sz="0" w:space="0" w:color="auto"/>
            <w:right w:val="none" w:sz="0" w:space="0" w:color="auto"/>
          </w:divBdr>
        </w:div>
        <w:div w:id="1299842815">
          <w:marLeft w:val="0"/>
          <w:marRight w:val="0"/>
          <w:marTop w:val="0"/>
          <w:marBottom w:val="0"/>
          <w:divBdr>
            <w:top w:val="none" w:sz="0" w:space="0" w:color="auto"/>
            <w:left w:val="none" w:sz="0" w:space="0" w:color="auto"/>
            <w:bottom w:val="none" w:sz="0" w:space="0" w:color="auto"/>
            <w:right w:val="none" w:sz="0" w:space="0" w:color="auto"/>
          </w:divBdr>
        </w:div>
        <w:div w:id="1919054838">
          <w:marLeft w:val="0"/>
          <w:marRight w:val="0"/>
          <w:marTop w:val="0"/>
          <w:marBottom w:val="0"/>
          <w:divBdr>
            <w:top w:val="none" w:sz="0" w:space="0" w:color="auto"/>
            <w:left w:val="none" w:sz="0" w:space="0" w:color="auto"/>
            <w:bottom w:val="none" w:sz="0" w:space="0" w:color="auto"/>
            <w:right w:val="none" w:sz="0" w:space="0" w:color="auto"/>
          </w:divBdr>
        </w:div>
        <w:div w:id="1469056670">
          <w:marLeft w:val="0"/>
          <w:marRight w:val="0"/>
          <w:marTop w:val="0"/>
          <w:marBottom w:val="0"/>
          <w:divBdr>
            <w:top w:val="none" w:sz="0" w:space="0" w:color="auto"/>
            <w:left w:val="none" w:sz="0" w:space="0" w:color="auto"/>
            <w:bottom w:val="none" w:sz="0" w:space="0" w:color="auto"/>
            <w:right w:val="none" w:sz="0" w:space="0" w:color="auto"/>
          </w:divBdr>
        </w:div>
        <w:div w:id="1520780735">
          <w:marLeft w:val="0"/>
          <w:marRight w:val="0"/>
          <w:marTop w:val="0"/>
          <w:marBottom w:val="0"/>
          <w:divBdr>
            <w:top w:val="none" w:sz="0" w:space="0" w:color="auto"/>
            <w:left w:val="none" w:sz="0" w:space="0" w:color="auto"/>
            <w:bottom w:val="none" w:sz="0" w:space="0" w:color="auto"/>
            <w:right w:val="none" w:sz="0" w:space="0" w:color="auto"/>
          </w:divBdr>
        </w:div>
        <w:div w:id="1458137436">
          <w:marLeft w:val="0"/>
          <w:marRight w:val="0"/>
          <w:marTop w:val="0"/>
          <w:marBottom w:val="0"/>
          <w:divBdr>
            <w:top w:val="none" w:sz="0" w:space="0" w:color="auto"/>
            <w:left w:val="none" w:sz="0" w:space="0" w:color="auto"/>
            <w:bottom w:val="none" w:sz="0" w:space="0" w:color="auto"/>
            <w:right w:val="none" w:sz="0" w:space="0" w:color="auto"/>
          </w:divBdr>
        </w:div>
        <w:div w:id="348799842">
          <w:marLeft w:val="0"/>
          <w:marRight w:val="0"/>
          <w:marTop w:val="0"/>
          <w:marBottom w:val="0"/>
          <w:divBdr>
            <w:top w:val="none" w:sz="0" w:space="0" w:color="auto"/>
            <w:left w:val="none" w:sz="0" w:space="0" w:color="auto"/>
            <w:bottom w:val="none" w:sz="0" w:space="0" w:color="auto"/>
            <w:right w:val="none" w:sz="0" w:space="0" w:color="auto"/>
          </w:divBdr>
        </w:div>
        <w:div w:id="813638125">
          <w:marLeft w:val="0"/>
          <w:marRight w:val="0"/>
          <w:marTop w:val="0"/>
          <w:marBottom w:val="0"/>
          <w:divBdr>
            <w:top w:val="none" w:sz="0" w:space="0" w:color="auto"/>
            <w:left w:val="none" w:sz="0" w:space="0" w:color="auto"/>
            <w:bottom w:val="none" w:sz="0" w:space="0" w:color="auto"/>
            <w:right w:val="none" w:sz="0" w:space="0" w:color="auto"/>
          </w:divBdr>
        </w:div>
        <w:div w:id="16977356">
          <w:marLeft w:val="0"/>
          <w:marRight w:val="0"/>
          <w:marTop w:val="0"/>
          <w:marBottom w:val="0"/>
          <w:divBdr>
            <w:top w:val="none" w:sz="0" w:space="0" w:color="auto"/>
            <w:left w:val="none" w:sz="0" w:space="0" w:color="auto"/>
            <w:bottom w:val="none" w:sz="0" w:space="0" w:color="auto"/>
            <w:right w:val="none" w:sz="0" w:space="0" w:color="auto"/>
          </w:divBdr>
        </w:div>
        <w:div w:id="1339432105">
          <w:marLeft w:val="0"/>
          <w:marRight w:val="0"/>
          <w:marTop w:val="0"/>
          <w:marBottom w:val="0"/>
          <w:divBdr>
            <w:top w:val="none" w:sz="0" w:space="0" w:color="auto"/>
            <w:left w:val="none" w:sz="0" w:space="0" w:color="auto"/>
            <w:bottom w:val="none" w:sz="0" w:space="0" w:color="auto"/>
            <w:right w:val="none" w:sz="0" w:space="0" w:color="auto"/>
          </w:divBdr>
        </w:div>
        <w:div w:id="191117482">
          <w:marLeft w:val="0"/>
          <w:marRight w:val="0"/>
          <w:marTop w:val="0"/>
          <w:marBottom w:val="0"/>
          <w:divBdr>
            <w:top w:val="none" w:sz="0" w:space="0" w:color="auto"/>
            <w:left w:val="none" w:sz="0" w:space="0" w:color="auto"/>
            <w:bottom w:val="none" w:sz="0" w:space="0" w:color="auto"/>
            <w:right w:val="none" w:sz="0" w:space="0" w:color="auto"/>
          </w:divBdr>
        </w:div>
        <w:div w:id="1781223106">
          <w:marLeft w:val="0"/>
          <w:marRight w:val="0"/>
          <w:marTop w:val="0"/>
          <w:marBottom w:val="0"/>
          <w:divBdr>
            <w:top w:val="none" w:sz="0" w:space="0" w:color="auto"/>
            <w:left w:val="none" w:sz="0" w:space="0" w:color="auto"/>
            <w:bottom w:val="none" w:sz="0" w:space="0" w:color="auto"/>
            <w:right w:val="none" w:sz="0" w:space="0" w:color="auto"/>
          </w:divBdr>
        </w:div>
        <w:div w:id="141195098">
          <w:marLeft w:val="0"/>
          <w:marRight w:val="0"/>
          <w:marTop w:val="0"/>
          <w:marBottom w:val="0"/>
          <w:divBdr>
            <w:top w:val="none" w:sz="0" w:space="0" w:color="auto"/>
            <w:left w:val="none" w:sz="0" w:space="0" w:color="auto"/>
            <w:bottom w:val="none" w:sz="0" w:space="0" w:color="auto"/>
            <w:right w:val="none" w:sz="0" w:space="0" w:color="auto"/>
          </w:divBdr>
        </w:div>
        <w:div w:id="1367100791">
          <w:marLeft w:val="0"/>
          <w:marRight w:val="0"/>
          <w:marTop w:val="0"/>
          <w:marBottom w:val="0"/>
          <w:divBdr>
            <w:top w:val="none" w:sz="0" w:space="0" w:color="auto"/>
            <w:left w:val="none" w:sz="0" w:space="0" w:color="auto"/>
            <w:bottom w:val="none" w:sz="0" w:space="0" w:color="auto"/>
            <w:right w:val="none" w:sz="0" w:space="0" w:color="auto"/>
          </w:divBdr>
        </w:div>
        <w:div w:id="1803769020">
          <w:marLeft w:val="0"/>
          <w:marRight w:val="0"/>
          <w:marTop w:val="0"/>
          <w:marBottom w:val="0"/>
          <w:divBdr>
            <w:top w:val="none" w:sz="0" w:space="0" w:color="auto"/>
            <w:left w:val="none" w:sz="0" w:space="0" w:color="auto"/>
            <w:bottom w:val="none" w:sz="0" w:space="0" w:color="auto"/>
            <w:right w:val="none" w:sz="0" w:space="0" w:color="auto"/>
          </w:divBdr>
        </w:div>
        <w:div w:id="1505970236">
          <w:marLeft w:val="0"/>
          <w:marRight w:val="0"/>
          <w:marTop w:val="0"/>
          <w:marBottom w:val="0"/>
          <w:divBdr>
            <w:top w:val="none" w:sz="0" w:space="0" w:color="auto"/>
            <w:left w:val="none" w:sz="0" w:space="0" w:color="auto"/>
            <w:bottom w:val="none" w:sz="0" w:space="0" w:color="auto"/>
            <w:right w:val="none" w:sz="0" w:space="0" w:color="auto"/>
          </w:divBdr>
        </w:div>
        <w:div w:id="946349282">
          <w:marLeft w:val="0"/>
          <w:marRight w:val="0"/>
          <w:marTop w:val="0"/>
          <w:marBottom w:val="0"/>
          <w:divBdr>
            <w:top w:val="none" w:sz="0" w:space="0" w:color="auto"/>
            <w:left w:val="none" w:sz="0" w:space="0" w:color="auto"/>
            <w:bottom w:val="none" w:sz="0" w:space="0" w:color="auto"/>
            <w:right w:val="none" w:sz="0" w:space="0" w:color="auto"/>
          </w:divBdr>
        </w:div>
        <w:div w:id="2031367780">
          <w:marLeft w:val="0"/>
          <w:marRight w:val="0"/>
          <w:marTop w:val="0"/>
          <w:marBottom w:val="0"/>
          <w:divBdr>
            <w:top w:val="none" w:sz="0" w:space="0" w:color="auto"/>
            <w:left w:val="none" w:sz="0" w:space="0" w:color="auto"/>
            <w:bottom w:val="none" w:sz="0" w:space="0" w:color="auto"/>
            <w:right w:val="none" w:sz="0" w:space="0" w:color="auto"/>
          </w:divBdr>
        </w:div>
        <w:div w:id="731344868">
          <w:marLeft w:val="0"/>
          <w:marRight w:val="0"/>
          <w:marTop w:val="0"/>
          <w:marBottom w:val="0"/>
          <w:divBdr>
            <w:top w:val="none" w:sz="0" w:space="0" w:color="auto"/>
            <w:left w:val="none" w:sz="0" w:space="0" w:color="auto"/>
            <w:bottom w:val="none" w:sz="0" w:space="0" w:color="auto"/>
            <w:right w:val="none" w:sz="0" w:space="0" w:color="auto"/>
          </w:divBdr>
        </w:div>
        <w:div w:id="908418161">
          <w:marLeft w:val="0"/>
          <w:marRight w:val="0"/>
          <w:marTop w:val="0"/>
          <w:marBottom w:val="0"/>
          <w:divBdr>
            <w:top w:val="none" w:sz="0" w:space="0" w:color="auto"/>
            <w:left w:val="none" w:sz="0" w:space="0" w:color="auto"/>
            <w:bottom w:val="none" w:sz="0" w:space="0" w:color="auto"/>
            <w:right w:val="none" w:sz="0" w:space="0" w:color="auto"/>
          </w:divBdr>
        </w:div>
        <w:div w:id="1903296615">
          <w:marLeft w:val="0"/>
          <w:marRight w:val="0"/>
          <w:marTop w:val="0"/>
          <w:marBottom w:val="0"/>
          <w:divBdr>
            <w:top w:val="none" w:sz="0" w:space="0" w:color="auto"/>
            <w:left w:val="none" w:sz="0" w:space="0" w:color="auto"/>
            <w:bottom w:val="none" w:sz="0" w:space="0" w:color="auto"/>
            <w:right w:val="none" w:sz="0" w:space="0" w:color="auto"/>
          </w:divBdr>
        </w:div>
        <w:div w:id="2073845632">
          <w:marLeft w:val="0"/>
          <w:marRight w:val="0"/>
          <w:marTop w:val="0"/>
          <w:marBottom w:val="0"/>
          <w:divBdr>
            <w:top w:val="none" w:sz="0" w:space="0" w:color="auto"/>
            <w:left w:val="none" w:sz="0" w:space="0" w:color="auto"/>
            <w:bottom w:val="none" w:sz="0" w:space="0" w:color="auto"/>
            <w:right w:val="none" w:sz="0" w:space="0" w:color="auto"/>
          </w:divBdr>
        </w:div>
        <w:div w:id="1396588344">
          <w:marLeft w:val="0"/>
          <w:marRight w:val="0"/>
          <w:marTop w:val="0"/>
          <w:marBottom w:val="0"/>
          <w:divBdr>
            <w:top w:val="none" w:sz="0" w:space="0" w:color="auto"/>
            <w:left w:val="none" w:sz="0" w:space="0" w:color="auto"/>
            <w:bottom w:val="none" w:sz="0" w:space="0" w:color="auto"/>
            <w:right w:val="none" w:sz="0" w:space="0" w:color="auto"/>
          </w:divBdr>
        </w:div>
        <w:div w:id="1460492167">
          <w:marLeft w:val="0"/>
          <w:marRight w:val="0"/>
          <w:marTop w:val="0"/>
          <w:marBottom w:val="0"/>
          <w:divBdr>
            <w:top w:val="none" w:sz="0" w:space="0" w:color="auto"/>
            <w:left w:val="none" w:sz="0" w:space="0" w:color="auto"/>
            <w:bottom w:val="none" w:sz="0" w:space="0" w:color="auto"/>
            <w:right w:val="none" w:sz="0" w:space="0" w:color="auto"/>
          </w:divBdr>
        </w:div>
        <w:div w:id="103695571">
          <w:marLeft w:val="0"/>
          <w:marRight w:val="0"/>
          <w:marTop w:val="0"/>
          <w:marBottom w:val="0"/>
          <w:divBdr>
            <w:top w:val="none" w:sz="0" w:space="0" w:color="auto"/>
            <w:left w:val="none" w:sz="0" w:space="0" w:color="auto"/>
            <w:bottom w:val="none" w:sz="0" w:space="0" w:color="auto"/>
            <w:right w:val="none" w:sz="0" w:space="0" w:color="auto"/>
          </w:divBdr>
        </w:div>
        <w:div w:id="1938633022">
          <w:marLeft w:val="0"/>
          <w:marRight w:val="0"/>
          <w:marTop w:val="0"/>
          <w:marBottom w:val="0"/>
          <w:divBdr>
            <w:top w:val="none" w:sz="0" w:space="0" w:color="auto"/>
            <w:left w:val="none" w:sz="0" w:space="0" w:color="auto"/>
            <w:bottom w:val="none" w:sz="0" w:space="0" w:color="auto"/>
            <w:right w:val="none" w:sz="0" w:space="0" w:color="auto"/>
          </w:divBdr>
        </w:div>
        <w:div w:id="835418763">
          <w:marLeft w:val="0"/>
          <w:marRight w:val="0"/>
          <w:marTop w:val="0"/>
          <w:marBottom w:val="0"/>
          <w:divBdr>
            <w:top w:val="none" w:sz="0" w:space="0" w:color="auto"/>
            <w:left w:val="none" w:sz="0" w:space="0" w:color="auto"/>
            <w:bottom w:val="none" w:sz="0" w:space="0" w:color="auto"/>
            <w:right w:val="none" w:sz="0" w:space="0" w:color="auto"/>
          </w:divBdr>
        </w:div>
        <w:div w:id="1143888138">
          <w:marLeft w:val="0"/>
          <w:marRight w:val="0"/>
          <w:marTop w:val="0"/>
          <w:marBottom w:val="0"/>
          <w:divBdr>
            <w:top w:val="none" w:sz="0" w:space="0" w:color="auto"/>
            <w:left w:val="none" w:sz="0" w:space="0" w:color="auto"/>
            <w:bottom w:val="none" w:sz="0" w:space="0" w:color="auto"/>
            <w:right w:val="none" w:sz="0" w:space="0" w:color="auto"/>
          </w:divBdr>
        </w:div>
        <w:div w:id="2108689569">
          <w:marLeft w:val="0"/>
          <w:marRight w:val="0"/>
          <w:marTop w:val="0"/>
          <w:marBottom w:val="0"/>
          <w:divBdr>
            <w:top w:val="none" w:sz="0" w:space="0" w:color="auto"/>
            <w:left w:val="none" w:sz="0" w:space="0" w:color="auto"/>
            <w:bottom w:val="none" w:sz="0" w:space="0" w:color="auto"/>
            <w:right w:val="none" w:sz="0" w:space="0" w:color="auto"/>
          </w:divBdr>
        </w:div>
        <w:div w:id="373191562">
          <w:marLeft w:val="0"/>
          <w:marRight w:val="0"/>
          <w:marTop w:val="0"/>
          <w:marBottom w:val="0"/>
          <w:divBdr>
            <w:top w:val="none" w:sz="0" w:space="0" w:color="auto"/>
            <w:left w:val="none" w:sz="0" w:space="0" w:color="auto"/>
            <w:bottom w:val="none" w:sz="0" w:space="0" w:color="auto"/>
            <w:right w:val="none" w:sz="0" w:space="0" w:color="auto"/>
          </w:divBdr>
        </w:div>
        <w:div w:id="545026341">
          <w:marLeft w:val="0"/>
          <w:marRight w:val="0"/>
          <w:marTop w:val="0"/>
          <w:marBottom w:val="0"/>
          <w:divBdr>
            <w:top w:val="none" w:sz="0" w:space="0" w:color="auto"/>
            <w:left w:val="none" w:sz="0" w:space="0" w:color="auto"/>
            <w:bottom w:val="none" w:sz="0" w:space="0" w:color="auto"/>
            <w:right w:val="none" w:sz="0" w:space="0" w:color="auto"/>
          </w:divBdr>
        </w:div>
        <w:div w:id="1377314470">
          <w:marLeft w:val="0"/>
          <w:marRight w:val="0"/>
          <w:marTop w:val="0"/>
          <w:marBottom w:val="0"/>
          <w:divBdr>
            <w:top w:val="none" w:sz="0" w:space="0" w:color="auto"/>
            <w:left w:val="none" w:sz="0" w:space="0" w:color="auto"/>
            <w:bottom w:val="none" w:sz="0" w:space="0" w:color="auto"/>
            <w:right w:val="none" w:sz="0" w:space="0" w:color="auto"/>
          </w:divBdr>
        </w:div>
        <w:div w:id="1038509392">
          <w:marLeft w:val="0"/>
          <w:marRight w:val="0"/>
          <w:marTop w:val="0"/>
          <w:marBottom w:val="0"/>
          <w:divBdr>
            <w:top w:val="none" w:sz="0" w:space="0" w:color="auto"/>
            <w:left w:val="none" w:sz="0" w:space="0" w:color="auto"/>
            <w:bottom w:val="none" w:sz="0" w:space="0" w:color="auto"/>
            <w:right w:val="none" w:sz="0" w:space="0" w:color="auto"/>
          </w:divBdr>
        </w:div>
        <w:div w:id="1358966927">
          <w:marLeft w:val="0"/>
          <w:marRight w:val="0"/>
          <w:marTop w:val="0"/>
          <w:marBottom w:val="0"/>
          <w:divBdr>
            <w:top w:val="none" w:sz="0" w:space="0" w:color="auto"/>
            <w:left w:val="none" w:sz="0" w:space="0" w:color="auto"/>
            <w:bottom w:val="none" w:sz="0" w:space="0" w:color="auto"/>
            <w:right w:val="none" w:sz="0" w:space="0" w:color="auto"/>
          </w:divBdr>
        </w:div>
        <w:div w:id="1953318013">
          <w:marLeft w:val="0"/>
          <w:marRight w:val="0"/>
          <w:marTop w:val="0"/>
          <w:marBottom w:val="0"/>
          <w:divBdr>
            <w:top w:val="none" w:sz="0" w:space="0" w:color="auto"/>
            <w:left w:val="none" w:sz="0" w:space="0" w:color="auto"/>
            <w:bottom w:val="none" w:sz="0" w:space="0" w:color="auto"/>
            <w:right w:val="none" w:sz="0" w:space="0" w:color="auto"/>
          </w:divBdr>
        </w:div>
        <w:div w:id="320933688">
          <w:marLeft w:val="0"/>
          <w:marRight w:val="0"/>
          <w:marTop w:val="0"/>
          <w:marBottom w:val="0"/>
          <w:divBdr>
            <w:top w:val="none" w:sz="0" w:space="0" w:color="auto"/>
            <w:left w:val="none" w:sz="0" w:space="0" w:color="auto"/>
            <w:bottom w:val="none" w:sz="0" w:space="0" w:color="auto"/>
            <w:right w:val="none" w:sz="0" w:space="0" w:color="auto"/>
          </w:divBdr>
        </w:div>
        <w:div w:id="1698046273">
          <w:marLeft w:val="0"/>
          <w:marRight w:val="0"/>
          <w:marTop w:val="0"/>
          <w:marBottom w:val="0"/>
          <w:divBdr>
            <w:top w:val="none" w:sz="0" w:space="0" w:color="auto"/>
            <w:left w:val="none" w:sz="0" w:space="0" w:color="auto"/>
            <w:bottom w:val="none" w:sz="0" w:space="0" w:color="auto"/>
            <w:right w:val="none" w:sz="0" w:space="0" w:color="auto"/>
          </w:divBdr>
        </w:div>
        <w:div w:id="1486239326">
          <w:marLeft w:val="0"/>
          <w:marRight w:val="0"/>
          <w:marTop w:val="0"/>
          <w:marBottom w:val="0"/>
          <w:divBdr>
            <w:top w:val="none" w:sz="0" w:space="0" w:color="auto"/>
            <w:left w:val="none" w:sz="0" w:space="0" w:color="auto"/>
            <w:bottom w:val="none" w:sz="0" w:space="0" w:color="auto"/>
            <w:right w:val="none" w:sz="0" w:space="0" w:color="auto"/>
          </w:divBdr>
        </w:div>
        <w:div w:id="995180765">
          <w:marLeft w:val="0"/>
          <w:marRight w:val="0"/>
          <w:marTop w:val="0"/>
          <w:marBottom w:val="0"/>
          <w:divBdr>
            <w:top w:val="none" w:sz="0" w:space="0" w:color="auto"/>
            <w:left w:val="none" w:sz="0" w:space="0" w:color="auto"/>
            <w:bottom w:val="none" w:sz="0" w:space="0" w:color="auto"/>
            <w:right w:val="none" w:sz="0" w:space="0" w:color="auto"/>
          </w:divBdr>
        </w:div>
        <w:div w:id="1750422829">
          <w:marLeft w:val="0"/>
          <w:marRight w:val="0"/>
          <w:marTop w:val="0"/>
          <w:marBottom w:val="0"/>
          <w:divBdr>
            <w:top w:val="none" w:sz="0" w:space="0" w:color="auto"/>
            <w:left w:val="none" w:sz="0" w:space="0" w:color="auto"/>
            <w:bottom w:val="none" w:sz="0" w:space="0" w:color="auto"/>
            <w:right w:val="none" w:sz="0" w:space="0" w:color="auto"/>
          </w:divBdr>
        </w:div>
        <w:div w:id="802697173">
          <w:marLeft w:val="0"/>
          <w:marRight w:val="0"/>
          <w:marTop w:val="0"/>
          <w:marBottom w:val="0"/>
          <w:divBdr>
            <w:top w:val="none" w:sz="0" w:space="0" w:color="auto"/>
            <w:left w:val="none" w:sz="0" w:space="0" w:color="auto"/>
            <w:bottom w:val="none" w:sz="0" w:space="0" w:color="auto"/>
            <w:right w:val="none" w:sz="0" w:space="0" w:color="auto"/>
          </w:divBdr>
        </w:div>
        <w:div w:id="210044125">
          <w:marLeft w:val="0"/>
          <w:marRight w:val="0"/>
          <w:marTop w:val="0"/>
          <w:marBottom w:val="0"/>
          <w:divBdr>
            <w:top w:val="none" w:sz="0" w:space="0" w:color="auto"/>
            <w:left w:val="none" w:sz="0" w:space="0" w:color="auto"/>
            <w:bottom w:val="none" w:sz="0" w:space="0" w:color="auto"/>
            <w:right w:val="none" w:sz="0" w:space="0" w:color="auto"/>
          </w:divBdr>
        </w:div>
        <w:div w:id="348989067">
          <w:marLeft w:val="0"/>
          <w:marRight w:val="0"/>
          <w:marTop w:val="0"/>
          <w:marBottom w:val="0"/>
          <w:divBdr>
            <w:top w:val="none" w:sz="0" w:space="0" w:color="auto"/>
            <w:left w:val="none" w:sz="0" w:space="0" w:color="auto"/>
            <w:bottom w:val="none" w:sz="0" w:space="0" w:color="auto"/>
            <w:right w:val="none" w:sz="0" w:space="0" w:color="auto"/>
          </w:divBdr>
        </w:div>
        <w:div w:id="655233259">
          <w:marLeft w:val="0"/>
          <w:marRight w:val="0"/>
          <w:marTop w:val="0"/>
          <w:marBottom w:val="0"/>
          <w:divBdr>
            <w:top w:val="none" w:sz="0" w:space="0" w:color="auto"/>
            <w:left w:val="none" w:sz="0" w:space="0" w:color="auto"/>
            <w:bottom w:val="none" w:sz="0" w:space="0" w:color="auto"/>
            <w:right w:val="none" w:sz="0" w:space="0" w:color="auto"/>
          </w:divBdr>
        </w:div>
        <w:div w:id="515847747">
          <w:marLeft w:val="0"/>
          <w:marRight w:val="0"/>
          <w:marTop w:val="0"/>
          <w:marBottom w:val="0"/>
          <w:divBdr>
            <w:top w:val="none" w:sz="0" w:space="0" w:color="auto"/>
            <w:left w:val="none" w:sz="0" w:space="0" w:color="auto"/>
            <w:bottom w:val="none" w:sz="0" w:space="0" w:color="auto"/>
            <w:right w:val="none" w:sz="0" w:space="0" w:color="auto"/>
          </w:divBdr>
        </w:div>
        <w:div w:id="997080581">
          <w:marLeft w:val="0"/>
          <w:marRight w:val="0"/>
          <w:marTop w:val="0"/>
          <w:marBottom w:val="0"/>
          <w:divBdr>
            <w:top w:val="none" w:sz="0" w:space="0" w:color="auto"/>
            <w:left w:val="none" w:sz="0" w:space="0" w:color="auto"/>
            <w:bottom w:val="none" w:sz="0" w:space="0" w:color="auto"/>
            <w:right w:val="none" w:sz="0" w:space="0" w:color="auto"/>
          </w:divBdr>
        </w:div>
        <w:div w:id="1896382209">
          <w:marLeft w:val="0"/>
          <w:marRight w:val="0"/>
          <w:marTop w:val="0"/>
          <w:marBottom w:val="0"/>
          <w:divBdr>
            <w:top w:val="none" w:sz="0" w:space="0" w:color="auto"/>
            <w:left w:val="none" w:sz="0" w:space="0" w:color="auto"/>
            <w:bottom w:val="none" w:sz="0" w:space="0" w:color="auto"/>
            <w:right w:val="none" w:sz="0" w:space="0" w:color="auto"/>
          </w:divBdr>
        </w:div>
        <w:div w:id="1892114030">
          <w:marLeft w:val="0"/>
          <w:marRight w:val="0"/>
          <w:marTop w:val="0"/>
          <w:marBottom w:val="0"/>
          <w:divBdr>
            <w:top w:val="none" w:sz="0" w:space="0" w:color="auto"/>
            <w:left w:val="none" w:sz="0" w:space="0" w:color="auto"/>
            <w:bottom w:val="none" w:sz="0" w:space="0" w:color="auto"/>
            <w:right w:val="none" w:sz="0" w:space="0" w:color="auto"/>
          </w:divBdr>
        </w:div>
        <w:div w:id="1126385152">
          <w:marLeft w:val="0"/>
          <w:marRight w:val="0"/>
          <w:marTop w:val="0"/>
          <w:marBottom w:val="0"/>
          <w:divBdr>
            <w:top w:val="none" w:sz="0" w:space="0" w:color="auto"/>
            <w:left w:val="none" w:sz="0" w:space="0" w:color="auto"/>
            <w:bottom w:val="none" w:sz="0" w:space="0" w:color="auto"/>
            <w:right w:val="none" w:sz="0" w:space="0" w:color="auto"/>
          </w:divBdr>
        </w:div>
        <w:div w:id="503713506">
          <w:marLeft w:val="0"/>
          <w:marRight w:val="0"/>
          <w:marTop w:val="0"/>
          <w:marBottom w:val="0"/>
          <w:divBdr>
            <w:top w:val="none" w:sz="0" w:space="0" w:color="auto"/>
            <w:left w:val="none" w:sz="0" w:space="0" w:color="auto"/>
            <w:bottom w:val="none" w:sz="0" w:space="0" w:color="auto"/>
            <w:right w:val="none" w:sz="0" w:space="0" w:color="auto"/>
          </w:divBdr>
        </w:div>
        <w:div w:id="228466021">
          <w:marLeft w:val="0"/>
          <w:marRight w:val="0"/>
          <w:marTop w:val="0"/>
          <w:marBottom w:val="0"/>
          <w:divBdr>
            <w:top w:val="none" w:sz="0" w:space="0" w:color="auto"/>
            <w:left w:val="none" w:sz="0" w:space="0" w:color="auto"/>
            <w:bottom w:val="none" w:sz="0" w:space="0" w:color="auto"/>
            <w:right w:val="none" w:sz="0" w:space="0" w:color="auto"/>
          </w:divBdr>
        </w:div>
        <w:div w:id="814688159">
          <w:marLeft w:val="0"/>
          <w:marRight w:val="0"/>
          <w:marTop w:val="0"/>
          <w:marBottom w:val="0"/>
          <w:divBdr>
            <w:top w:val="none" w:sz="0" w:space="0" w:color="auto"/>
            <w:left w:val="none" w:sz="0" w:space="0" w:color="auto"/>
            <w:bottom w:val="none" w:sz="0" w:space="0" w:color="auto"/>
            <w:right w:val="none" w:sz="0" w:space="0" w:color="auto"/>
          </w:divBdr>
        </w:div>
        <w:div w:id="396175006">
          <w:marLeft w:val="0"/>
          <w:marRight w:val="0"/>
          <w:marTop w:val="0"/>
          <w:marBottom w:val="0"/>
          <w:divBdr>
            <w:top w:val="none" w:sz="0" w:space="0" w:color="auto"/>
            <w:left w:val="none" w:sz="0" w:space="0" w:color="auto"/>
            <w:bottom w:val="none" w:sz="0" w:space="0" w:color="auto"/>
            <w:right w:val="none" w:sz="0" w:space="0" w:color="auto"/>
          </w:divBdr>
        </w:div>
        <w:div w:id="202711880">
          <w:marLeft w:val="0"/>
          <w:marRight w:val="0"/>
          <w:marTop w:val="0"/>
          <w:marBottom w:val="0"/>
          <w:divBdr>
            <w:top w:val="none" w:sz="0" w:space="0" w:color="auto"/>
            <w:left w:val="none" w:sz="0" w:space="0" w:color="auto"/>
            <w:bottom w:val="none" w:sz="0" w:space="0" w:color="auto"/>
            <w:right w:val="none" w:sz="0" w:space="0" w:color="auto"/>
          </w:divBdr>
        </w:div>
        <w:div w:id="542332463">
          <w:marLeft w:val="0"/>
          <w:marRight w:val="0"/>
          <w:marTop w:val="0"/>
          <w:marBottom w:val="0"/>
          <w:divBdr>
            <w:top w:val="none" w:sz="0" w:space="0" w:color="auto"/>
            <w:left w:val="none" w:sz="0" w:space="0" w:color="auto"/>
            <w:bottom w:val="none" w:sz="0" w:space="0" w:color="auto"/>
            <w:right w:val="none" w:sz="0" w:space="0" w:color="auto"/>
          </w:divBdr>
        </w:div>
        <w:div w:id="1827820324">
          <w:marLeft w:val="0"/>
          <w:marRight w:val="0"/>
          <w:marTop w:val="0"/>
          <w:marBottom w:val="0"/>
          <w:divBdr>
            <w:top w:val="none" w:sz="0" w:space="0" w:color="auto"/>
            <w:left w:val="none" w:sz="0" w:space="0" w:color="auto"/>
            <w:bottom w:val="none" w:sz="0" w:space="0" w:color="auto"/>
            <w:right w:val="none" w:sz="0" w:space="0" w:color="auto"/>
          </w:divBdr>
        </w:div>
        <w:div w:id="841817686">
          <w:marLeft w:val="0"/>
          <w:marRight w:val="0"/>
          <w:marTop w:val="0"/>
          <w:marBottom w:val="0"/>
          <w:divBdr>
            <w:top w:val="none" w:sz="0" w:space="0" w:color="auto"/>
            <w:left w:val="none" w:sz="0" w:space="0" w:color="auto"/>
            <w:bottom w:val="none" w:sz="0" w:space="0" w:color="auto"/>
            <w:right w:val="none" w:sz="0" w:space="0" w:color="auto"/>
          </w:divBdr>
        </w:div>
        <w:div w:id="1384133423">
          <w:marLeft w:val="0"/>
          <w:marRight w:val="0"/>
          <w:marTop w:val="0"/>
          <w:marBottom w:val="0"/>
          <w:divBdr>
            <w:top w:val="none" w:sz="0" w:space="0" w:color="auto"/>
            <w:left w:val="none" w:sz="0" w:space="0" w:color="auto"/>
            <w:bottom w:val="none" w:sz="0" w:space="0" w:color="auto"/>
            <w:right w:val="none" w:sz="0" w:space="0" w:color="auto"/>
          </w:divBdr>
        </w:div>
        <w:div w:id="820314368">
          <w:marLeft w:val="0"/>
          <w:marRight w:val="0"/>
          <w:marTop w:val="0"/>
          <w:marBottom w:val="0"/>
          <w:divBdr>
            <w:top w:val="none" w:sz="0" w:space="0" w:color="auto"/>
            <w:left w:val="none" w:sz="0" w:space="0" w:color="auto"/>
            <w:bottom w:val="none" w:sz="0" w:space="0" w:color="auto"/>
            <w:right w:val="none" w:sz="0" w:space="0" w:color="auto"/>
          </w:divBdr>
        </w:div>
        <w:div w:id="1450122573">
          <w:marLeft w:val="0"/>
          <w:marRight w:val="0"/>
          <w:marTop w:val="0"/>
          <w:marBottom w:val="0"/>
          <w:divBdr>
            <w:top w:val="none" w:sz="0" w:space="0" w:color="auto"/>
            <w:left w:val="none" w:sz="0" w:space="0" w:color="auto"/>
            <w:bottom w:val="none" w:sz="0" w:space="0" w:color="auto"/>
            <w:right w:val="none" w:sz="0" w:space="0" w:color="auto"/>
          </w:divBdr>
        </w:div>
        <w:div w:id="451823052">
          <w:marLeft w:val="0"/>
          <w:marRight w:val="0"/>
          <w:marTop w:val="0"/>
          <w:marBottom w:val="0"/>
          <w:divBdr>
            <w:top w:val="none" w:sz="0" w:space="0" w:color="auto"/>
            <w:left w:val="none" w:sz="0" w:space="0" w:color="auto"/>
            <w:bottom w:val="none" w:sz="0" w:space="0" w:color="auto"/>
            <w:right w:val="none" w:sz="0" w:space="0" w:color="auto"/>
          </w:divBdr>
        </w:div>
        <w:div w:id="888540861">
          <w:marLeft w:val="0"/>
          <w:marRight w:val="0"/>
          <w:marTop w:val="0"/>
          <w:marBottom w:val="0"/>
          <w:divBdr>
            <w:top w:val="none" w:sz="0" w:space="0" w:color="auto"/>
            <w:left w:val="none" w:sz="0" w:space="0" w:color="auto"/>
            <w:bottom w:val="none" w:sz="0" w:space="0" w:color="auto"/>
            <w:right w:val="none" w:sz="0" w:space="0" w:color="auto"/>
          </w:divBdr>
        </w:div>
        <w:div w:id="25524028">
          <w:marLeft w:val="0"/>
          <w:marRight w:val="0"/>
          <w:marTop w:val="0"/>
          <w:marBottom w:val="0"/>
          <w:divBdr>
            <w:top w:val="none" w:sz="0" w:space="0" w:color="auto"/>
            <w:left w:val="none" w:sz="0" w:space="0" w:color="auto"/>
            <w:bottom w:val="none" w:sz="0" w:space="0" w:color="auto"/>
            <w:right w:val="none" w:sz="0" w:space="0" w:color="auto"/>
          </w:divBdr>
        </w:div>
        <w:div w:id="1897275919">
          <w:marLeft w:val="0"/>
          <w:marRight w:val="0"/>
          <w:marTop w:val="0"/>
          <w:marBottom w:val="0"/>
          <w:divBdr>
            <w:top w:val="none" w:sz="0" w:space="0" w:color="auto"/>
            <w:left w:val="none" w:sz="0" w:space="0" w:color="auto"/>
            <w:bottom w:val="none" w:sz="0" w:space="0" w:color="auto"/>
            <w:right w:val="none" w:sz="0" w:space="0" w:color="auto"/>
          </w:divBdr>
        </w:div>
        <w:div w:id="808518342">
          <w:marLeft w:val="0"/>
          <w:marRight w:val="0"/>
          <w:marTop w:val="0"/>
          <w:marBottom w:val="0"/>
          <w:divBdr>
            <w:top w:val="none" w:sz="0" w:space="0" w:color="auto"/>
            <w:left w:val="none" w:sz="0" w:space="0" w:color="auto"/>
            <w:bottom w:val="none" w:sz="0" w:space="0" w:color="auto"/>
            <w:right w:val="none" w:sz="0" w:space="0" w:color="auto"/>
          </w:divBdr>
        </w:div>
        <w:div w:id="1970477056">
          <w:marLeft w:val="0"/>
          <w:marRight w:val="0"/>
          <w:marTop w:val="0"/>
          <w:marBottom w:val="0"/>
          <w:divBdr>
            <w:top w:val="none" w:sz="0" w:space="0" w:color="auto"/>
            <w:left w:val="none" w:sz="0" w:space="0" w:color="auto"/>
            <w:bottom w:val="none" w:sz="0" w:space="0" w:color="auto"/>
            <w:right w:val="none" w:sz="0" w:space="0" w:color="auto"/>
          </w:divBdr>
        </w:div>
        <w:div w:id="983973436">
          <w:marLeft w:val="0"/>
          <w:marRight w:val="0"/>
          <w:marTop w:val="0"/>
          <w:marBottom w:val="0"/>
          <w:divBdr>
            <w:top w:val="none" w:sz="0" w:space="0" w:color="auto"/>
            <w:left w:val="none" w:sz="0" w:space="0" w:color="auto"/>
            <w:bottom w:val="none" w:sz="0" w:space="0" w:color="auto"/>
            <w:right w:val="none" w:sz="0" w:space="0" w:color="auto"/>
          </w:divBdr>
        </w:div>
      </w:divsChild>
    </w:div>
    <w:div w:id="375155228">
      <w:bodyDiv w:val="1"/>
      <w:marLeft w:val="0"/>
      <w:marRight w:val="0"/>
      <w:marTop w:val="0"/>
      <w:marBottom w:val="0"/>
      <w:divBdr>
        <w:top w:val="none" w:sz="0" w:space="0" w:color="auto"/>
        <w:left w:val="none" w:sz="0" w:space="0" w:color="auto"/>
        <w:bottom w:val="none" w:sz="0" w:space="0" w:color="auto"/>
        <w:right w:val="none" w:sz="0" w:space="0" w:color="auto"/>
      </w:divBdr>
    </w:div>
    <w:div w:id="379210866">
      <w:bodyDiv w:val="1"/>
      <w:marLeft w:val="0"/>
      <w:marRight w:val="0"/>
      <w:marTop w:val="0"/>
      <w:marBottom w:val="0"/>
      <w:divBdr>
        <w:top w:val="none" w:sz="0" w:space="0" w:color="auto"/>
        <w:left w:val="none" w:sz="0" w:space="0" w:color="auto"/>
        <w:bottom w:val="none" w:sz="0" w:space="0" w:color="auto"/>
        <w:right w:val="none" w:sz="0" w:space="0" w:color="auto"/>
      </w:divBdr>
    </w:div>
    <w:div w:id="763503116">
      <w:bodyDiv w:val="1"/>
      <w:marLeft w:val="0"/>
      <w:marRight w:val="0"/>
      <w:marTop w:val="0"/>
      <w:marBottom w:val="0"/>
      <w:divBdr>
        <w:top w:val="none" w:sz="0" w:space="0" w:color="auto"/>
        <w:left w:val="none" w:sz="0" w:space="0" w:color="auto"/>
        <w:bottom w:val="none" w:sz="0" w:space="0" w:color="auto"/>
        <w:right w:val="none" w:sz="0" w:space="0" w:color="auto"/>
      </w:divBdr>
      <w:divsChild>
        <w:div w:id="1285305192">
          <w:marLeft w:val="0"/>
          <w:marRight w:val="0"/>
          <w:marTop w:val="0"/>
          <w:marBottom w:val="0"/>
          <w:divBdr>
            <w:top w:val="none" w:sz="0" w:space="0" w:color="auto"/>
            <w:left w:val="none" w:sz="0" w:space="0" w:color="auto"/>
            <w:bottom w:val="none" w:sz="0" w:space="0" w:color="auto"/>
            <w:right w:val="none" w:sz="0" w:space="0" w:color="auto"/>
          </w:divBdr>
          <w:divsChild>
            <w:div w:id="15178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90860">
      <w:bodyDiv w:val="1"/>
      <w:marLeft w:val="0"/>
      <w:marRight w:val="0"/>
      <w:marTop w:val="0"/>
      <w:marBottom w:val="0"/>
      <w:divBdr>
        <w:top w:val="none" w:sz="0" w:space="0" w:color="auto"/>
        <w:left w:val="none" w:sz="0" w:space="0" w:color="auto"/>
        <w:bottom w:val="none" w:sz="0" w:space="0" w:color="auto"/>
        <w:right w:val="none" w:sz="0" w:space="0" w:color="auto"/>
      </w:divBdr>
    </w:div>
    <w:div w:id="838351626">
      <w:bodyDiv w:val="1"/>
      <w:marLeft w:val="0"/>
      <w:marRight w:val="0"/>
      <w:marTop w:val="0"/>
      <w:marBottom w:val="0"/>
      <w:divBdr>
        <w:top w:val="none" w:sz="0" w:space="0" w:color="auto"/>
        <w:left w:val="none" w:sz="0" w:space="0" w:color="auto"/>
        <w:bottom w:val="none" w:sz="0" w:space="0" w:color="auto"/>
        <w:right w:val="none" w:sz="0" w:space="0" w:color="auto"/>
      </w:divBdr>
    </w:div>
    <w:div w:id="1105855149">
      <w:bodyDiv w:val="1"/>
      <w:marLeft w:val="0"/>
      <w:marRight w:val="0"/>
      <w:marTop w:val="0"/>
      <w:marBottom w:val="0"/>
      <w:divBdr>
        <w:top w:val="none" w:sz="0" w:space="0" w:color="auto"/>
        <w:left w:val="none" w:sz="0" w:space="0" w:color="auto"/>
        <w:bottom w:val="none" w:sz="0" w:space="0" w:color="auto"/>
        <w:right w:val="none" w:sz="0" w:space="0" w:color="auto"/>
      </w:divBdr>
    </w:div>
    <w:div w:id="1147941543">
      <w:bodyDiv w:val="1"/>
      <w:marLeft w:val="0"/>
      <w:marRight w:val="0"/>
      <w:marTop w:val="0"/>
      <w:marBottom w:val="0"/>
      <w:divBdr>
        <w:top w:val="none" w:sz="0" w:space="0" w:color="auto"/>
        <w:left w:val="none" w:sz="0" w:space="0" w:color="auto"/>
        <w:bottom w:val="none" w:sz="0" w:space="0" w:color="auto"/>
        <w:right w:val="none" w:sz="0" w:space="0" w:color="auto"/>
      </w:divBdr>
      <w:divsChild>
        <w:div w:id="236716654">
          <w:marLeft w:val="0"/>
          <w:marRight w:val="0"/>
          <w:marTop w:val="0"/>
          <w:marBottom w:val="0"/>
          <w:divBdr>
            <w:top w:val="none" w:sz="0" w:space="0" w:color="auto"/>
            <w:left w:val="none" w:sz="0" w:space="0" w:color="auto"/>
            <w:bottom w:val="none" w:sz="0" w:space="0" w:color="auto"/>
            <w:right w:val="none" w:sz="0" w:space="0" w:color="auto"/>
          </w:divBdr>
        </w:div>
        <w:div w:id="781070752">
          <w:marLeft w:val="0"/>
          <w:marRight w:val="0"/>
          <w:marTop w:val="0"/>
          <w:marBottom w:val="0"/>
          <w:divBdr>
            <w:top w:val="none" w:sz="0" w:space="0" w:color="auto"/>
            <w:left w:val="none" w:sz="0" w:space="0" w:color="auto"/>
            <w:bottom w:val="none" w:sz="0" w:space="0" w:color="auto"/>
            <w:right w:val="none" w:sz="0" w:space="0" w:color="auto"/>
          </w:divBdr>
        </w:div>
        <w:div w:id="1401444840">
          <w:marLeft w:val="0"/>
          <w:marRight w:val="0"/>
          <w:marTop w:val="0"/>
          <w:marBottom w:val="0"/>
          <w:divBdr>
            <w:top w:val="none" w:sz="0" w:space="0" w:color="auto"/>
            <w:left w:val="none" w:sz="0" w:space="0" w:color="auto"/>
            <w:bottom w:val="none" w:sz="0" w:space="0" w:color="auto"/>
            <w:right w:val="none" w:sz="0" w:space="0" w:color="auto"/>
          </w:divBdr>
        </w:div>
      </w:divsChild>
    </w:div>
    <w:div w:id="1152017610">
      <w:bodyDiv w:val="1"/>
      <w:marLeft w:val="0"/>
      <w:marRight w:val="0"/>
      <w:marTop w:val="0"/>
      <w:marBottom w:val="0"/>
      <w:divBdr>
        <w:top w:val="none" w:sz="0" w:space="0" w:color="auto"/>
        <w:left w:val="none" w:sz="0" w:space="0" w:color="auto"/>
        <w:bottom w:val="none" w:sz="0" w:space="0" w:color="auto"/>
        <w:right w:val="none" w:sz="0" w:space="0" w:color="auto"/>
      </w:divBdr>
    </w:div>
    <w:div w:id="1275213519">
      <w:bodyDiv w:val="1"/>
      <w:marLeft w:val="0"/>
      <w:marRight w:val="0"/>
      <w:marTop w:val="0"/>
      <w:marBottom w:val="0"/>
      <w:divBdr>
        <w:top w:val="none" w:sz="0" w:space="0" w:color="auto"/>
        <w:left w:val="none" w:sz="0" w:space="0" w:color="auto"/>
        <w:bottom w:val="none" w:sz="0" w:space="0" w:color="auto"/>
        <w:right w:val="none" w:sz="0" w:space="0" w:color="auto"/>
      </w:divBdr>
      <w:divsChild>
        <w:div w:id="1939363705">
          <w:marLeft w:val="0"/>
          <w:marRight w:val="0"/>
          <w:marTop w:val="0"/>
          <w:marBottom w:val="0"/>
          <w:divBdr>
            <w:top w:val="none" w:sz="0" w:space="0" w:color="auto"/>
            <w:left w:val="none" w:sz="0" w:space="0" w:color="auto"/>
            <w:bottom w:val="none" w:sz="0" w:space="0" w:color="auto"/>
            <w:right w:val="none" w:sz="0" w:space="0" w:color="auto"/>
          </w:divBdr>
          <w:divsChild>
            <w:div w:id="122769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7162">
      <w:bodyDiv w:val="1"/>
      <w:marLeft w:val="0"/>
      <w:marRight w:val="0"/>
      <w:marTop w:val="0"/>
      <w:marBottom w:val="0"/>
      <w:divBdr>
        <w:top w:val="none" w:sz="0" w:space="0" w:color="auto"/>
        <w:left w:val="none" w:sz="0" w:space="0" w:color="auto"/>
        <w:bottom w:val="none" w:sz="0" w:space="0" w:color="auto"/>
        <w:right w:val="none" w:sz="0" w:space="0" w:color="auto"/>
      </w:divBdr>
    </w:div>
    <w:div w:id="1845779208">
      <w:bodyDiv w:val="1"/>
      <w:marLeft w:val="0"/>
      <w:marRight w:val="0"/>
      <w:marTop w:val="0"/>
      <w:marBottom w:val="0"/>
      <w:divBdr>
        <w:top w:val="none" w:sz="0" w:space="0" w:color="auto"/>
        <w:left w:val="none" w:sz="0" w:space="0" w:color="auto"/>
        <w:bottom w:val="none" w:sz="0" w:space="0" w:color="auto"/>
        <w:right w:val="none" w:sz="0" w:space="0" w:color="auto"/>
      </w:divBdr>
    </w:div>
    <w:div w:id="2075857460">
      <w:bodyDiv w:val="1"/>
      <w:marLeft w:val="0"/>
      <w:marRight w:val="0"/>
      <w:marTop w:val="0"/>
      <w:marBottom w:val="0"/>
      <w:divBdr>
        <w:top w:val="none" w:sz="0" w:space="0" w:color="auto"/>
        <w:left w:val="none" w:sz="0" w:space="0" w:color="auto"/>
        <w:bottom w:val="none" w:sz="0" w:space="0" w:color="auto"/>
        <w:right w:val="none" w:sz="0" w:space="0" w:color="auto"/>
      </w:divBdr>
    </w:div>
    <w:div w:id="2123720726">
      <w:bodyDiv w:val="1"/>
      <w:marLeft w:val="0"/>
      <w:marRight w:val="0"/>
      <w:marTop w:val="0"/>
      <w:marBottom w:val="0"/>
      <w:divBdr>
        <w:top w:val="none" w:sz="0" w:space="0" w:color="auto"/>
        <w:left w:val="none" w:sz="0" w:space="0" w:color="auto"/>
        <w:bottom w:val="none" w:sz="0" w:space="0" w:color="auto"/>
        <w:right w:val="none" w:sz="0" w:space="0" w:color="auto"/>
      </w:divBdr>
    </w:div>
    <w:div w:id="2129663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cntd.ru/document/1302169770" TargetMode="External"/><Relationship Id="rId18" Type="http://schemas.openxmlformats.org/officeDocument/2006/relationships/hyperlink" Target="https://internet.garant.ru/" TargetMode="External"/><Relationship Id="rId26" Type="http://schemas.openxmlformats.org/officeDocument/2006/relationships/hyperlink" Target="http://internet.garant.ru/" TargetMode="External"/><Relationship Id="rId39" Type="http://schemas.openxmlformats.org/officeDocument/2006/relationships/hyperlink" Target="consultantplus://offline/ref=458E1945C6F8FB7769DD8871CEE6D456B10506F9DEF885790FAD89251F0364659E890986BE47Q3Z0F" TargetMode="External"/><Relationship Id="rId21" Type="http://schemas.openxmlformats.org/officeDocument/2006/relationships/hyperlink" Target="http://internet.garant.ru/" TargetMode="External"/><Relationship Id="rId34" Type="http://schemas.openxmlformats.org/officeDocument/2006/relationships/hyperlink" Target="consultantplus://offline/ref=DF1A0FD5FAE7902E0AEFCD4EE274F204075F97C077AC3861E43A7190FB22804AF7759FA03FC4B8B6MCEAI" TargetMode="External"/><Relationship Id="rId42" Type="http://schemas.openxmlformats.org/officeDocument/2006/relationships/hyperlink" Target="http://internet.garant.ru/" TargetMode="External"/><Relationship Id="rId47" Type="http://schemas.openxmlformats.org/officeDocument/2006/relationships/hyperlink" Target="https://www.audit-it.ru/gk/299.html" TargetMode="External"/><Relationship Id="rId50" Type="http://schemas.openxmlformats.org/officeDocument/2006/relationships/hyperlink" Target="http://internet.garant.ru/document?id=10003513&amp;sub=0" TargetMode="External"/><Relationship Id="rId55" Type="http://schemas.openxmlformats.org/officeDocument/2006/relationships/hyperlink" Target="https://www.nalog.gov.ru/" TargetMode="External"/><Relationship Id="rId63"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internet.garant.ru/" TargetMode="External"/><Relationship Id="rId20" Type="http://schemas.openxmlformats.org/officeDocument/2006/relationships/hyperlink" Target="http://internet.garant.ru/" TargetMode="External"/><Relationship Id="rId29" Type="http://schemas.openxmlformats.org/officeDocument/2006/relationships/hyperlink" Target="https://internet.garant.ru/" TargetMode="External"/><Relationship Id="rId41" Type="http://schemas.openxmlformats.org/officeDocument/2006/relationships/hyperlink" Target="https://internet.garant.ru/" TargetMode="External"/><Relationship Id="rId54" Type="http://schemas.openxmlformats.org/officeDocument/2006/relationships/hyperlink" Target="https://www.audit-it.ru/gk/295.html"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03358564B0D387404FE615CC29A1A40D9FBEFEA6301BF7CF58F91B94355C6D517CB20FA09890JAs4G" TargetMode="External"/><Relationship Id="rId24" Type="http://schemas.openxmlformats.org/officeDocument/2006/relationships/hyperlink" Target="http://internet.garant.ru/" TargetMode="External"/><Relationship Id="rId32" Type="http://schemas.openxmlformats.org/officeDocument/2006/relationships/hyperlink" Target="consultantplus://offline/ref=DF1A0FD5FAE7902E0AEFCD4EE274F204075F97C077AC3861E43A7190FB22804AF7759FA03FC4B8B6MCEAI" TargetMode="External"/><Relationship Id="rId37" Type="http://schemas.openxmlformats.org/officeDocument/2006/relationships/hyperlink" Target="consultantplus://offline/ref=BFD238A5F01A4E44B5F202FEE034557510E214A9BE08DA570271A033CBDE13FC375B6531EA37E487NAVED" TargetMode="External"/><Relationship Id="rId40" Type="http://schemas.openxmlformats.org/officeDocument/2006/relationships/hyperlink" Target="https://internet.garant.ru/" TargetMode="External"/><Relationship Id="rId45" Type="http://schemas.openxmlformats.org/officeDocument/2006/relationships/hyperlink" Target="https://internet.garant.ru/" TargetMode="External"/><Relationship Id="rId53" Type="http://schemas.openxmlformats.org/officeDocument/2006/relationships/hyperlink" Target="https://www.audit-it.ru/gk/299.html" TargetMode="External"/><Relationship Id="rId58"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s://internet.garant.ru/" TargetMode="External"/><Relationship Id="rId23" Type="http://schemas.openxmlformats.org/officeDocument/2006/relationships/hyperlink" Target="https://internet.garant.ru/" TargetMode="External"/><Relationship Id="rId28" Type="http://schemas.openxmlformats.org/officeDocument/2006/relationships/hyperlink" Target="https://internet.garant.ru/" TargetMode="External"/><Relationship Id="rId36" Type="http://schemas.openxmlformats.org/officeDocument/2006/relationships/hyperlink" Target="https://internet.garant.ru/" TargetMode="External"/><Relationship Id="rId49" Type="http://schemas.openxmlformats.org/officeDocument/2006/relationships/hyperlink" Target="http://internet.garant.ru/document?id=10003513&amp;sub=0" TargetMode="External"/><Relationship Id="rId57" Type="http://schemas.openxmlformats.org/officeDocument/2006/relationships/image" Target="media/image4.jpeg"/><Relationship Id="rId61" Type="http://schemas.openxmlformats.org/officeDocument/2006/relationships/hyperlink" Target="http://ksp-neru.ru/" TargetMode="External"/><Relationship Id="rId10" Type="http://schemas.openxmlformats.org/officeDocument/2006/relationships/hyperlink" Target="consultantplus://offline/ref=03358564B0D387404FE615CC29A1A40D9FB0F5A03019F7CF58F91B94355C6D517CB20FA29E96A356JCs5G" TargetMode="External"/><Relationship Id="rId19" Type="http://schemas.openxmlformats.org/officeDocument/2006/relationships/hyperlink" Target="consultantplus://offline/ref=458E1945C6F8FB7769DD8871CEE6D456B10506F9DEF885790FAD89251F0364659E890986BE47Q3Z0F" TargetMode="External"/><Relationship Id="rId31" Type="http://schemas.openxmlformats.org/officeDocument/2006/relationships/hyperlink" Target="http://internet.garant.ru/" TargetMode="External"/><Relationship Id="rId44" Type="http://schemas.openxmlformats.org/officeDocument/2006/relationships/hyperlink" Target="http://internet.garant.ru/document?id=26656743&amp;sub=0" TargetMode="External"/><Relationship Id="rId52" Type="http://schemas.openxmlformats.org/officeDocument/2006/relationships/image" Target="media/image2.jpeg"/><Relationship Id="rId60" Type="http://schemas.openxmlformats.org/officeDocument/2006/relationships/image" Target="media/image6.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consultantplus://offline/ref=03358564B0D387404FE615CC29A1A40D9CBEF1A03E48A0CD09AC15J9s1G" TargetMode="External"/><Relationship Id="rId14" Type="http://schemas.openxmlformats.org/officeDocument/2006/relationships/hyperlink" Target="https://docs.cntd.ru/document/603677013" TargetMode="External"/><Relationship Id="rId22" Type="http://schemas.openxmlformats.org/officeDocument/2006/relationships/hyperlink" Target="consultantplus://offline/ref=DF1A0FD5FAE7902E0AEFCD4EE274F204075F97C077AC3861E43A7190FB22804AF7759FA03FC4B8B6MCEAI" TargetMode="External"/><Relationship Id="rId27" Type="http://schemas.openxmlformats.org/officeDocument/2006/relationships/hyperlink" Target="https://internet.garant.ru/" TargetMode="External"/><Relationship Id="rId30" Type="http://schemas.openxmlformats.org/officeDocument/2006/relationships/hyperlink" Target="http://internet.garant.ru/" TargetMode="External"/><Relationship Id="rId35" Type="http://schemas.openxmlformats.org/officeDocument/2006/relationships/hyperlink" Target="https://internet.garant.ru/" TargetMode="External"/><Relationship Id="rId43" Type="http://schemas.openxmlformats.org/officeDocument/2006/relationships/image" Target="media/image1.png"/><Relationship Id="rId48" Type="http://schemas.openxmlformats.org/officeDocument/2006/relationships/hyperlink" Target="https://www.audit-it.ru/gk/295.html" TargetMode="External"/><Relationship Id="rId56" Type="http://schemas.openxmlformats.org/officeDocument/2006/relationships/image" Target="media/image3.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nalog.gov.ru/"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https://internet.garant.ru/" TargetMode="External"/><Relationship Id="rId25" Type="http://schemas.openxmlformats.org/officeDocument/2006/relationships/hyperlink" Target="http://internet.garant.ru/" TargetMode="External"/><Relationship Id="rId33" Type="http://schemas.openxmlformats.org/officeDocument/2006/relationships/hyperlink" Target="consultantplus://offline/ref=BFD238A5F01A4E44B5F202FEE034557510E214A9BE08DA570271A033CBDE13FC375B6531EA37E487NAVED" TargetMode="External"/><Relationship Id="rId38" Type="http://schemas.openxmlformats.org/officeDocument/2006/relationships/hyperlink" Target="http://internet.garant.ru/" TargetMode="External"/><Relationship Id="rId46" Type="http://schemas.openxmlformats.org/officeDocument/2006/relationships/hyperlink" Target="https://internet.garant.ru/" TargetMode="External"/><Relationship Id="rId59" Type="http://schemas.openxmlformats.org/officeDocument/2006/relationships/hyperlink" Target="http://internet.garant.r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1089;%20&#1082;&#1086;&#1084;&#1087;&#1072;%2023.08.2024\&#1070;&#1083;&#1080;&#1103;\&#1043;&#1086;&#1076;&#1086;&#1074;&#1099;&#1077;%20&#1086;&#1090;&#1095;&#1077;&#1090;&#1099;%20&#1086;%20&#1076;&#1077;&#1103;&#1090;&#1077;&#1083;&#1100;&#1085;&#1086;&#1089;&#1090;&#1080;%20&#1050;&#1057;&#1055;\2023\&#1082;%20&#1086;&#1090;&#1095;&#1077;&#1090;&#1091;%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1520034210970266E-2"/>
          <c:y val="6.3959687965833539E-2"/>
          <c:w val="0.63194474053188754"/>
          <c:h val="0.68071390334741866"/>
        </c:manualLayout>
      </c:layout>
      <c:pie3DChart>
        <c:varyColors val="1"/>
        <c:ser>
          <c:idx val="0"/>
          <c:order val="0"/>
          <c:tx>
            <c:strRef>
              <c:f>Лист1!$J$13</c:f>
              <c:strCache>
                <c:ptCount val="1"/>
                <c:pt idx="0">
                  <c:v>тыс. рублей</c:v>
                </c:pt>
              </c:strCache>
            </c:strRef>
          </c:tx>
          <c:explosion val="25"/>
          <c:dLbls>
            <c:dLbl>
              <c:idx val="0"/>
              <c:layout>
                <c:manualLayout>
                  <c:x val="6.1454610750075453E-2"/>
                  <c:y val="-0.11662433512910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B1F-4667-9451-DCFD82C2B042}"/>
                </c:ext>
              </c:extLst>
            </c:dLbl>
            <c:dLbl>
              <c:idx val="1"/>
              <c:layout>
                <c:manualLayout>
                  <c:x val="-2.9283335098807716E-2"/>
                  <c:y val="-9.36942028587889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B1F-4667-9451-DCFD82C2B042}"/>
                </c:ext>
              </c:extLst>
            </c:dLbl>
            <c:dLbl>
              <c:idx val="2"/>
              <c:layout>
                <c:manualLayout>
                  <c:x val="-0.11534924946608748"/>
                  <c:y val="0.1184413519295722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B1F-4667-9451-DCFD82C2B042}"/>
                </c:ext>
              </c:extLst>
            </c:dLbl>
            <c:dLbl>
              <c:idx val="3"/>
              <c:layout>
                <c:manualLayout>
                  <c:x val="1.6527351121468557E-2"/>
                  <c:y val="0.1521259842519684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B1F-4667-9451-DCFD82C2B042}"/>
                </c:ext>
              </c:extLst>
            </c:dLbl>
            <c:dLbl>
              <c:idx val="4"/>
              <c:layout>
                <c:manualLayout>
                  <c:x val="-0.11996989459287022"/>
                  <c:y val="-4.95870516564778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B1F-4667-9451-DCFD82C2B042}"/>
                </c:ext>
              </c:extLst>
            </c:dLbl>
            <c:dLbl>
              <c:idx val="5"/>
              <c:layout>
                <c:manualLayout>
                  <c:x val="-5.8224163027656477E-2"/>
                  <c:y val="-0.1055423880571789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B1F-4667-9451-DCFD82C2B042}"/>
                </c:ext>
              </c:extLst>
            </c:dLbl>
            <c:dLbl>
              <c:idx val="6"/>
              <c:layout>
                <c:manualLayout>
                  <c:x val="-3.0553473392245182E-2"/>
                  <c:y val="-0.1183741162457210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B1F-4667-9451-DCFD82C2B042}"/>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Лист1!$I$14:$I$21</c:f>
              <c:strCache>
                <c:ptCount val="8"/>
                <c:pt idx="0">
                  <c:v>нецелевое использование бюджетных средств</c:v>
                </c:pt>
                <c:pt idx="1">
                  <c:v>нарушения при формировании и исполнении бюджетов, тыс. рублей</c:v>
                </c:pt>
                <c:pt idx="2">
                  <c:v>нарушения ведения бухгалтерского учета, составления и предоставления бухгалтерской (финансовой) отчетности</c:v>
                </c:pt>
                <c:pt idx="3">
                  <c:v>нарушения в сфере управления и распоряжения муниципальной собственностью, тыс. рублей </c:v>
                </c:pt>
                <c:pt idx="4">
                  <c:v>нарушения при осуществлении муниципальных закупок и закупок отдельными видами юридических лиц</c:v>
                </c:pt>
                <c:pt idx="5">
                  <c:v>иные нарушения</c:v>
                </c:pt>
                <c:pt idx="6">
                  <c:v>Нарушения в сфере деятельности организаций с участием муниципального образования в их уставных (складочных) капиталах и иных организаций, в т.ч.  при использовании ими имущества, находящегося в муниципальной собственности</c:v>
                </c:pt>
                <c:pt idx="7">
                  <c:v>неэффективное использование бюджетных средств</c:v>
                </c:pt>
              </c:strCache>
            </c:strRef>
          </c:cat>
          <c:val>
            <c:numRef>
              <c:f>Лист1!$J$14:$J$21</c:f>
              <c:numCache>
                <c:formatCode>#,##0.0</c:formatCode>
                <c:ptCount val="8"/>
                <c:pt idx="0">
                  <c:v>6350.2</c:v>
                </c:pt>
                <c:pt idx="1">
                  <c:v>122761.60000000001</c:v>
                </c:pt>
                <c:pt idx="2">
                  <c:v>80266.3</c:v>
                </c:pt>
                <c:pt idx="3">
                  <c:v>110920.3</c:v>
                </c:pt>
                <c:pt idx="4">
                  <c:v>15077</c:v>
                </c:pt>
                <c:pt idx="5">
                  <c:v>11987.7</c:v>
                </c:pt>
                <c:pt idx="6">
                  <c:v>68229.899999999994</c:v>
                </c:pt>
              </c:numCache>
            </c:numRef>
          </c:val>
          <c:extLst xmlns:c16r2="http://schemas.microsoft.com/office/drawing/2015/06/chart">
            <c:ext xmlns:c16="http://schemas.microsoft.com/office/drawing/2014/chart" uri="{C3380CC4-5D6E-409C-BE32-E72D297353CC}">
              <c16:uniqueId val="{00000007-DB1F-4667-9451-DCFD82C2B042}"/>
            </c:ext>
          </c:extLst>
        </c:ser>
        <c:dLbls>
          <c:showLegendKey val="0"/>
          <c:showVal val="0"/>
          <c:showCatName val="0"/>
          <c:showSerName val="0"/>
          <c:showPercent val="0"/>
          <c:showBubbleSize val="0"/>
          <c:showLeaderLines val="1"/>
        </c:dLbls>
      </c:pie3DChart>
    </c:plotArea>
    <c:legend>
      <c:legendPos val="r"/>
      <c:layout>
        <c:manualLayout>
          <c:xMode val="edge"/>
          <c:yMode val="edge"/>
          <c:x val="0.64972690072933703"/>
          <c:y val="4.5835348217625757E-3"/>
          <c:w val="0.33831495278336843"/>
          <c:h val="0.98774281256557883"/>
        </c:manualLayout>
      </c:layout>
      <c:overlay val="0"/>
      <c:txPr>
        <a:bodyPr anchor="t" anchorCtr="0"/>
        <a:lstStyle/>
        <a:p>
          <a:pPr rtl="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9FEFC-3E18-412F-AB1D-1ACB647CA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120</Pages>
  <Words>65154</Words>
  <Characters>371384</Characters>
  <Application>Microsoft Office Word</Application>
  <DocSecurity>0</DocSecurity>
  <Lines>3094</Lines>
  <Paragraphs>871</Paragraphs>
  <ScaleCrop>false</ScaleCrop>
  <HeadingPairs>
    <vt:vector size="2" baseType="variant">
      <vt:variant>
        <vt:lpstr>Название</vt:lpstr>
      </vt:variant>
      <vt:variant>
        <vt:i4>1</vt:i4>
      </vt:variant>
    </vt:vector>
  </HeadingPairs>
  <TitlesOfParts>
    <vt:vector size="1" baseType="lpstr">
      <vt:lpstr/>
    </vt:vector>
  </TitlesOfParts>
  <Company>BEST_XP</Company>
  <LinksUpToDate>false</LinksUpToDate>
  <CharactersWithSpaces>435667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Юлия</cp:lastModifiedBy>
  <cp:revision>2</cp:revision>
  <cp:lastPrinted>2021-04-01T03:29:00Z</cp:lastPrinted>
  <dcterms:created xsi:type="dcterms:W3CDTF">2026-03-13T06:53:00Z</dcterms:created>
  <dcterms:modified xsi:type="dcterms:W3CDTF">2026-03-13T06:53:00Z</dcterms:modified>
</cp:coreProperties>
</file>